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687EC" w14:textId="77777777" w:rsidR="00263400" w:rsidRDefault="00263400" w:rsidP="00263400">
      <w:pPr>
        <w:spacing w:before="240" w:after="240" w:line="360" w:lineRule="auto"/>
        <w:ind w:right="999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GENERAL EXPLANATORY NOTE:</w:t>
      </w:r>
    </w:p>
    <w:p w14:paraId="6FF95B26" w14:textId="77777777" w:rsidR="00263400" w:rsidRDefault="00263400" w:rsidP="00263400">
      <w:pPr>
        <w:tabs>
          <w:tab w:val="left" w:pos="1134"/>
          <w:tab w:val="left" w:pos="1701"/>
        </w:tabs>
        <w:spacing w:before="240" w:after="240" w:line="360" w:lineRule="auto"/>
        <w:ind w:right="999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>[          ]</w:t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lang w:val="en-GB"/>
        </w:rPr>
        <w:t xml:space="preserve">Words that are between square brackets and in bold typeface, indicate </w:t>
      </w:r>
      <w:r>
        <w:rPr>
          <w:rFonts w:ascii="Arial" w:hAnsi="Arial" w:cs="Arial"/>
          <w:lang w:val="en-GB"/>
        </w:rPr>
        <w:tab/>
        <w:t>deletions from the existing rules</w:t>
      </w:r>
    </w:p>
    <w:p w14:paraId="4C2AA8A8" w14:textId="77777777" w:rsidR="00263400" w:rsidRDefault="00263400" w:rsidP="00263400">
      <w:pPr>
        <w:tabs>
          <w:tab w:val="left" w:pos="1134"/>
          <w:tab w:val="left" w:pos="1701"/>
        </w:tabs>
        <w:spacing w:before="240" w:after="240" w:line="360" w:lineRule="auto"/>
        <w:ind w:left="1134" w:right="999" w:hanging="1134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______</w:t>
      </w:r>
      <w:r>
        <w:rPr>
          <w:rFonts w:ascii="Arial" w:hAnsi="Arial" w:cs="Arial"/>
          <w:lang w:val="en-GB"/>
        </w:rPr>
        <w:tab/>
        <w:t>Words that are underlined with a solid line, indicate insertions in the existing rules</w:t>
      </w:r>
    </w:p>
    <w:p w14:paraId="1B950595" w14:textId="77777777" w:rsidR="00263400" w:rsidRDefault="001040AA" w:rsidP="00263400">
      <w:pPr>
        <w:pStyle w:val="Title"/>
        <w:tabs>
          <w:tab w:val="left" w:pos="142"/>
        </w:tabs>
        <w:spacing w:line="360" w:lineRule="auto"/>
        <w:rPr>
          <w:lang w:val="en-US"/>
        </w:rPr>
      </w:pPr>
      <w:r>
        <w:rPr>
          <w:sz w:val="22"/>
          <w:szCs w:val="22"/>
          <w:lang w:val="en-GB"/>
        </w:rPr>
        <w:pict w14:anchorId="0F6495CB">
          <v:rect id="_x0000_i1025" style="width:451.3pt;height:1.5pt" o:hralign="center" o:hrstd="t" o:hr="t" fillcolor="#a0a0a0" stroked="f"/>
        </w:pict>
      </w:r>
    </w:p>
    <w:p w14:paraId="3F03E2B8" w14:textId="77777777" w:rsidR="0095582A" w:rsidRPr="00567ABD" w:rsidRDefault="0095582A" w:rsidP="0095582A">
      <w:pPr>
        <w:pStyle w:val="Title"/>
        <w:tabs>
          <w:tab w:val="left" w:pos="142"/>
        </w:tabs>
        <w:spacing w:line="360" w:lineRule="auto"/>
        <w:rPr>
          <w:lang w:val="en-US"/>
        </w:rPr>
      </w:pPr>
      <w:r w:rsidRPr="00567ABD">
        <w:rPr>
          <w:lang w:val="en-US"/>
        </w:rPr>
        <w:t>SOUTH AFRICAN REVENUE SERVICE</w:t>
      </w:r>
    </w:p>
    <w:p w14:paraId="131D9286" w14:textId="77777777" w:rsidR="0095582A" w:rsidRPr="00567ABD" w:rsidRDefault="0095582A" w:rsidP="0095582A">
      <w:pPr>
        <w:pStyle w:val="Title"/>
        <w:tabs>
          <w:tab w:val="left" w:pos="142"/>
        </w:tabs>
        <w:spacing w:line="360" w:lineRule="auto"/>
        <w:jc w:val="both"/>
        <w:rPr>
          <w:lang w:val="en-US"/>
        </w:rPr>
      </w:pPr>
    </w:p>
    <w:p w14:paraId="708AE4CF" w14:textId="73307E86" w:rsidR="0095582A" w:rsidRPr="00567ABD" w:rsidRDefault="0095582A" w:rsidP="0095582A">
      <w:pPr>
        <w:pStyle w:val="Title"/>
        <w:tabs>
          <w:tab w:val="left" w:pos="142"/>
        </w:tabs>
        <w:spacing w:line="360" w:lineRule="auto"/>
        <w:jc w:val="both"/>
        <w:rPr>
          <w:lang w:val="en-US"/>
        </w:rPr>
      </w:pPr>
      <w:r w:rsidRPr="00567ABD">
        <w:rPr>
          <w:lang w:val="en-US"/>
        </w:rPr>
        <w:t>No.  R.                                                                                           </w:t>
      </w:r>
      <w:r w:rsidR="00292C30">
        <w:rPr>
          <w:lang w:val="en-US"/>
        </w:rPr>
        <w:t xml:space="preserve">               </w:t>
      </w:r>
      <w:bookmarkStart w:id="0" w:name="_GoBack"/>
      <w:bookmarkEnd w:id="0"/>
      <w:r w:rsidR="00501AFA">
        <w:rPr>
          <w:lang w:val="en-US"/>
        </w:rPr>
        <w:t>2021</w:t>
      </w:r>
      <w:r w:rsidR="00292C30">
        <w:rPr>
          <w:lang w:val="en-US"/>
        </w:rPr>
        <w:t>-10-22</w:t>
      </w:r>
    </w:p>
    <w:p w14:paraId="1B78DA01" w14:textId="77777777" w:rsidR="0095582A" w:rsidRPr="00567ABD" w:rsidRDefault="0095582A" w:rsidP="0095582A">
      <w:pPr>
        <w:pStyle w:val="Heading2"/>
        <w:tabs>
          <w:tab w:val="left" w:pos="142"/>
        </w:tabs>
        <w:spacing w:line="360" w:lineRule="auto"/>
        <w:jc w:val="both"/>
        <w:rPr>
          <w:rFonts w:eastAsia="Times New Roman"/>
          <w:lang w:val="en-US"/>
        </w:rPr>
      </w:pPr>
    </w:p>
    <w:p w14:paraId="06501522" w14:textId="77777777" w:rsidR="0095582A" w:rsidRPr="00567ABD" w:rsidRDefault="0095582A" w:rsidP="0095582A">
      <w:pPr>
        <w:tabs>
          <w:tab w:val="left" w:pos="142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567ABD">
        <w:rPr>
          <w:rFonts w:ascii="Arial" w:hAnsi="Arial" w:cs="Arial"/>
          <w:b/>
          <w:bCs/>
          <w:color w:val="000000"/>
          <w:sz w:val="24"/>
          <w:szCs w:val="24"/>
        </w:rPr>
        <w:t>CUSTOMS AND EXCISE ACT, 1964</w:t>
      </w:r>
    </w:p>
    <w:p w14:paraId="494778BE" w14:textId="77777777" w:rsidR="0095582A" w:rsidRPr="00567ABD" w:rsidRDefault="0095582A" w:rsidP="008B2916">
      <w:pPr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567ABD">
        <w:rPr>
          <w:rFonts w:ascii="Arial" w:hAnsi="Arial" w:cs="Arial"/>
          <w:b/>
          <w:bCs/>
          <w:color w:val="000000"/>
          <w:sz w:val="24"/>
          <w:szCs w:val="24"/>
        </w:rPr>
        <w:t xml:space="preserve">AMENDMENT OF RULES </w:t>
      </w:r>
    </w:p>
    <w:p w14:paraId="55EFDE20" w14:textId="77777777" w:rsidR="008B2916" w:rsidRDefault="008B2916" w:rsidP="008B2916">
      <w:pPr>
        <w:tabs>
          <w:tab w:val="left" w:pos="14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E2947F1" w14:textId="78B7DE34" w:rsidR="0095582A" w:rsidRDefault="007C6AA0" w:rsidP="008B2916">
      <w:pPr>
        <w:tabs>
          <w:tab w:val="left" w:pos="14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67ABD">
        <w:rPr>
          <w:rFonts w:ascii="Arial" w:hAnsi="Arial" w:cs="Arial"/>
          <w:color w:val="000000"/>
          <w:sz w:val="24"/>
          <w:szCs w:val="24"/>
        </w:rPr>
        <w:t>Under section</w:t>
      </w:r>
      <w:r w:rsidR="000A422E">
        <w:rPr>
          <w:rFonts w:ascii="Arial" w:hAnsi="Arial" w:cs="Arial"/>
          <w:color w:val="000000"/>
          <w:sz w:val="24"/>
          <w:szCs w:val="24"/>
        </w:rPr>
        <w:t xml:space="preserve"> </w:t>
      </w:r>
      <w:r w:rsidR="0095582A" w:rsidRPr="00567ABD">
        <w:rPr>
          <w:rFonts w:ascii="Arial" w:hAnsi="Arial" w:cs="Arial"/>
          <w:color w:val="000000"/>
          <w:sz w:val="24"/>
          <w:szCs w:val="24"/>
        </w:rPr>
        <w:t xml:space="preserve">120 of the Customs and Excise Act, 1964 (Act </w:t>
      </w:r>
      <w:r w:rsidR="001A6639" w:rsidRPr="00567ABD">
        <w:rPr>
          <w:rFonts w:ascii="Arial" w:hAnsi="Arial" w:cs="Arial"/>
          <w:color w:val="000000"/>
          <w:sz w:val="24"/>
          <w:szCs w:val="24"/>
        </w:rPr>
        <w:t xml:space="preserve">No. </w:t>
      </w:r>
      <w:r w:rsidR="004D01E7">
        <w:rPr>
          <w:rFonts w:ascii="Arial" w:hAnsi="Arial" w:cs="Arial"/>
          <w:color w:val="000000"/>
          <w:sz w:val="24"/>
          <w:szCs w:val="24"/>
        </w:rPr>
        <w:t>91 o</w:t>
      </w:r>
      <w:r w:rsidR="0095582A" w:rsidRPr="00567ABD">
        <w:rPr>
          <w:rFonts w:ascii="Arial" w:hAnsi="Arial" w:cs="Arial"/>
          <w:color w:val="000000"/>
          <w:sz w:val="24"/>
          <w:szCs w:val="24"/>
        </w:rPr>
        <w:t>f 1964), the rules published in Government Notice R.1874 of 8 December 1995, are herewith amended to the extent</w:t>
      </w:r>
      <w:r w:rsidR="00263400" w:rsidRPr="00567ABD">
        <w:rPr>
          <w:rFonts w:ascii="Arial" w:hAnsi="Arial" w:cs="Arial"/>
          <w:color w:val="000000"/>
          <w:sz w:val="24"/>
          <w:szCs w:val="24"/>
        </w:rPr>
        <w:t xml:space="preserve"> set out in the Schedule hereto.</w:t>
      </w:r>
    </w:p>
    <w:p w14:paraId="40B9CBFB" w14:textId="51CA602D" w:rsidR="004D01E7" w:rsidRDefault="004D01E7" w:rsidP="008244D0">
      <w:pPr>
        <w:tabs>
          <w:tab w:val="left" w:pos="14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BD88CB7" w14:textId="168AEC19" w:rsidR="007D3B34" w:rsidRDefault="007D3B34" w:rsidP="008244D0">
      <w:pPr>
        <w:tabs>
          <w:tab w:val="left" w:pos="14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2D33786" w14:textId="77777777" w:rsidR="008244D0" w:rsidRPr="008244D0" w:rsidRDefault="008244D0" w:rsidP="00E6727B">
      <w:pPr>
        <w:tabs>
          <w:tab w:val="left" w:pos="14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244D0">
        <w:rPr>
          <w:rFonts w:ascii="Arial" w:hAnsi="Arial" w:cs="Arial"/>
          <w:b/>
          <w:bCs/>
          <w:color w:val="000000"/>
          <w:sz w:val="24"/>
          <w:szCs w:val="24"/>
        </w:rPr>
        <w:t>EDWARD CHRISTIAN KIESWETTER</w:t>
      </w:r>
    </w:p>
    <w:p w14:paraId="6C05D343" w14:textId="77777777" w:rsidR="008244D0" w:rsidRPr="008244D0" w:rsidRDefault="008244D0" w:rsidP="00E6727B">
      <w:pPr>
        <w:tabs>
          <w:tab w:val="left" w:pos="14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244D0">
        <w:rPr>
          <w:rFonts w:ascii="Arial" w:hAnsi="Arial" w:cs="Arial"/>
          <w:b/>
          <w:bCs/>
          <w:color w:val="000000"/>
          <w:sz w:val="24"/>
          <w:szCs w:val="24"/>
        </w:rPr>
        <w:t>COMMISSIONER FOR THE SOUTH AFRICAN REVENUE SERVICE</w:t>
      </w:r>
    </w:p>
    <w:p w14:paraId="3686AB66" w14:textId="77777777" w:rsidR="00E6727B" w:rsidRDefault="00E6727B" w:rsidP="008244D0">
      <w:pPr>
        <w:tabs>
          <w:tab w:val="left" w:pos="142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76A3DD8" w14:textId="77777777" w:rsidR="008244D0" w:rsidRPr="008244D0" w:rsidRDefault="008244D0" w:rsidP="008244D0">
      <w:pPr>
        <w:tabs>
          <w:tab w:val="left" w:pos="142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244D0">
        <w:rPr>
          <w:rFonts w:ascii="Arial" w:hAnsi="Arial" w:cs="Arial"/>
          <w:b/>
          <w:bCs/>
          <w:color w:val="000000"/>
          <w:sz w:val="24"/>
          <w:szCs w:val="24"/>
        </w:rPr>
        <w:t>SCHEDULE</w:t>
      </w:r>
    </w:p>
    <w:p w14:paraId="7A294E4F" w14:textId="77777777" w:rsidR="000A422E" w:rsidRDefault="000A422E" w:rsidP="000A422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4EF3C6D7" w14:textId="699E54D5" w:rsidR="000A422E" w:rsidRPr="000D4B33" w:rsidRDefault="000A422E" w:rsidP="000A422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0D4B33">
        <w:rPr>
          <w:rFonts w:ascii="Arial" w:eastAsia="Calibri" w:hAnsi="Arial" w:cs="Arial"/>
          <w:b/>
          <w:sz w:val="24"/>
          <w:szCs w:val="24"/>
        </w:rPr>
        <w:t>Substitution of forms</w:t>
      </w:r>
    </w:p>
    <w:p w14:paraId="4E1E9017" w14:textId="77777777" w:rsidR="000A422E" w:rsidRPr="000D4B33" w:rsidRDefault="000A422E" w:rsidP="000A422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92015AC" w14:textId="31922191" w:rsidR="000A422E" w:rsidRPr="000D4B33" w:rsidRDefault="000A422E" w:rsidP="000A422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D4B33">
        <w:rPr>
          <w:rFonts w:ascii="Arial" w:hAnsi="Arial" w:cs="Arial"/>
          <w:sz w:val="24"/>
          <w:szCs w:val="24"/>
        </w:rPr>
        <w:t>Item 202.00 of the Schedule to the rules is hereby amended by the substitution of the following forms:</w:t>
      </w:r>
    </w:p>
    <w:p w14:paraId="5CAD0258" w14:textId="542B88A9" w:rsidR="000A422E" w:rsidRPr="000D4B33" w:rsidRDefault="000A422E" w:rsidP="00ED7EC3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en-ZA"/>
        </w:rPr>
      </w:pPr>
    </w:p>
    <w:p w14:paraId="2526941D" w14:textId="77777777" w:rsidR="000A422E" w:rsidRPr="000D4B33" w:rsidRDefault="000A422E" w:rsidP="00ED7EC3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en-ZA"/>
        </w:rPr>
      </w:pPr>
    </w:p>
    <w:p w14:paraId="5FE88C1C" w14:textId="7CFD7591" w:rsidR="000A422E" w:rsidRDefault="000A422E" w:rsidP="000A422E">
      <w:pPr>
        <w:spacing w:line="360" w:lineRule="auto"/>
        <w:ind w:left="2127" w:hanging="1407"/>
        <w:jc w:val="both"/>
        <w:rPr>
          <w:rFonts w:ascii="Arial" w:hAnsi="Arial" w:cs="Arial"/>
          <w:sz w:val="24"/>
          <w:szCs w:val="24"/>
        </w:rPr>
      </w:pPr>
      <w:r w:rsidRPr="000D4B33">
        <w:rPr>
          <w:rFonts w:ascii="Arial" w:hAnsi="Arial" w:cs="Arial"/>
          <w:sz w:val="24"/>
          <w:szCs w:val="24"/>
        </w:rPr>
        <w:lastRenderedPageBreak/>
        <w:t>“DA 199</w:t>
      </w:r>
      <w:r w:rsidRPr="000D4B33">
        <w:rPr>
          <w:rFonts w:ascii="Arial" w:hAnsi="Arial" w:cs="Arial"/>
          <w:sz w:val="24"/>
          <w:szCs w:val="24"/>
        </w:rPr>
        <w:tab/>
        <w:t>Customs account for registrants for the purpose</w:t>
      </w:r>
      <w:r w:rsidR="004E05B9">
        <w:rPr>
          <w:rFonts w:ascii="Arial" w:hAnsi="Arial" w:cs="Arial"/>
          <w:sz w:val="24"/>
          <w:szCs w:val="24"/>
        </w:rPr>
        <w:t xml:space="preserve"> of rebate item 317.04</w:t>
      </w:r>
    </w:p>
    <w:p w14:paraId="229429E6" w14:textId="549E1ED4" w:rsidR="000B49A9" w:rsidRPr="000D4B33" w:rsidRDefault="000B49A9" w:rsidP="000A422E">
      <w:pPr>
        <w:spacing w:line="360" w:lineRule="auto"/>
        <w:ind w:left="2127" w:hanging="14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 199.00</w:t>
      </w:r>
      <w:r>
        <w:rPr>
          <w:rFonts w:ascii="Arial" w:hAnsi="Arial" w:cs="Arial"/>
          <w:sz w:val="24"/>
          <w:szCs w:val="24"/>
        </w:rPr>
        <w:tab/>
        <w:t>T</w:t>
      </w:r>
      <w:r w:rsidRPr="000B49A9">
        <w:rPr>
          <w:rFonts w:ascii="Arial" w:hAnsi="Arial" w:cs="Arial"/>
          <w:sz w:val="24"/>
          <w:szCs w:val="24"/>
        </w:rPr>
        <w:t>he amount on the production rebate certificates utilised this quarter</w:t>
      </w:r>
    </w:p>
    <w:p w14:paraId="68A81061" w14:textId="08E1C470" w:rsidR="000A422E" w:rsidRPr="000D4B33" w:rsidRDefault="000A422E" w:rsidP="000A422E">
      <w:pPr>
        <w:spacing w:line="360" w:lineRule="auto"/>
        <w:ind w:left="2127" w:hanging="1418"/>
        <w:jc w:val="both"/>
        <w:rPr>
          <w:rFonts w:ascii="Arial" w:hAnsi="Arial" w:cs="Arial"/>
          <w:sz w:val="24"/>
          <w:szCs w:val="24"/>
        </w:rPr>
      </w:pPr>
      <w:r w:rsidRPr="000D4B33">
        <w:rPr>
          <w:rFonts w:ascii="Arial" w:hAnsi="Arial" w:cs="Arial"/>
          <w:sz w:val="24"/>
          <w:szCs w:val="24"/>
        </w:rPr>
        <w:t>DA 199.01</w:t>
      </w:r>
      <w:r w:rsidRPr="000D4B33">
        <w:rPr>
          <w:rFonts w:ascii="Arial" w:hAnsi="Arial" w:cs="Arial"/>
          <w:sz w:val="24"/>
          <w:szCs w:val="24"/>
        </w:rPr>
        <w:tab/>
        <w:t>Calculation of “the value in terms of</w:t>
      </w:r>
      <w:r w:rsidR="004E05B9">
        <w:rPr>
          <w:rFonts w:ascii="Arial" w:hAnsi="Arial" w:cs="Arial"/>
          <w:sz w:val="24"/>
          <w:szCs w:val="24"/>
        </w:rPr>
        <w:t xml:space="preserve"> note 8.1” to rebate item 317.04</w:t>
      </w:r>
    </w:p>
    <w:p w14:paraId="3A3915B9" w14:textId="79960929" w:rsidR="000A422E" w:rsidRPr="000D4B33" w:rsidRDefault="000A422E" w:rsidP="000A422E">
      <w:pPr>
        <w:spacing w:line="360" w:lineRule="auto"/>
        <w:ind w:left="2127" w:hanging="1418"/>
        <w:jc w:val="both"/>
        <w:rPr>
          <w:rFonts w:ascii="Arial" w:hAnsi="Arial" w:cs="Arial"/>
          <w:sz w:val="24"/>
          <w:szCs w:val="24"/>
        </w:rPr>
      </w:pPr>
      <w:r w:rsidRPr="000D4B33">
        <w:rPr>
          <w:rFonts w:ascii="Arial" w:hAnsi="Arial" w:cs="Arial"/>
          <w:sz w:val="24"/>
          <w:szCs w:val="24"/>
        </w:rPr>
        <w:t>DA 199.02</w:t>
      </w:r>
      <w:r w:rsidRPr="000D4B33">
        <w:rPr>
          <w:rFonts w:ascii="Arial" w:hAnsi="Arial" w:cs="Arial"/>
          <w:sz w:val="24"/>
          <w:szCs w:val="24"/>
        </w:rPr>
        <w:tab/>
        <w:t xml:space="preserve">Calculation of the volume assembly </w:t>
      </w:r>
      <w:r w:rsidR="004E05B9">
        <w:rPr>
          <w:rFonts w:ascii="Arial" w:hAnsi="Arial" w:cs="Arial"/>
          <w:sz w:val="24"/>
          <w:szCs w:val="24"/>
        </w:rPr>
        <w:t xml:space="preserve">localisation </w:t>
      </w:r>
      <w:r w:rsidRPr="000D4B33">
        <w:rPr>
          <w:rFonts w:ascii="Arial" w:hAnsi="Arial" w:cs="Arial"/>
          <w:sz w:val="24"/>
          <w:szCs w:val="24"/>
        </w:rPr>
        <w:t>allowance originally allocated to motor vehicles at the time of production and ready for sale exported this quarter</w:t>
      </w:r>
    </w:p>
    <w:p w14:paraId="04DF42D0" w14:textId="278E2532" w:rsidR="000A422E" w:rsidRPr="000D4B33" w:rsidRDefault="000A422E" w:rsidP="000A422E">
      <w:pPr>
        <w:spacing w:line="360" w:lineRule="auto"/>
        <w:ind w:left="2127" w:hanging="1418"/>
        <w:jc w:val="both"/>
        <w:rPr>
          <w:rFonts w:ascii="Arial" w:hAnsi="Arial" w:cs="Arial"/>
          <w:sz w:val="24"/>
          <w:szCs w:val="24"/>
        </w:rPr>
      </w:pPr>
      <w:r w:rsidRPr="000D4B33">
        <w:rPr>
          <w:rFonts w:ascii="Arial" w:hAnsi="Arial" w:cs="Arial"/>
          <w:sz w:val="24"/>
          <w:szCs w:val="24"/>
        </w:rPr>
        <w:t>DA 199.02A</w:t>
      </w:r>
      <w:r w:rsidRPr="000D4B33">
        <w:rPr>
          <w:rFonts w:ascii="Arial" w:hAnsi="Arial" w:cs="Arial"/>
          <w:sz w:val="24"/>
          <w:szCs w:val="24"/>
        </w:rPr>
        <w:tab/>
        <w:t xml:space="preserve">Calculation of the </w:t>
      </w:r>
      <w:r w:rsidR="00CA5F56">
        <w:rPr>
          <w:rFonts w:ascii="Arial" w:hAnsi="Arial" w:cs="Arial"/>
          <w:sz w:val="24"/>
          <w:szCs w:val="24"/>
        </w:rPr>
        <w:t xml:space="preserve">volume assembly allowance </w:t>
      </w:r>
      <w:r w:rsidRPr="000D4B33">
        <w:rPr>
          <w:rFonts w:ascii="Arial" w:hAnsi="Arial" w:cs="Arial"/>
          <w:sz w:val="24"/>
          <w:szCs w:val="24"/>
        </w:rPr>
        <w:t>originally allocated to motor vehicles at the time of production exported this quarter</w:t>
      </w:r>
    </w:p>
    <w:p w14:paraId="6000BE9E" w14:textId="104DAB4A" w:rsidR="000A422E" w:rsidRPr="000D4B33" w:rsidRDefault="000A422E" w:rsidP="000A422E">
      <w:pPr>
        <w:spacing w:line="360" w:lineRule="auto"/>
        <w:ind w:left="2127" w:hanging="1407"/>
        <w:jc w:val="both"/>
        <w:rPr>
          <w:rFonts w:ascii="Arial" w:hAnsi="Arial" w:cs="Arial"/>
          <w:sz w:val="24"/>
          <w:szCs w:val="24"/>
        </w:rPr>
      </w:pPr>
      <w:r w:rsidRPr="000D4B33">
        <w:rPr>
          <w:rFonts w:ascii="Arial" w:hAnsi="Arial" w:cs="Arial"/>
          <w:sz w:val="24"/>
          <w:szCs w:val="24"/>
        </w:rPr>
        <w:t>DA 199.03</w:t>
      </w:r>
      <w:r w:rsidRPr="000D4B33">
        <w:rPr>
          <w:rFonts w:ascii="Arial" w:hAnsi="Arial" w:cs="Arial"/>
          <w:sz w:val="24"/>
          <w:szCs w:val="24"/>
        </w:rPr>
        <w:tab/>
        <w:t>Calculation of the volume assembly</w:t>
      </w:r>
      <w:r w:rsidR="004E05B9">
        <w:rPr>
          <w:rFonts w:ascii="Arial" w:hAnsi="Arial" w:cs="Arial"/>
          <w:sz w:val="24"/>
          <w:szCs w:val="24"/>
        </w:rPr>
        <w:t xml:space="preserve"> localisation</w:t>
      </w:r>
      <w:r w:rsidRPr="000D4B33">
        <w:rPr>
          <w:rFonts w:ascii="Arial" w:hAnsi="Arial" w:cs="Arial"/>
          <w:sz w:val="24"/>
          <w:szCs w:val="24"/>
        </w:rPr>
        <w:t xml:space="preserve"> allowance to be utilised for this quarter and the excess volume assembly</w:t>
      </w:r>
      <w:r w:rsidR="004E05B9">
        <w:rPr>
          <w:rFonts w:ascii="Arial" w:hAnsi="Arial" w:cs="Arial"/>
          <w:sz w:val="24"/>
          <w:szCs w:val="24"/>
        </w:rPr>
        <w:t xml:space="preserve"> localisation</w:t>
      </w:r>
      <w:r w:rsidRPr="000D4B33">
        <w:rPr>
          <w:rFonts w:ascii="Arial" w:hAnsi="Arial" w:cs="Arial"/>
          <w:sz w:val="24"/>
          <w:szCs w:val="24"/>
        </w:rPr>
        <w:t xml:space="preserve"> allowance to be carried forward as an opening balance to the next quarter</w:t>
      </w:r>
    </w:p>
    <w:p w14:paraId="134E62AE" w14:textId="0820CF8F" w:rsidR="000A422E" w:rsidRPr="000D4B33" w:rsidRDefault="000A422E" w:rsidP="000A422E">
      <w:pPr>
        <w:spacing w:line="360" w:lineRule="auto"/>
        <w:ind w:left="2127" w:hanging="1407"/>
        <w:jc w:val="both"/>
        <w:rPr>
          <w:rFonts w:ascii="Arial" w:hAnsi="Arial" w:cs="Arial"/>
          <w:sz w:val="24"/>
          <w:szCs w:val="24"/>
        </w:rPr>
      </w:pPr>
      <w:r w:rsidRPr="000D4B33">
        <w:rPr>
          <w:rFonts w:ascii="Arial" w:hAnsi="Arial" w:cs="Arial"/>
          <w:sz w:val="24"/>
          <w:szCs w:val="24"/>
        </w:rPr>
        <w:t>DA 199.04A</w:t>
      </w:r>
      <w:r w:rsidRPr="000D4B33">
        <w:rPr>
          <w:rFonts w:ascii="Arial" w:hAnsi="Arial" w:cs="Arial"/>
          <w:sz w:val="24"/>
          <w:szCs w:val="24"/>
        </w:rPr>
        <w:tab/>
        <w:t xml:space="preserve">Calculation of the volume assembly </w:t>
      </w:r>
      <w:r w:rsidR="004E05B9">
        <w:rPr>
          <w:rFonts w:ascii="Arial" w:hAnsi="Arial" w:cs="Arial"/>
          <w:sz w:val="24"/>
          <w:szCs w:val="24"/>
        </w:rPr>
        <w:t xml:space="preserve">localisation </w:t>
      </w:r>
      <w:r w:rsidRPr="000D4B33">
        <w:rPr>
          <w:rFonts w:ascii="Arial" w:hAnsi="Arial" w:cs="Arial"/>
          <w:sz w:val="24"/>
          <w:szCs w:val="24"/>
        </w:rPr>
        <w:t>allowance in respect of specified motor vehicles produced and ready for sale for the SACU market this quarter</w:t>
      </w:r>
    </w:p>
    <w:p w14:paraId="5DE518DA" w14:textId="3455B051" w:rsidR="000A422E" w:rsidRPr="000D4B33" w:rsidRDefault="000A422E" w:rsidP="000A422E">
      <w:pPr>
        <w:spacing w:line="360" w:lineRule="auto"/>
        <w:ind w:left="2127" w:hanging="1407"/>
        <w:jc w:val="both"/>
        <w:rPr>
          <w:rFonts w:ascii="Arial" w:hAnsi="Arial" w:cs="Arial"/>
          <w:sz w:val="24"/>
          <w:szCs w:val="24"/>
        </w:rPr>
      </w:pPr>
      <w:r w:rsidRPr="000D4B33">
        <w:rPr>
          <w:rFonts w:ascii="Arial" w:hAnsi="Arial" w:cs="Arial"/>
          <w:sz w:val="24"/>
          <w:szCs w:val="24"/>
        </w:rPr>
        <w:t>DA 199.04B</w:t>
      </w:r>
      <w:r w:rsidRPr="000D4B33">
        <w:rPr>
          <w:rFonts w:ascii="Arial" w:hAnsi="Arial" w:cs="Arial"/>
          <w:sz w:val="24"/>
          <w:szCs w:val="24"/>
        </w:rPr>
        <w:tab/>
        <w:t xml:space="preserve">Calculation of the volume assembly </w:t>
      </w:r>
      <w:r w:rsidR="004D26F4">
        <w:rPr>
          <w:rFonts w:ascii="Arial" w:hAnsi="Arial" w:cs="Arial"/>
          <w:sz w:val="24"/>
          <w:szCs w:val="24"/>
        </w:rPr>
        <w:t xml:space="preserve">localisation </w:t>
      </w:r>
      <w:r w:rsidRPr="000D4B33">
        <w:rPr>
          <w:rFonts w:ascii="Arial" w:hAnsi="Arial" w:cs="Arial"/>
          <w:sz w:val="24"/>
          <w:szCs w:val="24"/>
        </w:rPr>
        <w:t>allowance in respect of specified motor vehicles produced and exported outside the SACU this quarter</w:t>
      </w:r>
    </w:p>
    <w:p w14:paraId="5BB41541" w14:textId="4045E147" w:rsidR="000A422E" w:rsidRPr="000D4B33" w:rsidRDefault="000A422E" w:rsidP="000A422E">
      <w:pPr>
        <w:spacing w:line="360" w:lineRule="auto"/>
        <w:ind w:left="2127" w:hanging="1418"/>
        <w:jc w:val="both"/>
        <w:rPr>
          <w:rFonts w:ascii="Arial" w:hAnsi="Arial" w:cs="Arial"/>
          <w:sz w:val="24"/>
          <w:szCs w:val="24"/>
        </w:rPr>
      </w:pPr>
      <w:r w:rsidRPr="000D4B33">
        <w:rPr>
          <w:rFonts w:ascii="Arial" w:hAnsi="Arial" w:cs="Arial"/>
          <w:sz w:val="24"/>
          <w:szCs w:val="24"/>
        </w:rPr>
        <w:t>DA 199.06B</w:t>
      </w:r>
      <w:r w:rsidRPr="000D4B33">
        <w:rPr>
          <w:rFonts w:ascii="Arial" w:hAnsi="Arial" w:cs="Arial"/>
          <w:sz w:val="24"/>
          <w:szCs w:val="24"/>
        </w:rPr>
        <w:tab/>
        <w:t xml:space="preserve">The value of </w:t>
      </w:r>
      <w:r w:rsidR="004D26F4">
        <w:rPr>
          <w:rFonts w:ascii="Arial" w:hAnsi="Arial" w:cs="Arial"/>
          <w:sz w:val="24"/>
          <w:szCs w:val="24"/>
        </w:rPr>
        <w:t xml:space="preserve">production </w:t>
      </w:r>
      <w:r w:rsidRPr="000D4B33">
        <w:rPr>
          <w:rFonts w:ascii="Arial" w:hAnsi="Arial" w:cs="Arial"/>
          <w:sz w:val="24"/>
          <w:szCs w:val="24"/>
        </w:rPr>
        <w:t>rebate credit certificates utilised this quarter</w:t>
      </w:r>
    </w:p>
    <w:p w14:paraId="6F43020A" w14:textId="77777777" w:rsidR="000A422E" w:rsidRPr="000D4B33" w:rsidRDefault="000A422E" w:rsidP="000A422E">
      <w:pPr>
        <w:spacing w:line="360" w:lineRule="auto"/>
        <w:ind w:left="2127" w:hanging="1407"/>
        <w:jc w:val="both"/>
        <w:rPr>
          <w:rFonts w:ascii="Arial" w:hAnsi="Arial" w:cs="Arial"/>
          <w:sz w:val="24"/>
          <w:szCs w:val="24"/>
        </w:rPr>
      </w:pPr>
      <w:r w:rsidRPr="000D4B33">
        <w:rPr>
          <w:rFonts w:ascii="Arial" w:hAnsi="Arial" w:cs="Arial"/>
          <w:sz w:val="24"/>
          <w:szCs w:val="24"/>
        </w:rPr>
        <w:t>DA 199.10</w:t>
      </w:r>
      <w:r w:rsidRPr="000D4B33">
        <w:rPr>
          <w:rFonts w:ascii="Arial" w:hAnsi="Arial" w:cs="Arial"/>
          <w:sz w:val="24"/>
          <w:szCs w:val="24"/>
        </w:rPr>
        <w:tab/>
        <w:t>Determining the value for the calculation of customs duty and additional VAT on original equipment components imported by the registrant</w:t>
      </w:r>
    </w:p>
    <w:p w14:paraId="644E275C" w14:textId="77777777" w:rsidR="000A422E" w:rsidRPr="000D4B33" w:rsidRDefault="000A422E" w:rsidP="000A422E">
      <w:pPr>
        <w:spacing w:line="360" w:lineRule="auto"/>
        <w:ind w:left="2127" w:hanging="1407"/>
        <w:jc w:val="both"/>
        <w:rPr>
          <w:rFonts w:ascii="Arial" w:hAnsi="Arial" w:cs="Arial"/>
          <w:sz w:val="24"/>
          <w:szCs w:val="24"/>
        </w:rPr>
      </w:pPr>
      <w:r w:rsidRPr="000D4B33">
        <w:rPr>
          <w:rFonts w:ascii="Arial" w:hAnsi="Arial" w:cs="Arial"/>
          <w:sz w:val="24"/>
          <w:szCs w:val="24"/>
        </w:rPr>
        <w:t>DA 199.11</w:t>
      </w:r>
      <w:r w:rsidRPr="000D4B33">
        <w:rPr>
          <w:rFonts w:ascii="Arial" w:hAnsi="Arial" w:cs="Arial"/>
          <w:sz w:val="24"/>
          <w:szCs w:val="24"/>
        </w:rPr>
        <w:tab/>
        <w:t xml:space="preserve">The value for customs duty purposes of imported original equipment components cleared under procedure code </w:t>
      </w:r>
      <w:r w:rsidRPr="000D4B33">
        <w:rPr>
          <w:rFonts w:ascii="Arial" w:hAnsi="Arial" w:cs="Arial"/>
          <w:sz w:val="24"/>
          <w:szCs w:val="24"/>
        </w:rPr>
        <w:lastRenderedPageBreak/>
        <w:t>‘processing for home use’ under Chapter 98 of Schedule No. 1 this quarter</w:t>
      </w:r>
    </w:p>
    <w:p w14:paraId="7506B30B" w14:textId="77777777" w:rsidR="000A422E" w:rsidRPr="000D4B33" w:rsidRDefault="000A422E" w:rsidP="000A422E">
      <w:pPr>
        <w:spacing w:line="360" w:lineRule="auto"/>
        <w:ind w:left="2127" w:hanging="1407"/>
        <w:jc w:val="both"/>
        <w:rPr>
          <w:rFonts w:ascii="Arial" w:hAnsi="Arial" w:cs="Arial"/>
          <w:sz w:val="24"/>
          <w:szCs w:val="24"/>
        </w:rPr>
      </w:pPr>
      <w:r w:rsidRPr="000D4B33">
        <w:rPr>
          <w:rFonts w:ascii="Arial" w:hAnsi="Arial" w:cs="Arial"/>
          <w:sz w:val="24"/>
          <w:szCs w:val="24"/>
        </w:rPr>
        <w:t>DA 199.12</w:t>
      </w:r>
      <w:r w:rsidRPr="000D4B33">
        <w:rPr>
          <w:rFonts w:ascii="Arial" w:hAnsi="Arial" w:cs="Arial"/>
          <w:sz w:val="24"/>
          <w:szCs w:val="24"/>
        </w:rPr>
        <w:tab/>
        <w:t>The value for customs duty purposes of imported original equipment components cleared under procedure code ‘processing for home use’ under Chapter 98 of Schedule No. 1 in unopened containers or unit load devices at the end of this quarter</w:t>
      </w:r>
    </w:p>
    <w:p w14:paraId="7C94195C" w14:textId="77777777" w:rsidR="000A422E" w:rsidRPr="000D4B33" w:rsidRDefault="000A422E" w:rsidP="000A422E">
      <w:pPr>
        <w:spacing w:line="360" w:lineRule="auto"/>
        <w:ind w:left="2127" w:hanging="1418"/>
        <w:jc w:val="both"/>
        <w:rPr>
          <w:rFonts w:ascii="Arial" w:hAnsi="Arial" w:cs="Arial"/>
          <w:sz w:val="24"/>
          <w:szCs w:val="24"/>
        </w:rPr>
      </w:pPr>
      <w:r w:rsidRPr="000D4B33">
        <w:rPr>
          <w:rFonts w:ascii="Arial" w:hAnsi="Arial" w:cs="Arial"/>
          <w:sz w:val="24"/>
          <w:szCs w:val="24"/>
        </w:rPr>
        <w:t>DA 199.13</w:t>
      </w:r>
      <w:r w:rsidRPr="000D4B33">
        <w:rPr>
          <w:rFonts w:ascii="Arial" w:hAnsi="Arial" w:cs="Arial"/>
          <w:sz w:val="24"/>
          <w:szCs w:val="24"/>
        </w:rPr>
        <w:tab/>
        <w:t>The value for customs duty purposes of imported original equipment components cleared under procedure code ‘processing for home use’ under Chapter 98 of Schedule No. 1 used in the manufacture of original equipment components and supplied to other registrants this quarter</w:t>
      </w:r>
    </w:p>
    <w:p w14:paraId="38DA6FAC" w14:textId="77777777" w:rsidR="000A422E" w:rsidRPr="000D4B33" w:rsidRDefault="000A422E" w:rsidP="000A422E">
      <w:pPr>
        <w:spacing w:line="360" w:lineRule="auto"/>
        <w:ind w:left="2127" w:hanging="1407"/>
        <w:jc w:val="both"/>
        <w:rPr>
          <w:rFonts w:ascii="Arial" w:hAnsi="Arial" w:cs="Arial"/>
          <w:sz w:val="24"/>
          <w:szCs w:val="24"/>
        </w:rPr>
      </w:pPr>
      <w:r w:rsidRPr="000D4B33">
        <w:rPr>
          <w:rFonts w:ascii="Arial" w:hAnsi="Arial" w:cs="Arial"/>
          <w:sz w:val="24"/>
          <w:szCs w:val="24"/>
        </w:rPr>
        <w:t>DA 199.14</w:t>
      </w:r>
      <w:r w:rsidRPr="000D4B33">
        <w:rPr>
          <w:rFonts w:ascii="Arial" w:hAnsi="Arial" w:cs="Arial"/>
          <w:sz w:val="24"/>
          <w:szCs w:val="24"/>
        </w:rPr>
        <w:tab/>
        <w:t>The value for customs duty purposes of imported original equipment components cleared under procedure code ‘processing for home use’ under Chapter 98 of Schedule No. 1 used in the manufacture of original equipment components exported this quarter</w:t>
      </w:r>
    </w:p>
    <w:p w14:paraId="6B3335E2" w14:textId="77777777" w:rsidR="000A422E" w:rsidRPr="000D4B33" w:rsidRDefault="000A422E" w:rsidP="000A422E">
      <w:pPr>
        <w:spacing w:line="360" w:lineRule="auto"/>
        <w:ind w:left="2127" w:hanging="1407"/>
        <w:jc w:val="both"/>
        <w:rPr>
          <w:rFonts w:ascii="Arial" w:hAnsi="Arial" w:cs="Arial"/>
          <w:sz w:val="24"/>
          <w:szCs w:val="24"/>
        </w:rPr>
      </w:pPr>
      <w:r w:rsidRPr="000D4B33">
        <w:rPr>
          <w:rFonts w:ascii="Arial" w:hAnsi="Arial" w:cs="Arial"/>
          <w:sz w:val="24"/>
          <w:szCs w:val="24"/>
        </w:rPr>
        <w:t>DA 199.15</w:t>
      </w:r>
      <w:r w:rsidRPr="000D4B33">
        <w:rPr>
          <w:rFonts w:ascii="Arial" w:hAnsi="Arial" w:cs="Arial"/>
          <w:sz w:val="24"/>
          <w:szCs w:val="24"/>
        </w:rPr>
        <w:tab/>
        <w:t>The value for customs duty purposes of imported original equipment components cleared under procedure code ‘processing for home use’ under Chapter 98 of Schedule No. 1 returned to the overseas suppliers this quarter</w:t>
      </w:r>
      <w:r w:rsidRPr="000D4B33">
        <w:rPr>
          <w:rFonts w:ascii="Arial" w:hAnsi="Arial" w:cs="Arial"/>
          <w:sz w:val="24"/>
          <w:szCs w:val="24"/>
        </w:rPr>
        <w:tab/>
      </w:r>
    </w:p>
    <w:p w14:paraId="26A71916" w14:textId="77777777" w:rsidR="000A422E" w:rsidRPr="000D4B33" w:rsidRDefault="000A422E" w:rsidP="000A422E">
      <w:pPr>
        <w:spacing w:line="360" w:lineRule="auto"/>
        <w:ind w:left="2127" w:hanging="1407"/>
        <w:jc w:val="both"/>
        <w:rPr>
          <w:rFonts w:ascii="Arial" w:hAnsi="Arial" w:cs="Arial"/>
          <w:sz w:val="24"/>
          <w:szCs w:val="24"/>
        </w:rPr>
      </w:pPr>
      <w:r w:rsidRPr="000D4B33">
        <w:rPr>
          <w:rFonts w:ascii="Arial" w:hAnsi="Arial" w:cs="Arial"/>
          <w:sz w:val="24"/>
          <w:szCs w:val="24"/>
        </w:rPr>
        <w:t>DA 199.16</w:t>
      </w:r>
      <w:r w:rsidRPr="000D4B33">
        <w:rPr>
          <w:rFonts w:ascii="Arial" w:hAnsi="Arial" w:cs="Arial"/>
          <w:sz w:val="24"/>
          <w:szCs w:val="24"/>
        </w:rPr>
        <w:tab/>
        <w:t>The value for customs duty purposes of imported original equipment components cleared under procedure code ‘processing for home use’ under Chapter 98 of Schedule No. 1 transferred to parts and accessories this quarter</w:t>
      </w:r>
    </w:p>
    <w:p w14:paraId="31866231" w14:textId="77777777" w:rsidR="000A422E" w:rsidRPr="000D4B33" w:rsidRDefault="000A422E" w:rsidP="000A422E">
      <w:pPr>
        <w:spacing w:line="360" w:lineRule="auto"/>
        <w:ind w:left="2127" w:hanging="1407"/>
        <w:jc w:val="both"/>
        <w:rPr>
          <w:rFonts w:ascii="Arial" w:hAnsi="Arial" w:cs="Arial"/>
          <w:sz w:val="24"/>
          <w:szCs w:val="24"/>
        </w:rPr>
      </w:pPr>
      <w:r w:rsidRPr="000D4B33">
        <w:rPr>
          <w:rFonts w:ascii="Arial" w:hAnsi="Arial" w:cs="Arial"/>
          <w:sz w:val="24"/>
          <w:szCs w:val="24"/>
        </w:rPr>
        <w:t>DA 199.17</w:t>
      </w:r>
      <w:r w:rsidRPr="000D4B33">
        <w:rPr>
          <w:rFonts w:ascii="Arial" w:hAnsi="Arial" w:cs="Arial"/>
          <w:sz w:val="24"/>
          <w:szCs w:val="24"/>
        </w:rPr>
        <w:tab/>
        <w:t>The value for customs duty purposes of imported original equipment components cleared under procedure code ‘processing for home use’ under Chapter 98 of Schedule No. 1 used in the manufacture of specified motor vehicles exported this quarter</w:t>
      </w:r>
    </w:p>
    <w:p w14:paraId="26FD2B7E" w14:textId="77777777" w:rsidR="000A422E" w:rsidRPr="000D4B33" w:rsidRDefault="000A422E" w:rsidP="000A422E">
      <w:pPr>
        <w:spacing w:line="360" w:lineRule="auto"/>
        <w:ind w:left="2127" w:hanging="1407"/>
        <w:jc w:val="both"/>
        <w:rPr>
          <w:rFonts w:ascii="Arial" w:hAnsi="Arial" w:cs="Arial"/>
          <w:sz w:val="24"/>
          <w:szCs w:val="24"/>
        </w:rPr>
      </w:pPr>
      <w:r w:rsidRPr="000D4B33">
        <w:rPr>
          <w:rFonts w:ascii="Arial" w:hAnsi="Arial" w:cs="Arial"/>
          <w:sz w:val="24"/>
          <w:szCs w:val="24"/>
        </w:rPr>
        <w:lastRenderedPageBreak/>
        <w:t>DA 199.18</w:t>
      </w:r>
      <w:r w:rsidRPr="000D4B33">
        <w:rPr>
          <w:rFonts w:ascii="Arial" w:hAnsi="Arial" w:cs="Arial"/>
          <w:sz w:val="24"/>
          <w:szCs w:val="24"/>
        </w:rPr>
        <w:tab/>
        <w:t>The value for customs duty purposes of imported original equipment components cleared under procedure code ‘processing for home use’ under Chapter 98 of Schedule No. 1 destroyed under customs supervision this quarter</w:t>
      </w:r>
    </w:p>
    <w:p w14:paraId="45F8CA73" w14:textId="77777777" w:rsidR="000A422E" w:rsidRPr="000D4B33" w:rsidRDefault="000A422E" w:rsidP="000A422E">
      <w:pPr>
        <w:spacing w:line="360" w:lineRule="auto"/>
        <w:ind w:left="2127" w:hanging="1407"/>
        <w:jc w:val="both"/>
        <w:rPr>
          <w:rFonts w:ascii="Arial" w:hAnsi="Arial" w:cs="Arial"/>
          <w:sz w:val="24"/>
          <w:szCs w:val="24"/>
        </w:rPr>
      </w:pPr>
      <w:r w:rsidRPr="000D4B33">
        <w:rPr>
          <w:rFonts w:ascii="Arial" w:hAnsi="Arial" w:cs="Arial"/>
          <w:sz w:val="24"/>
          <w:szCs w:val="24"/>
        </w:rPr>
        <w:t>DA 199.20</w:t>
      </w:r>
      <w:r w:rsidRPr="000D4B33">
        <w:rPr>
          <w:rFonts w:ascii="Arial" w:hAnsi="Arial" w:cs="Arial"/>
          <w:sz w:val="24"/>
          <w:szCs w:val="24"/>
        </w:rPr>
        <w:tab/>
        <w:t>Determining the value for the calculation of the customs duty and additional VAT on original equipment components received by the registrant</w:t>
      </w:r>
    </w:p>
    <w:p w14:paraId="3E5B4913" w14:textId="77777777" w:rsidR="000A422E" w:rsidRPr="000D4B33" w:rsidRDefault="000A422E" w:rsidP="000A422E">
      <w:pPr>
        <w:spacing w:line="360" w:lineRule="auto"/>
        <w:ind w:left="2127" w:hanging="1407"/>
        <w:jc w:val="both"/>
        <w:rPr>
          <w:rFonts w:ascii="Arial" w:hAnsi="Arial" w:cs="Arial"/>
          <w:sz w:val="24"/>
          <w:szCs w:val="24"/>
        </w:rPr>
      </w:pPr>
      <w:r w:rsidRPr="000D4B33">
        <w:rPr>
          <w:rFonts w:ascii="Arial" w:hAnsi="Arial" w:cs="Arial"/>
          <w:sz w:val="24"/>
          <w:szCs w:val="24"/>
        </w:rPr>
        <w:t>DA 199.21</w:t>
      </w:r>
      <w:r w:rsidRPr="000D4B33">
        <w:rPr>
          <w:rFonts w:ascii="Arial" w:hAnsi="Arial" w:cs="Arial"/>
          <w:sz w:val="24"/>
          <w:szCs w:val="24"/>
        </w:rPr>
        <w:tab/>
        <w:t>The imported component value of original equipment components received from any person in SACU during previous quarter</w:t>
      </w:r>
    </w:p>
    <w:p w14:paraId="12B569E9" w14:textId="65701C5F" w:rsidR="000A422E" w:rsidRPr="000D4B33" w:rsidRDefault="000A422E" w:rsidP="000A422E">
      <w:pPr>
        <w:spacing w:line="360" w:lineRule="auto"/>
        <w:ind w:left="2127" w:hanging="1407"/>
        <w:jc w:val="both"/>
        <w:rPr>
          <w:rFonts w:ascii="Arial" w:hAnsi="Arial" w:cs="Arial"/>
          <w:sz w:val="24"/>
          <w:szCs w:val="24"/>
        </w:rPr>
      </w:pPr>
      <w:r w:rsidRPr="000D4B33">
        <w:rPr>
          <w:rFonts w:ascii="Arial" w:hAnsi="Arial" w:cs="Arial"/>
          <w:sz w:val="24"/>
          <w:szCs w:val="24"/>
        </w:rPr>
        <w:t>DA 199.22</w:t>
      </w:r>
      <w:r w:rsidRPr="000D4B33">
        <w:rPr>
          <w:rFonts w:ascii="Arial" w:hAnsi="Arial" w:cs="Arial"/>
          <w:sz w:val="24"/>
          <w:szCs w:val="24"/>
        </w:rPr>
        <w:tab/>
        <w:t>The imported component value of original equipment components received from any person in SACU used in the manufacture of original equipment components and exported during the current quarter</w:t>
      </w:r>
    </w:p>
    <w:p w14:paraId="0328098A" w14:textId="6DF71582" w:rsidR="000A422E" w:rsidRPr="000D4B33" w:rsidRDefault="000A422E" w:rsidP="000D4B33">
      <w:pPr>
        <w:spacing w:line="360" w:lineRule="auto"/>
        <w:ind w:left="2127" w:hanging="1407"/>
        <w:jc w:val="both"/>
        <w:rPr>
          <w:rFonts w:ascii="Arial" w:hAnsi="Arial" w:cs="Arial"/>
          <w:sz w:val="24"/>
          <w:szCs w:val="24"/>
        </w:rPr>
      </w:pPr>
      <w:r w:rsidRPr="000D4B33">
        <w:rPr>
          <w:rFonts w:ascii="Arial" w:hAnsi="Arial" w:cs="Arial"/>
          <w:sz w:val="24"/>
          <w:szCs w:val="24"/>
        </w:rPr>
        <w:t>DA 199.23</w:t>
      </w:r>
      <w:r w:rsidRPr="000D4B33">
        <w:rPr>
          <w:rFonts w:ascii="Arial" w:hAnsi="Arial" w:cs="Arial"/>
          <w:sz w:val="24"/>
          <w:szCs w:val="24"/>
        </w:rPr>
        <w:tab/>
        <w:t>The imported component value of original equipment components received from any person in SACU used in the manufacture of specified motor vehicles and exported during the current quarter</w:t>
      </w:r>
    </w:p>
    <w:p w14:paraId="009DC58F" w14:textId="77777777" w:rsidR="000A422E" w:rsidRPr="000D4B33" w:rsidRDefault="000A422E" w:rsidP="000A422E">
      <w:pPr>
        <w:spacing w:line="360" w:lineRule="auto"/>
        <w:ind w:left="2127" w:hanging="1407"/>
        <w:jc w:val="both"/>
        <w:rPr>
          <w:rFonts w:ascii="Arial" w:hAnsi="Arial" w:cs="Arial"/>
          <w:sz w:val="24"/>
          <w:szCs w:val="24"/>
        </w:rPr>
      </w:pPr>
      <w:r w:rsidRPr="000D4B33">
        <w:rPr>
          <w:rFonts w:ascii="Arial" w:hAnsi="Arial" w:cs="Arial"/>
          <w:sz w:val="24"/>
          <w:szCs w:val="24"/>
        </w:rPr>
        <w:t>DA 199.24</w:t>
      </w:r>
      <w:r w:rsidRPr="000D4B33">
        <w:rPr>
          <w:rFonts w:ascii="Arial" w:hAnsi="Arial" w:cs="Arial"/>
          <w:sz w:val="24"/>
          <w:szCs w:val="24"/>
        </w:rPr>
        <w:tab/>
        <w:t>The imported component value of original equipment components received from any person in SACU transferred to parts and accessories during the current quarter</w:t>
      </w:r>
    </w:p>
    <w:p w14:paraId="7988C7F5" w14:textId="72E4EA3D" w:rsidR="000A422E" w:rsidRDefault="00CF2346" w:rsidP="000A422E">
      <w:pPr>
        <w:spacing w:line="360" w:lineRule="auto"/>
        <w:ind w:left="2127" w:hanging="14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 199.25</w:t>
      </w:r>
      <w:r w:rsidR="000A422E" w:rsidRPr="000D4B33">
        <w:rPr>
          <w:rFonts w:ascii="Arial" w:hAnsi="Arial" w:cs="Arial"/>
          <w:sz w:val="24"/>
          <w:szCs w:val="24"/>
        </w:rPr>
        <w:tab/>
      </w:r>
      <w:r w:rsidRPr="000D4B33">
        <w:rPr>
          <w:rFonts w:ascii="Arial" w:hAnsi="Arial" w:cs="Arial"/>
          <w:sz w:val="24"/>
          <w:szCs w:val="24"/>
        </w:rPr>
        <w:t xml:space="preserve">The imported component value of original equipment components received from any person in SACU </w:t>
      </w:r>
      <w:r>
        <w:rPr>
          <w:rFonts w:ascii="Arial" w:hAnsi="Arial" w:cs="Arial"/>
          <w:sz w:val="24"/>
          <w:szCs w:val="24"/>
        </w:rPr>
        <w:t>destroyed under customs supervision during the current quarter</w:t>
      </w:r>
    </w:p>
    <w:p w14:paraId="52FB2BFB" w14:textId="27E9D290" w:rsidR="00CF2346" w:rsidRPr="000D4B33" w:rsidRDefault="00CF2346" w:rsidP="000A422E">
      <w:pPr>
        <w:spacing w:line="360" w:lineRule="auto"/>
        <w:ind w:left="2127" w:hanging="14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 199.A</w:t>
      </w:r>
      <w:r>
        <w:rPr>
          <w:rFonts w:ascii="Arial" w:hAnsi="Arial" w:cs="Arial"/>
          <w:sz w:val="24"/>
          <w:szCs w:val="24"/>
        </w:rPr>
        <w:tab/>
        <w:t>Amended customs account for registrants for the purpose of rebate item 317.04”</w:t>
      </w:r>
    </w:p>
    <w:p w14:paraId="7E39744E" w14:textId="3D1168A6" w:rsidR="00ED7EC3" w:rsidRPr="000D4B33" w:rsidRDefault="00ED7EC3" w:rsidP="000A422E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en-ZA"/>
        </w:rPr>
      </w:pPr>
    </w:p>
    <w:sectPr w:rsidR="00ED7EC3" w:rsidRPr="000D4B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0F103" w14:textId="77777777" w:rsidR="001040AA" w:rsidRDefault="001040AA" w:rsidP="004B0DC4">
      <w:pPr>
        <w:spacing w:after="0" w:line="240" w:lineRule="auto"/>
      </w:pPr>
      <w:r>
        <w:separator/>
      </w:r>
    </w:p>
  </w:endnote>
  <w:endnote w:type="continuationSeparator" w:id="0">
    <w:p w14:paraId="13083F7E" w14:textId="77777777" w:rsidR="001040AA" w:rsidRDefault="001040AA" w:rsidP="004B0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22470" w14:textId="77777777" w:rsidR="00A77D2B" w:rsidRDefault="00A77D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29312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2E4331" w14:textId="48FDCF26" w:rsidR="00C57173" w:rsidRDefault="00C571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2C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1D476E2" w14:textId="77777777" w:rsidR="00C57173" w:rsidRDefault="00C571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72AD6" w14:textId="77777777" w:rsidR="00A77D2B" w:rsidRDefault="00A77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BDC0D" w14:textId="77777777" w:rsidR="001040AA" w:rsidRDefault="001040AA" w:rsidP="004B0DC4">
      <w:pPr>
        <w:spacing w:after="0" w:line="240" w:lineRule="auto"/>
      </w:pPr>
      <w:r>
        <w:separator/>
      </w:r>
    </w:p>
  </w:footnote>
  <w:footnote w:type="continuationSeparator" w:id="0">
    <w:p w14:paraId="5645E8DD" w14:textId="77777777" w:rsidR="001040AA" w:rsidRDefault="001040AA" w:rsidP="004B0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C8F3D" w14:textId="0306339F" w:rsidR="00A77D2B" w:rsidRDefault="00A77D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0E66F" w14:textId="1FF71E0D" w:rsidR="00A77D2B" w:rsidRDefault="00A77D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2639D" w14:textId="2577E12D" w:rsidR="00A77D2B" w:rsidRDefault="00A77D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B56FB"/>
    <w:multiLevelType w:val="hybridMultilevel"/>
    <w:tmpl w:val="B7FE3B5A"/>
    <w:lvl w:ilvl="0" w:tplc="45AAEC02">
      <w:start w:val="1"/>
      <w:numFmt w:val="lowerLetter"/>
      <w:lvlText w:val="(%1)"/>
      <w:lvlJc w:val="left"/>
      <w:pPr>
        <w:ind w:left="420" w:hanging="360"/>
      </w:pPr>
      <w:rPr>
        <w:rFonts w:hint="default"/>
        <w:i/>
      </w:rPr>
    </w:lvl>
    <w:lvl w:ilvl="1" w:tplc="1C090019" w:tentative="1">
      <w:start w:val="1"/>
      <w:numFmt w:val="lowerLetter"/>
      <w:lvlText w:val="%2."/>
      <w:lvlJc w:val="left"/>
      <w:pPr>
        <w:ind w:left="1140" w:hanging="360"/>
      </w:pPr>
    </w:lvl>
    <w:lvl w:ilvl="2" w:tplc="1C09001B" w:tentative="1">
      <w:start w:val="1"/>
      <w:numFmt w:val="lowerRoman"/>
      <w:lvlText w:val="%3."/>
      <w:lvlJc w:val="right"/>
      <w:pPr>
        <w:ind w:left="1860" w:hanging="180"/>
      </w:pPr>
    </w:lvl>
    <w:lvl w:ilvl="3" w:tplc="1C09000F" w:tentative="1">
      <w:start w:val="1"/>
      <w:numFmt w:val="decimal"/>
      <w:lvlText w:val="%4."/>
      <w:lvlJc w:val="left"/>
      <w:pPr>
        <w:ind w:left="2580" w:hanging="360"/>
      </w:pPr>
    </w:lvl>
    <w:lvl w:ilvl="4" w:tplc="1C090019" w:tentative="1">
      <w:start w:val="1"/>
      <w:numFmt w:val="lowerLetter"/>
      <w:lvlText w:val="%5."/>
      <w:lvlJc w:val="left"/>
      <w:pPr>
        <w:ind w:left="3300" w:hanging="360"/>
      </w:pPr>
    </w:lvl>
    <w:lvl w:ilvl="5" w:tplc="1C09001B" w:tentative="1">
      <w:start w:val="1"/>
      <w:numFmt w:val="lowerRoman"/>
      <w:lvlText w:val="%6."/>
      <w:lvlJc w:val="right"/>
      <w:pPr>
        <w:ind w:left="4020" w:hanging="180"/>
      </w:pPr>
    </w:lvl>
    <w:lvl w:ilvl="6" w:tplc="1C09000F" w:tentative="1">
      <w:start w:val="1"/>
      <w:numFmt w:val="decimal"/>
      <w:lvlText w:val="%7."/>
      <w:lvlJc w:val="left"/>
      <w:pPr>
        <w:ind w:left="4740" w:hanging="360"/>
      </w:pPr>
    </w:lvl>
    <w:lvl w:ilvl="7" w:tplc="1C090019" w:tentative="1">
      <w:start w:val="1"/>
      <w:numFmt w:val="lowerLetter"/>
      <w:lvlText w:val="%8."/>
      <w:lvlJc w:val="left"/>
      <w:pPr>
        <w:ind w:left="5460" w:hanging="360"/>
      </w:pPr>
    </w:lvl>
    <w:lvl w:ilvl="8" w:tplc="1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A885555"/>
    <w:multiLevelType w:val="hybridMultilevel"/>
    <w:tmpl w:val="B83C54F0"/>
    <w:lvl w:ilvl="0" w:tplc="009C99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23695"/>
    <w:multiLevelType w:val="hybridMultilevel"/>
    <w:tmpl w:val="BD223306"/>
    <w:lvl w:ilvl="0" w:tplc="D87E08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0461D"/>
    <w:multiLevelType w:val="hybridMultilevel"/>
    <w:tmpl w:val="D068AC40"/>
    <w:lvl w:ilvl="0" w:tplc="A97A4DCC">
      <w:start w:val="1"/>
      <w:numFmt w:val="lowerRoman"/>
      <w:lvlText w:val="(%1)"/>
      <w:lvlJc w:val="left"/>
      <w:pPr>
        <w:ind w:left="2847" w:hanging="72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3207" w:hanging="360"/>
      </w:pPr>
    </w:lvl>
    <w:lvl w:ilvl="2" w:tplc="1C09001B" w:tentative="1">
      <w:start w:val="1"/>
      <w:numFmt w:val="lowerRoman"/>
      <w:lvlText w:val="%3."/>
      <w:lvlJc w:val="right"/>
      <w:pPr>
        <w:ind w:left="3927" w:hanging="180"/>
      </w:pPr>
    </w:lvl>
    <w:lvl w:ilvl="3" w:tplc="1C09000F" w:tentative="1">
      <w:start w:val="1"/>
      <w:numFmt w:val="decimal"/>
      <w:lvlText w:val="%4."/>
      <w:lvlJc w:val="left"/>
      <w:pPr>
        <w:ind w:left="4647" w:hanging="360"/>
      </w:pPr>
    </w:lvl>
    <w:lvl w:ilvl="4" w:tplc="1C090019" w:tentative="1">
      <w:start w:val="1"/>
      <w:numFmt w:val="lowerLetter"/>
      <w:lvlText w:val="%5."/>
      <w:lvlJc w:val="left"/>
      <w:pPr>
        <w:ind w:left="5367" w:hanging="360"/>
      </w:pPr>
    </w:lvl>
    <w:lvl w:ilvl="5" w:tplc="1C09001B" w:tentative="1">
      <w:start w:val="1"/>
      <w:numFmt w:val="lowerRoman"/>
      <w:lvlText w:val="%6."/>
      <w:lvlJc w:val="right"/>
      <w:pPr>
        <w:ind w:left="6087" w:hanging="180"/>
      </w:pPr>
    </w:lvl>
    <w:lvl w:ilvl="6" w:tplc="1C09000F" w:tentative="1">
      <w:start w:val="1"/>
      <w:numFmt w:val="decimal"/>
      <w:lvlText w:val="%7."/>
      <w:lvlJc w:val="left"/>
      <w:pPr>
        <w:ind w:left="6807" w:hanging="360"/>
      </w:pPr>
    </w:lvl>
    <w:lvl w:ilvl="7" w:tplc="1C090019" w:tentative="1">
      <w:start w:val="1"/>
      <w:numFmt w:val="lowerLetter"/>
      <w:lvlText w:val="%8."/>
      <w:lvlJc w:val="left"/>
      <w:pPr>
        <w:ind w:left="7527" w:hanging="360"/>
      </w:pPr>
    </w:lvl>
    <w:lvl w:ilvl="8" w:tplc="1C0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07"/>
    <w:rsid w:val="00007E9A"/>
    <w:rsid w:val="00013E23"/>
    <w:rsid w:val="00020B59"/>
    <w:rsid w:val="00027916"/>
    <w:rsid w:val="00043C6D"/>
    <w:rsid w:val="0005376F"/>
    <w:rsid w:val="0005488A"/>
    <w:rsid w:val="00061704"/>
    <w:rsid w:val="00074669"/>
    <w:rsid w:val="0008234B"/>
    <w:rsid w:val="000A422E"/>
    <w:rsid w:val="000A5483"/>
    <w:rsid w:val="000A600F"/>
    <w:rsid w:val="000B27E3"/>
    <w:rsid w:val="000B49A9"/>
    <w:rsid w:val="000C6736"/>
    <w:rsid w:val="000D4B33"/>
    <w:rsid w:val="000D7407"/>
    <w:rsid w:val="000E5183"/>
    <w:rsid w:val="000F0CE6"/>
    <w:rsid w:val="000F2271"/>
    <w:rsid w:val="001040AA"/>
    <w:rsid w:val="001049BA"/>
    <w:rsid w:val="001138FE"/>
    <w:rsid w:val="00122E64"/>
    <w:rsid w:val="00131E67"/>
    <w:rsid w:val="00147668"/>
    <w:rsid w:val="001534E2"/>
    <w:rsid w:val="0018272A"/>
    <w:rsid w:val="001A1A7B"/>
    <w:rsid w:val="001A464D"/>
    <w:rsid w:val="001A6639"/>
    <w:rsid w:val="001B3B93"/>
    <w:rsid w:val="001B45E6"/>
    <w:rsid w:val="001B64D4"/>
    <w:rsid w:val="001B6DE2"/>
    <w:rsid w:val="001B788B"/>
    <w:rsid w:val="001D2BB9"/>
    <w:rsid w:val="001D3BDF"/>
    <w:rsid w:val="001D5C86"/>
    <w:rsid w:val="001E400C"/>
    <w:rsid w:val="001F02D0"/>
    <w:rsid w:val="00201EA2"/>
    <w:rsid w:val="0020208A"/>
    <w:rsid w:val="00213334"/>
    <w:rsid w:val="00221DC3"/>
    <w:rsid w:val="002242FF"/>
    <w:rsid w:val="0024166D"/>
    <w:rsid w:val="0025636A"/>
    <w:rsid w:val="00263400"/>
    <w:rsid w:val="002653BB"/>
    <w:rsid w:val="00292C30"/>
    <w:rsid w:val="002A07E9"/>
    <w:rsid w:val="002A6C4C"/>
    <w:rsid w:val="002B0E98"/>
    <w:rsid w:val="002B2A12"/>
    <w:rsid w:val="002B31B1"/>
    <w:rsid w:val="002D229C"/>
    <w:rsid w:val="002E49C8"/>
    <w:rsid w:val="002E6811"/>
    <w:rsid w:val="002F0FC0"/>
    <w:rsid w:val="002F78D2"/>
    <w:rsid w:val="00301431"/>
    <w:rsid w:val="00307D0F"/>
    <w:rsid w:val="00310445"/>
    <w:rsid w:val="0032324F"/>
    <w:rsid w:val="00336EA5"/>
    <w:rsid w:val="00353CB6"/>
    <w:rsid w:val="003A35B6"/>
    <w:rsid w:val="003B0411"/>
    <w:rsid w:val="003C3613"/>
    <w:rsid w:val="003D3020"/>
    <w:rsid w:val="003E0990"/>
    <w:rsid w:val="003E722A"/>
    <w:rsid w:val="003F07E7"/>
    <w:rsid w:val="003F2DBE"/>
    <w:rsid w:val="003F73A4"/>
    <w:rsid w:val="00411864"/>
    <w:rsid w:val="00417A1E"/>
    <w:rsid w:val="00417A8D"/>
    <w:rsid w:val="0042629C"/>
    <w:rsid w:val="00452C70"/>
    <w:rsid w:val="0046397D"/>
    <w:rsid w:val="00480F3A"/>
    <w:rsid w:val="00485957"/>
    <w:rsid w:val="004A21B9"/>
    <w:rsid w:val="004A51AD"/>
    <w:rsid w:val="004B0DC4"/>
    <w:rsid w:val="004C1A8C"/>
    <w:rsid w:val="004C3D63"/>
    <w:rsid w:val="004C46E9"/>
    <w:rsid w:val="004D01E7"/>
    <w:rsid w:val="004D26F4"/>
    <w:rsid w:val="004E05B9"/>
    <w:rsid w:val="004F153D"/>
    <w:rsid w:val="004F26F6"/>
    <w:rsid w:val="00500114"/>
    <w:rsid w:val="00501AFA"/>
    <w:rsid w:val="00511FE4"/>
    <w:rsid w:val="00521037"/>
    <w:rsid w:val="0052572C"/>
    <w:rsid w:val="005508C2"/>
    <w:rsid w:val="00556DFE"/>
    <w:rsid w:val="00567ABD"/>
    <w:rsid w:val="00572C36"/>
    <w:rsid w:val="005803C7"/>
    <w:rsid w:val="005942F6"/>
    <w:rsid w:val="00597627"/>
    <w:rsid w:val="005A0428"/>
    <w:rsid w:val="005B779B"/>
    <w:rsid w:val="005C3B91"/>
    <w:rsid w:val="005C7850"/>
    <w:rsid w:val="005D1E0F"/>
    <w:rsid w:val="005D6016"/>
    <w:rsid w:val="005E38F3"/>
    <w:rsid w:val="006076D2"/>
    <w:rsid w:val="00685C0E"/>
    <w:rsid w:val="0068785B"/>
    <w:rsid w:val="00690E02"/>
    <w:rsid w:val="00696815"/>
    <w:rsid w:val="006C6F89"/>
    <w:rsid w:val="006D0B3C"/>
    <w:rsid w:val="006D154B"/>
    <w:rsid w:val="006E4F40"/>
    <w:rsid w:val="006F6BF1"/>
    <w:rsid w:val="007064CF"/>
    <w:rsid w:val="007204A7"/>
    <w:rsid w:val="00725239"/>
    <w:rsid w:val="00725AB7"/>
    <w:rsid w:val="00726736"/>
    <w:rsid w:val="00731552"/>
    <w:rsid w:val="0073673E"/>
    <w:rsid w:val="00744020"/>
    <w:rsid w:val="00760142"/>
    <w:rsid w:val="007611CD"/>
    <w:rsid w:val="00762278"/>
    <w:rsid w:val="00787DF7"/>
    <w:rsid w:val="007901EA"/>
    <w:rsid w:val="007952FB"/>
    <w:rsid w:val="007A1C88"/>
    <w:rsid w:val="007A6FD1"/>
    <w:rsid w:val="007B357D"/>
    <w:rsid w:val="007C6AA0"/>
    <w:rsid w:val="007D3B34"/>
    <w:rsid w:val="007D3B81"/>
    <w:rsid w:val="007D5550"/>
    <w:rsid w:val="007F1BC9"/>
    <w:rsid w:val="00820283"/>
    <w:rsid w:val="008205A7"/>
    <w:rsid w:val="00821E86"/>
    <w:rsid w:val="008244D0"/>
    <w:rsid w:val="00835680"/>
    <w:rsid w:val="00842B9A"/>
    <w:rsid w:val="00845631"/>
    <w:rsid w:val="00864282"/>
    <w:rsid w:val="00885CA8"/>
    <w:rsid w:val="008A38D2"/>
    <w:rsid w:val="008B2916"/>
    <w:rsid w:val="008B7B7B"/>
    <w:rsid w:val="008C5D65"/>
    <w:rsid w:val="008C6B8C"/>
    <w:rsid w:val="008D2358"/>
    <w:rsid w:val="008D4846"/>
    <w:rsid w:val="008D5C12"/>
    <w:rsid w:val="008F35A8"/>
    <w:rsid w:val="00917AFC"/>
    <w:rsid w:val="009200BA"/>
    <w:rsid w:val="00932832"/>
    <w:rsid w:val="00950B04"/>
    <w:rsid w:val="009524D3"/>
    <w:rsid w:val="0095582A"/>
    <w:rsid w:val="009646D4"/>
    <w:rsid w:val="009703B1"/>
    <w:rsid w:val="00980188"/>
    <w:rsid w:val="00984400"/>
    <w:rsid w:val="00985878"/>
    <w:rsid w:val="009957AE"/>
    <w:rsid w:val="00997825"/>
    <w:rsid w:val="00997D93"/>
    <w:rsid w:val="009B26F8"/>
    <w:rsid w:val="009B277E"/>
    <w:rsid w:val="009B6C31"/>
    <w:rsid w:val="009B6DAE"/>
    <w:rsid w:val="009C6F38"/>
    <w:rsid w:val="009F1627"/>
    <w:rsid w:val="00A02841"/>
    <w:rsid w:val="00A045B5"/>
    <w:rsid w:val="00A06FEF"/>
    <w:rsid w:val="00A11390"/>
    <w:rsid w:val="00A3226C"/>
    <w:rsid w:val="00A40698"/>
    <w:rsid w:val="00A44A67"/>
    <w:rsid w:val="00A745EE"/>
    <w:rsid w:val="00A7795F"/>
    <w:rsid w:val="00A77D2B"/>
    <w:rsid w:val="00A83D94"/>
    <w:rsid w:val="00A974BE"/>
    <w:rsid w:val="00AB0EC5"/>
    <w:rsid w:val="00AB2297"/>
    <w:rsid w:val="00AC09B8"/>
    <w:rsid w:val="00AC44B7"/>
    <w:rsid w:val="00AC4B3B"/>
    <w:rsid w:val="00AE0469"/>
    <w:rsid w:val="00AE25FC"/>
    <w:rsid w:val="00AE4C7C"/>
    <w:rsid w:val="00AE7DC4"/>
    <w:rsid w:val="00B06621"/>
    <w:rsid w:val="00B07070"/>
    <w:rsid w:val="00B1322D"/>
    <w:rsid w:val="00B24C6E"/>
    <w:rsid w:val="00B375DF"/>
    <w:rsid w:val="00B528E8"/>
    <w:rsid w:val="00B54754"/>
    <w:rsid w:val="00B62529"/>
    <w:rsid w:val="00B65D9A"/>
    <w:rsid w:val="00B70C6B"/>
    <w:rsid w:val="00B73303"/>
    <w:rsid w:val="00B75804"/>
    <w:rsid w:val="00B934B0"/>
    <w:rsid w:val="00BA0155"/>
    <w:rsid w:val="00BA4734"/>
    <w:rsid w:val="00BB7123"/>
    <w:rsid w:val="00BC00BA"/>
    <w:rsid w:val="00BC506F"/>
    <w:rsid w:val="00BD48B7"/>
    <w:rsid w:val="00BF4741"/>
    <w:rsid w:val="00C01DF9"/>
    <w:rsid w:val="00C04FAB"/>
    <w:rsid w:val="00C10C21"/>
    <w:rsid w:val="00C21825"/>
    <w:rsid w:val="00C24F88"/>
    <w:rsid w:val="00C57173"/>
    <w:rsid w:val="00C57909"/>
    <w:rsid w:val="00C664E5"/>
    <w:rsid w:val="00C66E8F"/>
    <w:rsid w:val="00C72135"/>
    <w:rsid w:val="00C72198"/>
    <w:rsid w:val="00C739DF"/>
    <w:rsid w:val="00CA5F56"/>
    <w:rsid w:val="00CB2FFC"/>
    <w:rsid w:val="00CB4E49"/>
    <w:rsid w:val="00CE4796"/>
    <w:rsid w:val="00CF2346"/>
    <w:rsid w:val="00CF266F"/>
    <w:rsid w:val="00D00CC6"/>
    <w:rsid w:val="00D02BDB"/>
    <w:rsid w:val="00D12766"/>
    <w:rsid w:val="00D135FB"/>
    <w:rsid w:val="00D35AE0"/>
    <w:rsid w:val="00D363B0"/>
    <w:rsid w:val="00D70925"/>
    <w:rsid w:val="00D717A8"/>
    <w:rsid w:val="00D73455"/>
    <w:rsid w:val="00D82056"/>
    <w:rsid w:val="00D96331"/>
    <w:rsid w:val="00DB07C6"/>
    <w:rsid w:val="00DB1F41"/>
    <w:rsid w:val="00DB578E"/>
    <w:rsid w:val="00DC5D34"/>
    <w:rsid w:val="00DD385E"/>
    <w:rsid w:val="00DF3D01"/>
    <w:rsid w:val="00DF7942"/>
    <w:rsid w:val="00E12158"/>
    <w:rsid w:val="00E2004A"/>
    <w:rsid w:val="00E20A63"/>
    <w:rsid w:val="00E35583"/>
    <w:rsid w:val="00E357F2"/>
    <w:rsid w:val="00E40AA0"/>
    <w:rsid w:val="00E40BD7"/>
    <w:rsid w:val="00E414E4"/>
    <w:rsid w:val="00E50D5D"/>
    <w:rsid w:val="00E667CC"/>
    <w:rsid w:val="00E6727B"/>
    <w:rsid w:val="00E70A5E"/>
    <w:rsid w:val="00EA11F7"/>
    <w:rsid w:val="00EA356F"/>
    <w:rsid w:val="00EB4DFC"/>
    <w:rsid w:val="00ED6719"/>
    <w:rsid w:val="00ED7EC3"/>
    <w:rsid w:val="00EE59DA"/>
    <w:rsid w:val="00EE6824"/>
    <w:rsid w:val="00F030B4"/>
    <w:rsid w:val="00F20CD5"/>
    <w:rsid w:val="00F32D73"/>
    <w:rsid w:val="00F41106"/>
    <w:rsid w:val="00F4739B"/>
    <w:rsid w:val="00F60C21"/>
    <w:rsid w:val="00F64AB0"/>
    <w:rsid w:val="00F66CF3"/>
    <w:rsid w:val="00F672D4"/>
    <w:rsid w:val="00F734CC"/>
    <w:rsid w:val="00F90345"/>
    <w:rsid w:val="00FA6373"/>
    <w:rsid w:val="00FC39C2"/>
    <w:rsid w:val="00FD4946"/>
    <w:rsid w:val="00FD61CE"/>
    <w:rsid w:val="00FE2D5E"/>
    <w:rsid w:val="00FE463C"/>
    <w:rsid w:val="00FF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E1056A"/>
  <w15:docId w15:val="{10BDFE6B-2AE2-4918-B6B6-DD39176BF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82A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95582A"/>
    <w:pPr>
      <w:keepNext/>
      <w:spacing w:after="0" w:line="240" w:lineRule="auto"/>
      <w:jc w:val="center"/>
      <w:outlineLvl w:val="1"/>
    </w:pPr>
    <w:rPr>
      <w:rFonts w:ascii="Arial" w:hAnsi="Arial" w:cs="Arial"/>
      <w:b/>
      <w:bCs/>
      <w:sz w:val="24"/>
      <w:szCs w:val="24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95582A"/>
    <w:rPr>
      <w:rFonts w:ascii="Arial" w:hAnsi="Arial" w:cs="Arial"/>
      <w:b/>
      <w:bCs/>
      <w:sz w:val="24"/>
      <w:szCs w:val="24"/>
      <w:lang w:eastAsia="en-ZA"/>
    </w:rPr>
  </w:style>
  <w:style w:type="paragraph" w:styleId="Title">
    <w:name w:val="Title"/>
    <w:basedOn w:val="Normal"/>
    <w:link w:val="TitleChar"/>
    <w:uiPriority w:val="10"/>
    <w:qFormat/>
    <w:rsid w:val="0095582A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en-ZA"/>
    </w:rPr>
  </w:style>
  <w:style w:type="character" w:customStyle="1" w:styleId="TitleChar">
    <w:name w:val="Title Char"/>
    <w:basedOn w:val="DefaultParagraphFont"/>
    <w:link w:val="Title"/>
    <w:uiPriority w:val="10"/>
    <w:rsid w:val="0095582A"/>
    <w:rPr>
      <w:rFonts w:ascii="Arial" w:hAnsi="Arial" w:cs="Arial"/>
      <w:b/>
      <w:bCs/>
      <w:sz w:val="24"/>
      <w:szCs w:val="24"/>
      <w:lang w:eastAsia="en-ZA"/>
    </w:rPr>
  </w:style>
  <w:style w:type="paragraph" w:customStyle="1" w:styleId="Default">
    <w:name w:val="Default"/>
    <w:rsid w:val="009558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9558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582A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B0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DC4"/>
  </w:style>
  <w:style w:type="paragraph" w:styleId="Footer">
    <w:name w:val="footer"/>
    <w:basedOn w:val="Normal"/>
    <w:link w:val="FooterChar"/>
    <w:uiPriority w:val="99"/>
    <w:unhideWhenUsed/>
    <w:rsid w:val="004B0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DC4"/>
  </w:style>
  <w:style w:type="paragraph" w:styleId="BalloonText">
    <w:name w:val="Balloon Text"/>
    <w:basedOn w:val="Normal"/>
    <w:link w:val="BalloonTextChar"/>
    <w:uiPriority w:val="99"/>
    <w:semiHidden/>
    <w:unhideWhenUsed/>
    <w:rsid w:val="00E40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B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44D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0FC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F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F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1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SARS</Company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Rika Caldwell</dc:creator>
  <cp:lastModifiedBy>Lenez Keyser</cp:lastModifiedBy>
  <cp:revision>9</cp:revision>
  <cp:lastPrinted>2020-02-03T12:12:00Z</cp:lastPrinted>
  <dcterms:created xsi:type="dcterms:W3CDTF">2021-06-17T12:28:00Z</dcterms:created>
  <dcterms:modified xsi:type="dcterms:W3CDTF">2021-10-14T09:11:00Z</dcterms:modified>
</cp:coreProperties>
</file>