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830" w:rsidRPr="009F14ED" w:rsidRDefault="00137FB8" w:rsidP="004E0830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ANNEXURE F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2C11C9">
        <w:rPr>
          <w:rFonts w:ascii="Arial Narrow" w:hAnsi="Arial Narrow" w:cs="Arial"/>
          <w:caps/>
          <w:sz w:val="20"/>
          <w:szCs w:val="20"/>
        </w:rPr>
        <w:t xml:space="preserve"> bIDDERS AREA OF SPECIALISATION</w:t>
      </w:r>
    </w:p>
    <w:p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5C150D" w:rsidRDefault="004E0830" w:rsidP="002C11C9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2C11C9">
        <w:rPr>
          <w:rFonts w:ascii="Arial Narrow" w:hAnsi="Arial Narrow" w:cs="Arial"/>
          <w:b/>
          <w:sz w:val="20"/>
          <w:szCs w:val="20"/>
        </w:rPr>
        <w:t>NAME OF BIDDER:</w:t>
      </w:r>
      <w:r w:rsidR="00355580">
        <w:rPr>
          <w:rFonts w:ascii="Arial Narrow" w:hAnsi="Arial Narrow" w:cs="Arial"/>
          <w:b/>
          <w:sz w:val="20"/>
          <w:szCs w:val="20"/>
        </w:rPr>
        <w:t xml:space="preserve"> ……………………………………………………………………………………………….</w:t>
      </w:r>
    </w:p>
    <w:p w:rsid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2C11C9" w:rsidRDefault="002C11C9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The table below indicate the technical competencies required by SARS. </w:t>
      </w:r>
    </w:p>
    <w:p w:rsidR="002C11C9" w:rsidRDefault="002C11C9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Bidders should indicate their area of specialisation. </w:t>
      </w:r>
    </w:p>
    <w:tbl>
      <w:tblPr>
        <w:tblW w:w="9357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835"/>
        <w:gridCol w:w="3402"/>
        <w:gridCol w:w="3120"/>
      </w:tblGrid>
      <w:tr w:rsidR="002C11C9" w:rsidRPr="009E212E" w:rsidTr="006046BE">
        <w:trPr>
          <w:trHeight w:val="284"/>
          <w:tblHeader/>
        </w:trPr>
        <w:tc>
          <w:tcPr>
            <w:tcW w:w="2835" w:type="dxa"/>
            <w:shd w:val="clear" w:color="auto" w:fill="17365D"/>
          </w:tcPr>
          <w:p w:rsidR="002C11C9" w:rsidRPr="009E212E" w:rsidRDefault="002C11C9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>Business Unit</w:t>
            </w:r>
          </w:p>
        </w:tc>
        <w:tc>
          <w:tcPr>
            <w:tcW w:w="3402" w:type="dxa"/>
            <w:shd w:val="clear" w:color="auto" w:fill="17365D"/>
          </w:tcPr>
          <w:p w:rsidR="0047340F" w:rsidRDefault="0047340F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Areas of  Specialisation</w:t>
            </w:r>
          </w:p>
          <w:p w:rsidR="002C11C9" w:rsidRPr="009E212E" w:rsidRDefault="0047340F" w:rsidP="0047340F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>(Technical and Compliance competencies)</w:t>
            </w:r>
          </w:p>
        </w:tc>
        <w:tc>
          <w:tcPr>
            <w:tcW w:w="3120" w:type="dxa"/>
            <w:shd w:val="clear" w:color="auto" w:fill="17365D"/>
          </w:tcPr>
          <w:p w:rsidR="002C11C9" w:rsidRPr="009E212E" w:rsidRDefault="0047340F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BIDDERS </w:t>
            </w:r>
            <w:r w:rsidR="002C11C9">
              <w:rPr>
                <w:rFonts w:ascii="Arial Narrow" w:eastAsia="Arial Unicode MS" w:hAnsi="Arial Narrow" w:cs="Arial"/>
                <w:b/>
              </w:rPr>
              <w:t>AREA OF SPECIALISATION</w:t>
            </w:r>
          </w:p>
        </w:tc>
      </w:tr>
      <w:tr w:rsidR="0009204A" w:rsidRPr="009E212E" w:rsidTr="006046BE">
        <w:trPr>
          <w:trHeight w:val="556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 xml:space="preserve">Business and Individual Tax  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212FB4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>Branch</w:t>
            </w:r>
            <w:r>
              <w:rPr>
                <w:rFonts w:ascii="Arial Narrow" w:eastAsia="Arial Unicode MS" w:hAnsi="Arial Narrow" w:cs="Arial"/>
              </w:rPr>
              <w:t xml:space="preserve"> Operations </w:t>
            </w:r>
          </w:p>
        </w:tc>
        <w:tc>
          <w:tcPr>
            <w:tcW w:w="3120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</w:p>
        </w:tc>
      </w:tr>
      <w:tr w:rsidR="0009204A" w:rsidRPr="009E212E" w:rsidTr="006046BE">
        <w:trPr>
          <w:trHeight w:val="268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212FB4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Direct Channel </w:t>
            </w:r>
            <w:r>
              <w:rPr>
                <w:rFonts w:ascii="Arial Narrow" w:eastAsia="Arial Unicode MS" w:hAnsi="Arial Narrow" w:cs="Arial"/>
              </w:rPr>
              <w:t xml:space="preserve">(Contact centres &amp; online)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123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212FB4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Debt Collection </w:t>
            </w:r>
            <w:r w:rsidRPr="009E212E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shd w:val="clear" w:color="auto" w:fill="auto"/>
          </w:tcPr>
          <w:p w:rsidR="0009204A" w:rsidRPr="0009204A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Customs and Excise </w:t>
            </w: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 xml:space="preserve">Customs &amp; Excise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hRule="exact" w:val="579"/>
        </w:trPr>
        <w:tc>
          <w:tcPr>
            <w:tcW w:w="2835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 xml:space="preserve">Enforcement 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BC54CD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>Investigat</w:t>
            </w:r>
            <w:r>
              <w:rPr>
                <w:rFonts w:ascii="Arial Narrow" w:eastAsia="Arial Unicode MS" w:hAnsi="Arial Narrow" w:cs="Arial"/>
              </w:rPr>
              <w:t>ions</w:t>
            </w:r>
            <w:r w:rsidR="006046BE">
              <w:rPr>
                <w:rFonts w:ascii="Arial Narrow" w:eastAsia="Arial Unicode MS" w:hAnsi="Arial Narrow" w:cs="Arial"/>
              </w:rPr>
              <w:t>: Customs; Criminal &amp;</w:t>
            </w:r>
            <w:r>
              <w:rPr>
                <w:rFonts w:ascii="Arial Narrow" w:eastAsia="Arial Unicode MS" w:hAnsi="Arial Narrow" w:cs="Arial"/>
              </w:rPr>
              <w:t xml:space="preserve">  Audit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568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>Digital In</w:t>
            </w:r>
            <w:r>
              <w:rPr>
                <w:rFonts w:ascii="Arial Narrow" w:eastAsia="Arial Unicode MS" w:hAnsi="Arial Narrow" w:cs="Arial"/>
                <w:b/>
              </w:rPr>
              <w:t>formation Services &amp; Technology</w:t>
            </w: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Strategy &amp; Architecture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808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Business Solutions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shd w:val="clear" w:color="auto" w:fill="auto"/>
          </w:tcPr>
          <w:p w:rsidR="0009204A" w:rsidRPr="009E212E" w:rsidRDefault="006046BE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</w:rPr>
              <w:t xml:space="preserve">Human Capital and Development </w:t>
            </w:r>
          </w:p>
        </w:tc>
        <w:tc>
          <w:tcPr>
            <w:tcW w:w="3402" w:type="dxa"/>
            <w:shd w:val="clear" w:color="auto" w:fill="auto"/>
          </w:tcPr>
          <w:p w:rsidR="0009204A" w:rsidRPr="009E212E" w:rsidRDefault="006046BE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Human Resources</w:t>
            </w:r>
            <w:r w:rsidR="0009204A" w:rsidRPr="009E212E">
              <w:rPr>
                <w:rFonts w:ascii="Arial Narrow" w:eastAsia="Arial Unicode MS" w:hAnsi="Arial Narrow" w:cs="Arial"/>
              </w:rPr>
              <w:t xml:space="preserve"> </w:t>
            </w:r>
            <w:r>
              <w:rPr>
                <w:rFonts w:ascii="Arial Narrow" w:eastAsia="Arial Unicode MS" w:hAnsi="Arial Narrow" w:cs="Arial"/>
              </w:rPr>
              <w:t>Services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>Strategy and Communication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Strategy Development and Analytics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Governance &amp; Risk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Communications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 xml:space="preserve">Finance 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</w:rPr>
              <w:t>Finance</w:t>
            </w:r>
            <w:r w:rsidRPr="009E212E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Facilities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Procurement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lastRenderedPageBreak/>
              <w:t xml:space="preserve">Legal Counsel 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Delivery Support &amp; Dispute Resolution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369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>Legislative R</w:t>
            </w:r>
            <w:r>
              <w:rPr>
                <w:rFonts w:ascii="Arial Narrow" w:eastAsia="Arial Unicode MS" w:hAnsi="Arial Narrow" w:cs="Arial"/>
              </w:rPr>
              <w:t>esearch</w:t>
            </w:r>
            <w:r w:rsidRPr="009E212E">
              <w:rPr>
                <w:rFonts w:ascii="Arial Narrow" w:eastAsia="Arial Unicode MS" w:hAnsi="Arial Narrow" w:cs="Arial"/>
              </w:rPr>
              <w:t xml:space="preserve"> &amp; D</w:t>
            </w:r>
            <w:r>
              <w:rPr>
                <w:rFonts w:ascii="Arial Narrow" w:eastAsia="Arial Unicode MS" w:hAnsi="Arial Narrow" w:cs="Arial"/>
              </w:rPr>
              <w:t>evelopment</w:t>
            </w:r>
            <w:r w:rsidRPr="009E212E">
              <w:rPr>
                <w:rFonts w:ascii="Arial Narrow" w:eastAsia="Arial Unicode MS" w:hAnsi="Arial Narrow" w:cs="Arial"/>
              </w:rPr>
              <w:t xml:space="preserve">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23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Corporate Legal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503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Legal Advisory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>Internal Audit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 xml:space="preserve"> 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Fraud Investigations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Assurance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84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Audit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0"/>
        </w:trPr>
        <w:tc>
          <w:tcPr>
            <w:tcW w:w="2835" w:type="dxa"/>
            <w:vMerge w:val="restart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  <w:r w:rsidRPr="009E212E">
              <w:rPr>
                <w:rFonts w:ascii="Arial Narrow" w:eastAsia="Arial Unicode MS" w:hAnsi="Arial Narrow" w:cs="Arial"/>
                <w:b/>
              </w:rPr>
              <w:t>Tax, Customs &amp; Excise Institution</w:t>
            </w:r>
          </w:p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jc w:val="left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 </w:t>
            </w:r>
            <w:r w:rsidRPr="009E212E">
              <w:rPr>
                <w:rFonts w:ascii="Arial Narrow" w:eastAsia="Arial Unicode MS" w:hAnsi="Arial Narrow" w:cs="Arial"/>
              </w:rPr>
              <w:t>Macroeconomics Research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  <w:tr w:rsidR="0009204A" w:rsidRPr="009E212E" w:rsidTr="006046BE">
        <w:trPr>
          <w:trHeight w:val="20"/>
        </w:trPr>
        <w:tc>
          <w:tcPr>
            <w:tcW w:w="2835" w:type="dxa"/>
            <w:vMerge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09204A" w:rsidRPr="009E212E" w:rsidRDefault="0009204A" w:rsidP="006C64E7">
            <w:pPr>
              <w:widowControl w:val="0"/>
              <w:tabs>
                <w:tab w:val="left" w:pos="851"/>
              </w:tabs>
              <w:spacing w:before="240" w:after="120" w:line="360" w:lineRule="auto"/>
              <w:rPr>
                <w:rFonts w:ascii="Arial Narrow" w:eastAsia="Arial Unicode MS" w:hAnsi="Arial Narrow" w:cs="Arial"/>
              </w:rPr>
            </w:pPr>
            <w:r w:rsidRPr="009E212E">
              <w:rPr>
                <w:rFonts w:ascii="Arial Narrow" w:eastAsia="Arial Unicode MS" w:hAnsi="Arial Narrow" w:cs="Arial"/>
              </w:rPr>
              <w:t xml:space="preserve">Trade &amp; Industry Statistics </w:t>
            </w:r>
          </w:p>
        </w:tc>
        <w:tc>
          <w:tcPr>
            <w:tcW w:w="3120" w:type="dxa"/>
            <w:shd w:val="clear" w:color="auto" w:fill="auto"/>
          </w:tcPr>
          <w:p w:rsidR="0009204A" w:rsidRPr="00FF5C50" w:rsidRDefault="0009204A" w:rsidP="006C64E7">
            <w:pPr>
              <w:widowControl w:val="0"/>
              <w:spacing w:before="240" w:after="120"/>
            </w:pPr>
          </w:p>
        </w:tc>
      </w:tr>
    </w:tbl>
    <w:p w:rsidR="002C11C9" w:rsidRDefault="002C11C9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bookmarkStart w:id="0" w:name="_GoBack"/>
      <w:bookmarkEnd w:id="0"/>
    </w:p>
    <w:sectPr w:rsidR="002C11C9" w:rsidSect="00DD538C">
      <w:headerReference w:type="default" r:id="rId8"/>
      <w:pgSz w:w="11906" w:h="16838"/>
      <w:pgMar w:top="1440" w:right="566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4E7" w:rsidRDefault="006C64E7" w:rsidP="00ED2B7D">
      <w:r>
        <w:separator/>
      </w:r>
    </w:p>
  </w:endnote>
  <w:endnote w:type="continuationSeparator" w:id="0">
    <w:p w:rsidR="006C64E7" w:rsidRDefault="006C64E7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4E7" w:rsidRDefault="006C64E7" w:rsidP="00ED2B7D">
      <w:r>
        <w:separator/>
      </w:r>
    </w:p>
  </w:footnote>
  <w:footnote w:type="continuationSeparator" w:id="0">
    <w:p w:rsidR="006C64E7" w:rsidRDefault="006C64E7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inorHAnsi" w:hAnsi="Arial Narrow" w:cstheme="minorBidi"/>
        <w:b/>
        <w:sz w:val="22"/>
        <w:szCs w:val="22"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C64E7" w:rsidRPr="00BF400A" w:rsidRDefault="006C64E7" w:rsidP="00ED2B7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</w:rPr>
        </w:pPr>
        <w:r w:rsidRPr="002C11C9">
          <w:rPr>
            <w:rFonts w:ascii="Arial Narrow" w:eastAsiaTheme="minorHAnsi" w:hAnsi="Arial Narrow" w:cstheme="minorBidi"/>
            <w:b/>
            <w:sz w:val="22"/>
            <w:szCs w:val="22"/>
          </w:rPr>
          <w:t>RFP 24/ 2017 PROVISION OF EXECUTIVE SEARCH AND RELATED SERVICES</w:t>
        </w:r>
      </w:p>
    </w:sdtContent>
  </w:sdt>
  <w:p w:rsidR="006C64E7" w:rsidRDefault="006C64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30"/>
    <w:rsid w:val="0009204A"/>
    <w:rsid w:val="000B0493"/>
    <w:rsid w:val="00137FB8"/>
    <w:rsid w:val="002C11C9"/>
    <w:rsid w:val="002F5FD6"/>
    <w:rsid w:val="00355580"/>
    <w:rsid w:val="00441EA5"/>
    <w:rsid w:val="0047340F"/>
    <w:rsid w:val="004E0830"/>
    <w:rsid w:val="005814A0"/>
    <w:rsid w:val="005C150D"/>
    <w:rsid w:val="006046BE"/>
    <w:rsid w:val="006C64E7"/>
    <w:rsid w:val="007221B3"/>
    <w:rsid w:val="00732084"/>
    <w:rsid w:val="007A2282"/>
    <w:rsid w:val="007F7DCA"/>
    <w:rsid w:val="0088365D"/>
    <w:rsid w:val="008C3265"/>
    <w:rsid w:val="008E4BAB"/>
    <w:rsid w:val="009133DA"/>
    <w:rsid w:val="00924C78"/>
    <w:rsid w:val="00A15922"/>
    <w:rsid w:val="00A515ED"/>
    <w:rsid w:val="00B05F53"/>
    <w:rsid w:val="00BB3E86"/>
    <w:rsid w:val="00BC54CD"/>
    <w:rsid w:val="00BF400A"/>
    <w:rsid w:val="00CC6FA2"/>
    <w:rsid w:val="00CE7B54"/>
    <w:rsid w:val="00DD538C"/>
    <w:rsid w:val="00ED2B7D"/>
    <w:rsid w:val="00F5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A515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15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15E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15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15ED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777EAC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71"/>
    <w:rsid w:val="00393F71"/>
    <w:rsid w:val="00446726"/>
    <w:rsid w:val="0077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64E907A1185432F9877DF3DD49A8091">
    <w:name w:val="F64E907A1185432F9877DF3DD49A8091"/>
    <w:rsid w:val="00393F71"/>
  </w:style>
  <w:style w:type="paragraph" w:customStyle="1" w:styleId="D2F111C5D054435A870E4DADACC77148">
    <w:name w:val="D2F111C5D054435A870E4DADACC77148"/>
    <w:rsid w:val="00393F71"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24/ 2017 PROVISION OF EXECUTIVE SEARCH AND RELATED SERVICES</dc:title>
  <dc:creator>Temitope Azubike</dc:creator>
  <cp:lastModifiedBy>Colette Jordaan</cp:lastModifiedBy>
  <cp:revision>3</cp:revision>
  <cp:lastPrinted>2017-12-06T09:37:00Z</cp:lastPrinted>
  <dcterms:created xsi:type="dcterms:W3CDTF">2017-12-06T10:34:00Z</dcterms:created>
  <dcterms:modified xsi:type="dcterms:W3CDTF">2017-12-06T10:53:00Z</dcterms:modified>
</cp:coreProperties>
</file>