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07A3" w:rsidRPr="00BE78F2" w:rsidRDefault="00D507A3" w:rsidP="00381024">
      <w:pPr>
        <w:spacing w:line="360" w:lineRule="auto"/>
        <w:ind w:left="426"/>
        <w:jc w:val="center"/>
        <w:rPr>
          <w:rFonts w:ascii="Arial" w:hAnsi="Arial" w:cs="Arial"/>
          <w:sz w:val="22"/>
          <w:szCs w:val="22"/>
        </w:rPr>
      </w:pPr>
    </w:p>
    <w:p w:rsidR="00D507A3" w:rsidRPr="00BE78F2" w:rsidRDefault="00975012" w:rsidP="00381024">
      <w:pPr>
        <w:spacing w:line="360" w:lineRule="auto"/>
        <w:jc w:val="center"/>
        <w:rPr>
          <w:rFonts w:ascii="Arial" w:hAnsi="Arial" w:cs="Arial"/>
          <w:b/>
          <w:sz w:val="22"/>
          <w:szCs w:val="22"/>
        </w:rPr>
      </w:pPr>
      <w:r>
        <w:rPr>
          <w:rFonts w:ascii="Arial" w:hAnsi="Arial" w:cs="Arial"/>
          <w:b/>
          <w:sz w:val="22"/>
          <w:szCs w:val="22"/>
        </w:rPr>
        <w:t>OFF-SITE STORAGE SERVICES AGREEMENT</w:t>
      </w:r>
    </w:p>
    <w:p w:rsidR="00D507A3" w:rsidRPr="00BE78F2" w:rsidRDefault="00D507A3" w:rsidP="00381024">
      <w:pPr>
        <w:spacing w:line="360" w:lineRule="auto"/>
        <w:jc w:val="center"/>
        <w:rPr>
          <w:rFonts w:ascii="Arial" w:hAnsi="Arial" w:cs="Arial"/>
          <w:sz w:val="22"/>
          <w:szCs w:val="22"/>
        </w:rPr>
      </w:pPr>
    </w:p>
    <w:p w:rsidR="00D507A3" w:rsidRPr="00BE78F2" w:rsidRDefault="00D507A3" w:rsidP="00381024">
      <w:pPr>
        <w:spacing w:line="360" w:lineRule="auto"/>
        <w:jc w:val="center"/>
        <w:rPr>
          <w:rFonts w:ascii="Arial" w:hAnsi="Arial" w:cs="Arial"/>
          <w:sz w:val="22"/>
          <w:szCs w:val="22"/>
        </w:rPr>
      </w:pPr>
    </w:p>
    <w:p w:rsidR="00D507A3" w:rsidRPr="00BE78F2" w:rsidRDefault="00D507A3" w:rsidP="00381024">
      <w:pPr>
        <w:spacing w:line="360" w:lineRule="auto"/>
        <w:jc w:val="center"/>
        <w:rPr>
          <w:rFonts w:ascii="Arial" w:hAnsi="Arial" w:cs="Arial"/>
          <w:sz w:val="22"/>
          <w:szCs w:val="22"/>
        </w:rPr>
      </w:pPr>
    </w:p>
    <w:p w:rsidR="00D507A3" w:rsidRPr="00BE78F2" w:rsidRDefault="00D507A3" w:rsidP="00381024">
      <w:pPr>
        <w:spacing w:line="360" w:lineRule="auto"/>
        <w:jc w:val="center"/>
        <w:rPr>
          <w:rFonts w:ascii="Arial" w:hAnsi="Arial" w:cs="Arial"/>
          <w:sz w:val="22"/>
          <w:szCs w:val="22"/>
        </w:rPr>
      </w:pPr>
      <w:r w:rsidRPr="00BE78F2">
        <w:rPr>
          <w:rFonts w:ascii="Arial" w:hAnsi="Arial" w:cs="Arial"/>
          <w:sz w:val="22"/>
          <w:szCs w:val="22"/>
        </w:rPr>
        <w:t>Between</w:t>
      </w:r>
    </w:p>
    <w:p w:rsidR="00D507A3" w:rsidRPr="00BE78F2" w:rsidRDefault="00D507A3" w:rsidP="00381024">
      <w:pPr>
        <w:spacing w:line="360" w:lineRule="auto"/>
        <w:jc w:val="center"/>
        <w:rPr>
          <w:rFonts w:ascii="Arial" w:hAnsi="Arial" w:cs="Arial"/>
          <w:sz w:val="22"/>
          <w:szCs w:val="22"/>
        </w:rPr>
      </w:pPr>
    </w:p>
    <w:p w:rsidR="00D507A3" w:rsidRPr="00BE78F2" w:rsidRDefault="00D507A3" w:rsidP="00381024">
      <w:pPr>
        <w:spacing w:line="360" w:lineRule="auto"/>
        <w:jc w:val="center"/>
        <w:rPr>
          <w:rFonts w:ascii="Arial" w:hAnsi="Arial" w:cs="Arial"/>
          <w:b/>
          <w:sz w:val="22"/>
          <w:szCs w:val="22"/>
        </w:rPr>
      </w:pPr>
    </w:p>
    <w:p w:rsidR="00EB23AD" w:rsidRPr="00BE78F2" w:rsidRDefault="00D507A3" w:rsidP="00381024">
      <w:pPr>
        <w:pStyle w:val="ListParagraph"/>
        <w:spacing w:line="360" w:lineRule="auto"/>
        <w:ind w:left="0"/>
        <w:jc w:val="center"/>
        <w:rPr>
          <w:rFonts w:ascii="Arial" w:hAnsi="Arial" w:cs="Arial"/>
          <w:sz w:val="22"/>
          <w:szCs w:val="22"/>
        </w:rPr>
      </w:pPr>
      <w:r w:rsidRPr="00BE78F2">
        <w:rPr>
          <w:rFonts w:ascii="Arial" w:hAnsi="Arial" w:cs="Arial"/>
          <w:b/>
          <w:sz w:val="22"/>
          <w:szCs w:val="22"/>
        </w:rPr>
        <w:t xml:space="preserve">THE SOUTH AFRICAN REVENUE </w:t>
      </w:r>
      <w:r w:rsidR="00EB23AD" w:rsidRPr="00BE78F2">
        <w:rPr>
          <w:rFonts w:ascii="Arial" w:hAnsi="Arial" w:cs="Arial"/>
          <w:b/>
          <w:sz w:val="22"/>
          <w:szCs w:val="22"/>
        </w:rPr>
        <w:t>SERVICE</w:t>
      </w:r>
      <w:r w:rsidR="00EB23AD" w:rsidRPr="00BE78F2">
        <w:rPr>
          <w:rFonts w:ascii="Arial" w:hAnsi="Arial" w:cs="Arial"/>
          <w:sz w:val="22"/>
          <w:szCs w:val="22"/>
        </w:rPr>
        <w:t>, an organ of state within the public administration but outside the public service established in terms of Section 2 of the South African Revenue Service Act</w:t>
      </w:r>
      <w:r w:rsidR="0025568F" w:rsidRPr="00BE78F2">
        <w:rPr>
          <w:rFonts w:ascii="Arial" w:hAnsi="Arial" w:cs="Arial"/>
          <w:sz w:val="22"/>
          <w:szCs w:val="22"/>
        </w:rPr>
        <w:t>, 1997 (Act No.</w:t>
      </w:r>
      <w:r w:rsidR="00EB23AD" w:rsidRPr="00BE78F2">
        <w:rPr>
          <w:rFonts w:ascii="Arial" w:hAnsi="Arial" w:cs="Arial"/>
          <w:sz w:val="22"/>
          <w:szCs w:val="22"/>
        </w:rPr>
        <w:t xml:space="preserve"> 34 of 1997</w:t>
      </w:r>
      <w:r w:rsidR="0025568F" w:rsidRPr="00BE78F2">
        <w:rPr>
          <w:rFonts w:ascii="Arial" w:hAnsi="Arial" w:cs="Arial"/>
          <w:sz w:val="22"/>
          <w:szCs w:val="22"/>
        </w:rPr>
        <w:t>)</w:t>
      </w:r>
      <w:r w:rsidR="00EB23AD" w:rsidRPr="00BE78F2">
        <w:rPr>
          <w:rFonts w:ascii="Arial" w:hAnsi="Arial" w:cs="Arial"/>
          <w:sz w:val="22"/>
          <w:szCs w:val="22"/>
        </w:rPr>
        <w:t>.</w:t>
      </w:r>
    </w:p>
    <w:p w:rsidR="00EB23AD" w:rsidRPr="00BE78F2" w:rsidRDefault="00EB23AD" w:rsidP="00381024">
      <w:pPr>
        <w:pStyle w:val="ListParagraph"/>
        <w:spacing w:line="360" w:lineRule="auto"/>
        <w:ind w:left="0"/>
        <w:jc w:val="center"/>
        <w:rPr>
          <w:rFonts w:ascii="Arial" w:hAnsi="Arial" w:cs="Arial"/>
          <w:b/>
          <w:sz w:val="22"/>
          <w:szCs w:val="22"/>
        </w:rPr>
      </w:pPr>
    </w:p>
    <w:p w:rsidR="00EB23AD" w:rsidRPr="00BE78F2" w:rsidRDefault="00EB23AD" w:rsidP="00381024">
      <w:pPr>
        <w:pStyle w:val="ListParagraph"/>
        <w:spacing w:line="360" w:lineRule="auto"/>
        <w:ind w:left="0"/>
        <w:jc w:val="center"/>
        <w:rPr>
          <w:rFonts w:ascii="Arial" w:hAnsi="Arial" w:cs="Arial"/>
          <w:b/>
          <w:sz w:val="22"/>
          <w:szCs w:val="22"/>
        </w:rPr>
      </w:pPr>
      <w:r w:rsidRPr="00BE78F2">
        <w:rPr>
          <w:rFonts w:ascii="Arial" w:hAnsi="Arial" w:cs="Arial"/>
          <w:b/>
          <w:sz w:val="22"/>
          <w:szCs w:val="22"/>
        </w:rPr>
        <w:t>[“SARS”]</w:t>
      </w:r>
    </w:p>
    <w:p w:rsidR="00D507A3" w:rsidRPr="00BE78F2" w:rsidRDefault="00D507A3" w:rsidP="00381024">
      <w:pPr>
        <w:spacing w:line="360" w:lineRule="auto"/>
        <w:jc w:val="center"/>
        <w:rPr>
          <w:rFonts w:ascii="Arial" w:hAnsi="Arial" w:cs="Arial"/>
          <w:b/>
          <w:sz w:val="22"/>
          <w:szCs w:val="22"/>
        </w:rPr>
      </w:pPr>
    </w:p>
    <w:p w:rsidR="00D507A3" w:rsidRPr="00BE78F2" w:rsidRDefault="00EB23AD" w:rsidP="00381024">
      <w:pPr>
        <w:spacing w:line="360" w:lineRule="auto"/>
        <w:jc w:val="center"/>
        <w:rPr>
          <w:rFonts w:ascii="Arial" w:hAnsi="Arial" w:cs="Arial"/>
          <w:sz w:val="22"/>
          <w:szCs w:val="22"/>
        </w:rPr>
      </w:pPr>
      <w:r w:rsidRPr="00BE78F2">
        <w:rPr>
          <w:rFonts w:ascii="Arial" w:hAnsi="Arial" w:cs="Arial"/>
          <w:sz w:val="22"/>
          <w:szCs w:val="22"/>
        </w:rPr>
        <w:t>And</w:t>
      </w:r>
    </w:p>
    <w:p w:rsidR="00D507A3" w:rsidRPr="00BE78F2" w:rsidRDefault="00D507A3" w:rsidP="00381024">
      <w:pPr>
        <w:spacing w:line="360" w:lineRule="auto"/>
        <w:jc w:val="center"/>
        <w:rPr>
          <w:rFonts w:ascii="Arial" w:hAnsi="Arial" w:cs="Arial"/>
          <w:sz w:val="22"/>
          <w:szCs w:val="22"/>
        </w:rPr>
      </w:pPr>
    </w:p>
    <w:p w:rsidR="00D507A3" w:rsidRPr="00BE78F2" w:rsidRDefault="00975012" w:rsidP="00381024">
      <w:pPr>
        <w:spacing w:line="360" w:lineRule="auto"/>
        <w:jc w:val="center"/>
        <w:rPr>
          <w:rFonts w:ascii="Arial" w:hAnsi="Arial" w:cs="Arial"/>
          <w:sz w:val="22"/>
          <w:szCs w:val="22"/>
        </w:rPr>
      </w:pPr>
      <w:proofErr w:type="gramStart"/>
      <w:r>
        <w:rPr>
          <w:rFonts w:ascii="Arial" w:hAnsi="Arial" w:cs="Arial"/>
          <w:b/>
          <w:sz w:val="22"/>
          <w:szCs w:val="22"/>
        </w:rPr>
        <w:t>…………………………………………………………..</w:t>
      </w:r>
      <w:r w:rsidR="00800D81">
        <w:rPr>
          <w:rFonts w:ascii="Arial" w:hAnsi="Arial" w:cs="Arial"/>
          <w:b/>
          <w:sz w:val="22"/>
          <w:szCs w:val="22"/>
        </w:rPr>
        <w:t>,</w:t>
      </w:r>
      <w:proofErr w:type="gramEnd"/>
      <w:r w:rsidR="00EB23AD" w:rsidRPr="00BE78F2">
        <w:rPr>
          <w:rFonts w:ascii="Arial" w:hAnsi="Arial" w:cs="Arial"/>
          <w:sz w:val="22"/>
          <w:szCs w:val="22"/>
        </w:rPr>
        <w:t xml:space="preserve"> a private company with limited liability incorporated in accordance with the Laws of South Africa.</w:t>
      </w:r>
    </w:p>
    <w:p w:rsidR="00EB23AD" w:rsidRPr="00BE78F2" w:rsidRDefault="00EB23AD" w:rsidP="00381024">
      <w:pPr>
        <w:spacing w:line="360" w:lineRule="auto"/>
        <w:jc w:val="center"/>
        <w:rPr>
          <w:rFonts w:ascii="Arial" w:hAnsi="Arial" w:cs="Arial"/>
          <w:sz w:val="22"/>
          <w:szCs w:val="22"/>
        </w:rPr>
      </w:pPr>
    </w:p>
    <w:p w:rsidR="00D507A3" w:rsidRPr="00BE78F2" w:rsidRDefault="009C03CE" w:rsidP="00381024">
      <w:pPr>
        <w:spacing w:line="360" w:lineRule="auto"/>
        <w:jc w:val="center"/>
        <w:rPr>
          <w:rFonts w:ascii="Arial" w:hAnsi="Arial" w:cs="Arial"/>
          <w:b/>
          <w:sz w:val="22"/>
          <w:szCs w:val="22"/>
        </w:rPr>
      </w:pPr>
      <w:r w:rsidRPr="00BE78F2">
        <w:rPr>
          <w:rFonts w:ascii="Arial" w:hAnsi="Arial" w:cs="Arial"/>
          <w:b/>
          <w:sz w:val="22"/>
          <w:szCs w:val="22"/>
        </w:rPr>
        <w:t>[</w:t>
      </w:r>
      <w:r w:rsidR="00CB08A1" w:rsidRPr="00BE78F2">
        <w:rPr>
          <w:rFonts w:ascii="Arial" w:hAnsi="Arial" w:cs="Arial"/>
          <w:b/>
          <w:sz w:val="22"/>
          <w:szCs w:val="22"/>
        </w:rPr>
        <w:t>“</w:t>
      </w:r>
      <w:r w:rsidR="001A342A" w:rsidRPr="00BE78F2">
        <w:rPr>
          <w:rFonts w:ascii="Arial" w:hAnsi="Arial" w:cs="Arial"/>
          <w:b/>
          <w:sz w:val="22"/>
          <w:szCs w:val="22"/>
        </w:rPr>
        <w:t>THE SERVICE PROVIDER</w:t>
      </w:r>
      <w:r w:rsidR="00EB23AD" w:rsidRPr="00BE78F2">
        <w:rPr>
          <w:rFonts w:ascii="Arial" w:hAnsi="Arial" w:cs="Arial"/>
          <w:b/>
          <w:sz w:val="22"/>
          <w:szCs w:val="22"/>
        </w:rPr>
        <w:t>”]</w:t>
      </w:r>
    </w:p>
    <w:p w:rsidR="00D507A3" w:rsidRPr="00BE78F2" w:rsidRDefault="00D507A3" w:rsidP="00381024">
      <w:pPr>
        <w:spacing w:line="360" w:lineRule="auto"/>
        <w:jc w:val="center"/>
        <w:rPr>
          <w:rFonts w:ascii="Arial" w:hAnsi="Arial" w:cs="Arial"/>
          <w:sz w:val="22"/>
          <w:szCs w:val="22"/>
        </w:rPr>
      </w:pPr>
    </w:p>
    <w:p w:rsidR="00D507A3" w:rsidRPr="00BE78F2" w:rsidRDefault="00D507A3" w:rsidP="00381024">
      <w:pPr>
        <w:spacing w:line="360" w:lineRule="auto"/>
        <w:jc w:val="center"/>
        <w:rPr>
          <w:rFonts w:ascii="Arial" w:hAnsi="Arial" w:cs="Arial"/>
          <w:sz w:val="22"/>
          <w:szCs w:val="22"/>
        </w:rPr>
      </w:pPr>
    </w:p>
    <w:p w:rsidR="00D507A3" w:rsidRPr="00BE78F2" w:rsidRDefault="00D507A3" w:rsidP="00381024">
      <w:pPr>
        <w:spacing w:line="360" w:lineRule="auto"/>
        <w:jc w:val="center"/>
        <w:rPr>
          <w:rFonts w:ascii="Arial" w:hAnsi="Arial" w:cs="Arial"/>
          <w:sz w:val="22"/>
          <w:szCs w:val="22"/>
        </w:rPr>
      </w:pPr>
    </w:p>
    <w:p w:rsidR="00D507A3" w:rsidRPr="00BE78F2" w:rsidRDefault="00D507A3" w:rsidP="00381024">
      <w:pPr>
        <w:spacing w:line="360" w:lineRule="auto"/>
        <w:jc w:val="center"/>
        <w:rPr>
          <w:rFonts w:ascii="Arial" w:hAnsi="Arial" w:cs="Arial"/>
          <w:sz w:val="22"/>
          <w:szCs w:val="22"/>
        </w:rPr>
      </w:pPr>
    </w:p>
    <w:p w:rsidR="00D507A3" w:rsidRPr="00BE78F2" w:rsidRDefault="00D507A3" w:rsidP="00381024">
      <w:pPr>
        <w:spacing w:line="360" w:lineRule="auto"/>
        <w:jc w:val="center"/>
        <w:rPr>
          <w:rFonts w:ascii="Arial" w:hAnsi="Arial" w:cs="Arial"/>
          <w:sz w:val="22"/>
          <w:szCs w:val="22"/>
          <w:lang w:val="en-US"/>
        </w:rPr>
      </w:pPr>
    </w:p>
    <w:p w:rsidR="002D4E5F" w:rsidRPr="00BE78F2" w:rsidRDefault="002D4E5F" w:rsidP="00381024">
      <w:pPr>
        <w:spacing w:line="360" w:lineRule="auto"/>
        <w:jc w:val="center"/>
        <w:rPr>
          <w:rFonts w:ascii="Arial" w:hAnsi="Arial" w:cs="Arial"/>
          <w:sz w:val="22"/>
          <w:szCs w:val="22"/>
          <w:lang w:val="en-US"/>
        </w:rPr>
      </w:pPr>
    </w:p>
    <w:p w:rsidR="00EB23AD" w:rsidRPr="00BE78F2" w:rsidRDefault="00EB23AD" w:rsidP="00381024">
      <w:pPr>
        <w:spacing w:line="360" w:lineRule="auto"/>
        <w:jc w:val="center"/>
        <w:rPr>
          <w:rFonts w:ascii="Arial" w:hAnsi="Arial" w:cs="Arial"/>
          <w:sz w:val="22"/>
          <w:szCs w:val="22"/>
          <w:lang w:val="en-US"/>
        </w:rPr>
      </w:pPr>
    </w:p>
    <w:p w:rsidR="00D507A3" w:rsidRPr="00BE78F2" w:rsidRDefault="00D507A3" w:rsidP="00381024">
      <w:pPr>
        <w:spacing w:line="360" w:lineRule="auto"/>
        <w:jc w:val="center"/>
        <w:rPr>
          <w:rFonts w:ascii="Arial" w:hAnsi="Arial" w:cs="Arial"/>
          <w:sz w:val="22"/>
          <w:szCs w:val="22"/>
          <w:lang w:val="en-US"/>
        </w:rPr>
      </w:pPr>
    </w:p>
    <w:p w:rsidR="00EB23AD" w:rsidRPr="00BE78F2" w:rsidRDefault="00EB23AD" w:rsidP="00381024">
      <w:pPr>
        <w:spacing w:line="360" w:lineRule="auto"/>
        <w:jc w:val="center"/>
        <w:rPr>
          <w:rFonts w:ascii="Arial" w:hAnsi="Arial" w:cs="Arial"/>
          <w:sz w:val="22"/>
          <w:szCs w:val="22"/>
          <w:lang w:val="en-US"/>
        </w:rPr>
      </w:pPr>
    </w:p>
    <w:p w:rsidR="00EB23AD" w:rsidRPr="00BE78F2" w:rsidRDefault="00EB23AD" w:rsidP="00381024">
      <w:pPr>
        <w:spacing w:line="360" w:lineRule="auto"/>
        <w:jc w:val="center"/>
        <w:rPr>
          <w:rFonts w:ascii="Arial" w:hAnsi="Arial" w:cs="Arial"/>
          <w:sz w:val="22"/>
          <w:szCs w:val="22"/>
          <w:lang w:val="en-US"/>
        </w:rPr>
      </w:pPr>
    </w:p>
    <w:p w:rsidR="001C340B" w:rsidRPr="00BE78F2" w:rsidRDefault="001C340B" w:rsidP="00381024">
      <w:pPr>
        <w:spacing w:line="360" w:lineRule="auto"/>
        <w:jc w:val="center"/>
        <w:rPr>
          <w:rFonts w:ascii="Arial" w:hAnsi="Arial" w:cs="Arial"/>
          <w:sz w:val="22"/>
          <w:szCs w:val="22"/>
          <w:lang w:val="en-US"/>
        </w:rPr>
      </w:pPr>
    </w:p>
    <w:p w:rsidR="001C340B" w:rsidRDefault="001C340B" w:rsidP="00637EB7">
      <w:pPr>
        <w:spacing w:line="360" w:lineRule="auto"/>
        <w:jc w:val="both"/>
        <w:rPr>
          <w:rFonts w:ascii="Arial" w:hAnsi="Arial" w:cs="Arial"/>
          <w:sz w:val="22"/>
          <w:szCs w:val="22"/>
          <w:lang w:val="en-US"/>
        </w:rPr>
      </w:pPr>
    </w:p>
    <w:p w:rsidR="00BE78F2" w:rsidRDefault="00BE78F2" w:rsidP="00637EB7">
      <w:pPr>
        <w:spacing w:line="360" w:lineRule="auto"/>
        <w:jc w:val="both"/>
        <w:rPr>
          <w:rFonts w:ascii="Arial" w:hAnsi="Arial" w:cs="Arial"/>
          <w:sz w:val="22"/>
          <w:szCs w:val="22"/>
          <w:lang w:val="en-US"/>
        </w:rPr>
      </w:pPr>
    </w:p>
    <w:p w:rsidR="00BE78F2" w:rsidRDefault="00BE78F2" w:rsidP="00637EB7">
      <w:pPr>
        <w:spacing w:line="360" w:lineRule="auto"/>
        <w:jc w:val="both"/>
        <w:rPr>
          <w:rFonts w:ascii="Arial" w:hAnsi="Arial" w:cs="Arial"/>
          <w:sz w:val="22"/>
          <w:szCs w:val="22"/>
          <w:lang w:val="en-US"/>
        </w:rPr>
      </w:pPr>
    </w:p>
    <w:p w:rsidR="00BE78F2" w:rsidRDefault="00BE78F2" w:rsidP="00637EB7">
      <w:pPr>
        <w:spacing w:line="360" w:lineRule="auto"/>
        <w:jc w:val="both"/>
        <w:rPr>
          <w:rFonts w:ascii="Arial" w:hAnsi="Arial" w:cs="Arial"/>
          <w:sz w:val="22"/>
          <w:szCs w:val="22"/>
          <w:lang w:val="en-US"/>
        </w:rPr>
      </w:pPr>
    </w:p>
    <w:p w:rsidR="00BE78F2" w:rsidRPr="00BE78F2" w:rsidRDefault="00BE78F2" w:rsidP="00637EB7">
      <w:pPr>
        <w:spacing w:line="360" w:lineRule="auto"/>
        <w:jc w:val="both"/>
        <w:rPr>
          <w:rFonts w:ascii="Arial" w:hAnsi="Arial" w:cs="Arial"/>
          <w:sz w:val="22"/>
          <w:szCs w:val="22"/>
          <w:lang w:val="en-US"/>
        </w:rPr>
      </w:pPr>
    </w:p>
    <w:p w:rsidR="001C340B" w:rsidRPr="00BE78F2" w:rsidRDefault="001C340B" w:rsidP="00637EB7">
      <w:pPr>
        <w:spacing w:line="360" w:lineRule="auto"/>
        <w:jc w:val="both"/>
        <w:rPr>
          <w:rFonts w:ascii="Arial" w:hAnsi="Arial" w:cs="Arial"/>
          <w:sz w:val="16"/>
          <w:szCs w:val="16"/>
          <w:lang w:val="en-US"/>
        </w:rPr>
      </w:pPr>
    </w:p>
    <w:p w:rsidR="0049282D" w:rsidRPr="00BE78F2" w:rsidRDefault="0049282D" w:rsidP="00637EB7">
      <w:pPr>
        <w:spacing w:line="360" w:lineRule="auto"/>
        <w:jc w:val="both"/>
        <w:rPr>
          <w:rFonts w:ascii="Arial" w:hAnsi="Arial" w:cs="Arial"/>
          <w:sz w:val="16"/>
          <w:szCs w:val="16"/>
          <w:lang w:val="en-US"/>
        </w:rPr>
      </w:pPr>
    </w:p>
    <w:p w:rsidR="001C340B" w:rsidRPr="00BE78F2" w:rsidRDefault="001C340B" w:rsidP="00637EB7">
      <w:pPr>
        <w:spacing w:line="360" w:lineRule="auto"/>
        <w:jc w:val="both"/>
        <w:rPr>
          <w:rFonts w:ascii="Arial" w:hAnsi="Arial" w:cs="Arial"/>
          <w:sz w:val="16"/>
          <w:szCs w:val="16"/>
          <w:lang w:val="en-US"/>
        </w:rPr>
      </w:pPr>
    </w:p>
    <w:bookmarkStart w:id="0" w:name="_Toc179617252"/>
    <w:bookmarkStart w:id="1" w:name="_Toc519590956"/>
    <w:bookmarkStart w:id="2" w:name="_Ref41476917"/>
    <w:bookmarkStart w:id="3" w:name="_Ref41477295"/>
    <w:bookmarkStart w:id="4" w:name="_Ref179339982"/>
    <w:p w:rsidR="00BD6212" w:rsidRPr="00BD6212" w:rsidRDefault="00B54059">
      <w:pPr>
        <w:pStyle w:val="TOC1"/>
        <w:rPr>
          <w:rFonts w:ascii="Arial" w:eastAsiaTheme="minorEastAsia" w:hAnsi="Arial" w:cs="Arial"/>
          <w:b w:val="0"/>
          <w:bCs w:val="0"/>
          <w:caps w:val="0"/>
          <w:noProof/>
          <w:sz w:val="16"/>
          <w:szCs w:val="16"/>
          <w:lang w:val="en-ZA" w:eastAsia="en-ZA"/>
        </w:rPr>
      </w:pPr>
      <w:r w:rsidRPr="00BD6212">
        <w:rPr>
          <w:rFonts w:ascii="Arial" w:hAnsi="Arial" w:cs="Arial"/>
          <w:b w:val="0"/>
          <w:sz w:val="16"/>
          <w:szCs w:val="16"/>
        </w:rPr>
        <w:lastRenderedPageBreak/>
        <w:fldChar w:fldCharType="begin"/>
      </w:r>
      <w:r w:rsidR="00897C26" w:rsidRPr="00BD6212">
        <w:rPr>
          <w:rFonts w:ascii="Arial" w:hAnsi="Arial" w:cs="Arial"/>
          <w:b w:val="0"/>
          <w:sz w:val="16"/>
          <w:szCs w:val="16"/>
        </w:rPr>
        <w:instrText xml:space="preserve"> TOC \f </w:instrText>
      </w:r>
      <w:r w:rsidRPr="00BD6212">
        <w:rPr>
          <w:rFonts w:ascii="Arial" w:hAnsi="Arial" w:cs="Arial"/>
          <w:b w:val="0"/>
          <w:sz w:val="16"/>
          <w:szCs w:val="16"/>
        </w:rPr>
        <w:fldChar w:fldCharType="separate"/>
      </w:r>
      <w:r w:rsidR="00BD6212" w:rsidRPr="00BD6212">
        <w:rPr>
          <w:rFonts w:ascii="Arial" w:hAnsi="Arial" w:cs="Arial"/>
          <w:noProof/>
          <w:sz w:val="16"/>
          <w:szCs w:val="16"/>
        </w:rPr>
        <w:t>1.   INTERPRETATION</w:t>
      </w:r>
      <w:r w:rsidR="00BD6212" w:rsidRPr="00BD6212">
        <w:rPr>
          <w:rFonts w:ascii="Arial" w:hAnsi="Arial" w:cs="Arial"/>
          <w:noProof/>
          <w:sz w:val="16"/>
          <w:szCs w:val="16"/>
        </w:rPr>
        <w:tab/>
      </w:r>
      <w:r w:rsidR="00BD6212" w:rsidRPr="00BD6212">
        <w:rPr>
          <w:rFonts w:ascii="Arial" w:hAnsi="Arial" w:cs="Arial"/>
          <w:noProof/>
          <w:sz w:val="16"/>
          <w:szCs w:val="16"/>
        </w:rPr>
        <w:fldChar w:fldCharType="begin"/>
      </w:r>
      <w:r w:rsidR="00BD6212" w:rsidRPr="00BD6212">
        <w:rPr>
          <w:rFonts w:ascii="Arial" w:hAnsi="Arial" w:cs="Arial"/>
          <w:noProof/>
          <w:sz w:val="16"/>
          <w:szCs w:val="16"/>
        </w:rPr>
        <w:instrText xml:space="preserve"> PAGEREF _Toc35949465 \h </w:instrText>
      </w:r>
      <w:r w:rsidR="00BD6212" w:rsidRPr="00BD6212">
        <w:rPr>
          <w:rFonts w:ascii="Arial" w:hAnsi="Arial" w:cs="Arial"/>
          <w:noProof/>
          <w:sz w:val="16"/>
          <w:szCs w:val="16"/>
        </w:rPr>
      </w:r>
      <w:r w:rsidR="00BD6212" w:rsidRPr="00BD6212">
        <w:rPr>
          <w:rFonts w:ascii="Arial" w:hAnsi="Arial" w:cs="Arial"/>
          <w:noProof/>
          <w:sz w:val="16"/>
          <w:szCs w:val="16"/>
        </w:rPr>
        <w:fldChar w:fldCharType="separate"/>
      </w:r>
      <w:r w:rsidR="00BD6212" w:rsidRPr="00BD6212">
        <w:rPr>
          <w:rFonts w:ascii="Arial" w:hAnsi="Arial" w:cs="Arial"/>
          <w:noProof/>
          <w:sz w:val="16"/>
          <w:szCs w:val="16"/>
        </w:rPr>
        <w:t>3</w:t>
      </w:r>
      <w:r w:rsidR="00BD6212" w:rsidRPr="00BD6212">
        <w:rPr>
          <w:rFonts w:ascii="Arial" w:hAnsi="Arial" w:cs="Arial"/>
          <w:noProof/>
          <w:sz w:val="16"/>
          <w:szCs w:val="16"/>
        </w:rPr>
        <w:fldChar w:fldCharType="end"/>
      </w:r>
    </w:p>
    <w:p w:rsidR="00BD6212" w:rsidRPr="00BD6212" w:rsidRDefault="00BD6212">
      <w:pPr>
        <w:pStyle w:val="TOC1"/>
        <w:rPr>
          <w:rFonts w:ascii="Arial" w:eastAsiaTheme="minorEastAsia" w:hAnsi="Arial" w:cs="Arial"/>
          <w:b w:val="0"/>
          <w:bCs w:val="0"/>
          <w:caps w:val="0"/>
          <w:noProof/>
          <w:sz w:val="16"/>
          <w:szCs w:val="16"/>
          <w:lang w:val="en-ZA" w:eastAsia="en-ZA"/>
        </w:rPr>
      </w:pPr>
      <w:r w:rsidRPr="00BD6212">
        <w:rPr>
          <w:rFonts w:ascii="Arial" w:hAnsi="Arial" w:cs="Arial"/>
          <w:noProof/>
          <w:sz w:val="16"/>
          <w:szCs w:val="16"/>
        </w:rPr>
        <w:t>2.   APPOINTMENT</w:t>
      </w:r>
      <w:r w:rsidRPr="00BD6212">
        <w:rPr>
          <w:rFonts w:ascii="Arial" w:hAnsi="Arial" w:cs="Arial"/>
          <w:noProof/>
          <w:sz w:val="16"/>
          <w:szCs w:val="16"/>
        </w:rPr>
        <w:tab/>
      </w:r>
      <w:r w:rsidRPr="00BD6212">
        <w:rPr>
          <w:rFonts w:ascii="Arial" w:hAnsi="Arial" w:cs="Arial"/>
          <w:noProof/>
          <w:sz w:val="16"/>
          <w:szCs w:val="16"/>
        </w:rPr>
        <w:fldChar w:fldCharType="begin"/>
      </w:r>
      <w:r w:rsidRPr="00BD6212">
        <w:rPr>
          <w:rFonts w:ascii="Arial" w:hAnsi="Arial" w:cs="Arial"/>
          <w:noProof/>
          <w:sz w:val="16"/>
          <w:szCs w:val="16"/>
        </w:rPr>
        <w:instrText xml:space="preserve"> PAGEREF _Toc35949466 \h </w:instrText>
      </w:r>
      <w:r w:rsidRPr="00BD6212">
        <w:rPr>
          <w:rFonts w:ascii="Arial" w:hAnsi="Arial" w:cs="Arial"/>
          <w:noProof/>
          <w:sz w:val="16"/>
          <w:szCs w:val="16"/>
        </w:rPr>
      </w:r>
      <w:r w:rsidRPr="00BD6212">
        <w:rPr>
          <w:rFonts w:ascii="Arial" w:hAnsi="Arial" w:cs="Arial"/>
          <w:noProof/>
          <w:sz w:val="16"/>
          <w:szCs w:val="16"/>
        </w:rPr>
        <w:fldChar w:fldCharType="separate"/>
      </w:r>
      <w:r w:rsidRPr="00BD6212">
        <w:rPr>
          <w:rFonts w:ascii="Arial" w:hAnsi="Arial" w:cs="Arial"/>
          <w:noProof/>
          <w:sz w:val="16"/>
          <w:szCs w:val="16"/>
        </w:rPr>
        <w:t>11</w:t>
      </w:r>
      <w:r w:rsidRPr="00BD6212">
        <w:rPr>
          <w:rFonts w:ascii="Arial" w:hAnsi="Arial" w:cs="Arial"/>
          <w:noProof/>
          <w:sz w:val="16"/>
          <w:szCs w:val="16"/>
        </w:rPr>
        <w:fldChar w:fldCharType="end"/>
      </w:r>
    </w:p>
    <w:p w:rsidR="00BD6212" w:rsidRPr="00BD6212" w:rsidRDefault="00BD6212">
      <w:pPr>
        <w:pStyle w:val="TOC1"/>
        <w:rPr>
          <w:rFonts w:ascii="Arial" w:eastAsiaTheme="minorEastAsia" w:hAnsi="Arial" w:cs="Arial"/>
          <w:b w:val="0"/>
          <w:bCs w:val="0"/>
          <w:caps w:val="0"/>
          <w:noProof/>
          <w:sz w:val="16"/>
          <w:szCs w:val="16"/>
          <w:lang w:val="en-ZA" w:eastAsia="en-ZA"/>
        </w:rPr>
      </w:pPr>
      <w:r w:rsidRPr="00BD6212">
        <w:rPr>
          <w:rFonts w:ascii="Arial" w:hAnsi="Arial" w:cs="Arial"/>
          <w:noProof/>
          <w:sz w:val="16"/>
          <w:szCs w:val="16"/>
          <w:lang w:val="en-ZA"/>
        </w:rPr>
        <w:t>3  DURATION</w:t>
      </w:r>
      <w:r w:rsidRPr="00BD6212">
        <w:rPr>
          <w:rFonts w:ascii="Arial" w:hAnsi="Arial" w:cs="Arial"/>
          <w:noProof/>
          <w:sz w:val="16"/>
          <w:szCs w:val="16"/>
        </w:rPr>
        <w:tab/>
      </w:r>
      <w:r w:rsidRPr="00BD6212">
        <w:rPr>
          <w:rFonts w:ascii="Arial" w:hAnsi="Arial" w:cs="Arial"/>
          <w:noProof/>
          <w:sz w:val="16"/>
          <w:szCs w:val="16"/>
        </w:rPr>
        <w:fldChar w:fldCharType="begin"/>
      </w:r>
      <w:r w:rsidRPr="00BD6212">
        <w:rPr>
          <w:rFonts w:ascii="Arial" w:hAnsi="Arial" w:cs="Arial"/>
          <w:noProof/>
          <w:sz w:val="16"/>
          <w:szCs w:val="16"/>
        </w:rPr>
        <w:instrText xml:space="preserve"> PAGEREF _Toc35949467 \h </w:instrText>
      </w:r>
      <w:r w:rsidRPr="00BD6212">
        <w:rPr>
          <w:rFonts w:ascii="Arial" w:hAnsi="Arial" w:cs="Arial"/>
          <w:noProof/>
          <w:sz w:val="16"/>
          <w:szCs w:val="16"/>
        </w:rPr>
      </w:r>
      <w:r w:rsidRPr="00BD6212">
        <w:rPr>
          <w:rFonts w:ascii="Arial" w:hAnsi="Arial" w:cs="Arial"/>
          <w:noProof/>
          <w:sz w:val="16"/>
          <w:szCs w:val="16"/>
        </w:rPr>
        <w:fldChar w:fldCharType="separate"/>
      </w:r>
      <w:r w:rsidRPr="00BD6212">
        <w:rPr>
          <w:rFonts w:ascii="Arial" w:hAnsi="Arial" w:cs="Arial"/>
          <w:noProof/>
          <w:sz w:val="16"/>
          <w:szCs w:val="16"/>
        </w:rPr>
        <w:t>12</w:t>
      </w:r>
      <w:r w:rsidRPr="00BD6212">
        <w:rPr>
          <w:rFonts w:ascii="Arial" w:hAnsi="Arial" w:cs="Arial"/>
          <w:noProof/>
          <w:sz w:val="16"/>
          <w:szCs w:val="16"/>
        </w:rPr>
        <w:fldChar w:fldCharType="end"/>
      </w:r>
    </w:p>
    <w:p w:rsidR="00BD6212" w:rsidRPr="00BD6212" w:rsidRDefault="00BD6212">
      <w:pPr>
        <w:pStyle w:val="TOC1"/>
        <w:rPr>
          <w:rFonts w:ascii="Arial" w:eastAsiaTheme="minorEastAsia" w:hAnsi="Arial" w:cs="Arial"/>
          <w:b w:val="0"/>
          <w:bCs w:val="0"/>
          <w:caps w:val="0"/>
          <w:noProof/>
          <w:sz w:val="16"/>
          <w:szCs w:val="16"/>
          <w:lang w:val="en-ZA" w:eastAsia="en-ZA"/>
        </w:rPr>
      </w:pPr>
      <w:r w:rsidRPr="00BD6212">
        <w:rPr>
          <w:rFonts w:ascii="Arial" w:hAnsi="Arial" w:cs="Arial"/>
          <w:noProof/>
          <w:sz w:val="16"/>
          <w:szCs w:val="16"/>
          <w:lang w:val="en-US"/>
        </w:rPr>
        <w:t>4   PERSONNEL</w:t>
      </w:r>
      <w:r w:rsidRPr="00BD6212">
        <w:rPr>
          <w:rFonts w:ascii="Arial" w:hAnsi="Arial" w:cs="Arial"/>
          <w:noProof/>
          <w:sz w:val="16"/>
          <w:szCs w:val="16"/>
        </w:rPr>
        <w:tab/>
      </w:r>
      <w:r w:rsidRPr="00BD6212">
        <w:rPr>
          <w:rFonts w:ascii="Arial" w:hAnsi="Arial" w:cs="Arial"/>
          <w:noProof/>
          <w:sz w:val="16"/>
          <w:szCs w:val="16"/>
        </w:rPr>
        <w:fldChar w:fldCharType="begin"/>
      </w:r>
      <w:r w:rsidRPr="00BD6212">
        <w:rPr>
          <w:rFonts w:ascii="Arial" w:hAnsi="Arial" w:cs="Arial"/>
          <w:noProof/>
          <w:sz w:val="16"/>
          <w:szCs w:val="16"/>
        </w:rPr>
        <w:instrText xml:space="preserve"> PAGEREF _Toc35949468 \h </w:instrText>
      </w:r>
      <w:r w:rsidRPr="00BD6212">
        <w:rPr>
          <w:rFonts w:ascii="Arial" w:hAnsi="Arial" w:cs="Arial"/>
          <w:noProof/>
          <w:sz w:val="16"/>
          <w:szCs w:val="16"/>
        </w:rPr>
      </w:r>
      <w:r w:rsidRPr="00BD6212">
        <w:rPr>
          <w:rFonts w:ascii="Arial" w:hAnsi="Arial" w:cs="Arial"/>
          <w:noProof/>
          <w:sz w:val="16"/>
          <w:szCs w:val="16"/>
        </w:rPr>
        <w:fldChar w:fldCharType="separate"/>
      </w:r>
      <w:r w:rsidRPr="00BD6212">
        <w:rPr>
          <w:rFonts w:ascii="Arial" w:hAnsi="Arial" w:cs="Arial"/>
          <w:noProof/>
          <w:sz w:val="16"/>
          <w:szCs w:val="16"/>
        </w:rPr>
        <w:t>12</w:t>
      </w:r>
      <w:r w:rsidRPr="00BD6212">
        <w:rPr>
          <w:rFonts w:ascii="Arial" w:hAnsi="Arial" w:cs="Arial"/>
          <w:noProof/>
          <w:sz w:val="16"/>
          <w:szCs w:val="16"/>
        </w:rPr>
        <w:fldChar w:fldCharType="end"/>
      </w:r>
    </w:p>
    <w:p w:rsidR="00BD6212" w:rsidRPr="00BD6212" w:rsidRDefault="00BD6212">
      <w:pPr>
        <w:pStyle w:val="TOC1"/>
        <w:rPr>
          <w:rFonts w:ascii="Arial" w:eastAsiaTheme="minorEastAsia" w:hAnsi="Arial" w:cs="Arial"/>
          <w:b w:val="0"/>
          <w:bCs w:val="0"/>
          <w:caps w:val="0"/>
          <w:noProof/>
          <w:sz w:val="16"/>
          <w:szCs w:val="16"/>
          <w:lang w:val="en-ZA" w:eastAsia="en-ZA"/>
        </w:rPr>
      </w:pPr>
      <w:r w:rsidRPr="00BD6212">
        <w:rPr>
          <w:rFonts w:ascii="Arial" w:hAnsi="Arial" w:cs="Arial"/>
          <w:noProof/>
          <w:sz w:val="16"/>
          <w:szCs w:val="16"/>
          <w:lang w:val="en-US"/>
        </w:rPr>
        <w:t>5   SERVICES</w:t>
      </w:r>
      <w:r w:rsidRPr="00BD6212">
        <w:rPr>
          <w:rFonts w:ascii="Arial" w:hAnsi="Arial" w:cs="Arial"/>
          <w:noProof/>
          <w:sz w:val="16"/>
          <w:szCs w:val="16"/>
        </w:rPr>
        <w:tab/>
      </w:r>
      <w:r w:rsidRPr="00BD6212">
        <w:rPr>
          <w:rFonts w:ascii="Arial" w:hAnsi="Arial" w:cs="Arial"/>
          <w:noProof/>
          <w:sz w:val="16"/>
          <w:szCs w:val="16"/>
        </w:rPr>
        <w:fldChar w:fldCharType="begin"/>
      </w:r>
      <w:r w:rsidRPr="00BD6212">
        <w:rPr>
          <w:rFonts w:ascii="Arial" w:hAnsi="Arial" w:cs="Arial"/>
          <w:noProof/>
          <w:sz w:val="16"/>
          <w:szCs w:val="16"/>
        </w:rPr>
        <w:instrText xml:space="preserve"> PAGEREF _Toc35949469 \h </w:instrText>
      </w:r>
      <w:r w:rsidRPr="00BD6212">
        <w:rPr>
          <w:rFonts w:ascii="Arial" w:hAnsi="Arial" w:cs="Arial"/>
          <w:noProof/>
          <w:sz w:val="16"/>
          <w:szCs w:val="16"/>
        </w:rPr>
      </w:r>
      <w:r w:rsidRPr="00BD6212">
        <w:rPr>
          <w:rFonts w:ascii="Arial" w:hAnsi="Arial" w:cs="Arial"/>
          <w:noProof/>
          <w:sz w:val="16"/>
          <w:szCs w:val="16"/>
        </w:rPr>
        <w:fldChar w:fldCharType="separate"/>
      </w:r>
      <w:r w:rsidRPr="00BD6212">
        <w:rPr>
          <w:rFonts w:ascii="Arial" w:hAnsi="Arial" w:cs="Arial"/>
          <w:noProof/>
          <w:sz w:val="16"/>
          <w:szCs w:val="16"/>
        </w:rPr>
        <w:t>13</w:t>
      </w:r>
      <w:r w:rsidRPr="00BD6212">
        <w:rPr>
          <w:rFonts w:ascii="Arial" w:hAnsi="Arial" w:cs="Arial"/>
          <w:noProof/>
          <w:sz w:val="16"/>
          <w:szCs w:val="16"/>
        </w:rPr>
        <w:fldChar w:fldCharType="end"/>
      </w:r>
    </w:p>
    <w:p w:rsidR="00BD6212" w:rsidRPr="00BD6212" w:rsidRDefault="00BD6212">
      <w:pPr>
        <w:pStyle w:val="TOC1"/>
        <w:rPr>
          <w:rFonts w:ascii="Arial" w:eastAsiaTheme="minorEastAsia" w:hAnsi="Arial" w:cs="Arial"/>
          <w:b w:val="0"/>
          <w:bCs w:val="0"/>
          <w:caps w:val="0"/>
          <w:noProof/>
          <w:sz w:val="16"/>
          <w:szCs w:val="16"/>
          <w:lang w:val="en-ZA" w:eastAsia="en-ZA"/>
        </w:rPr>
      </w:pPr>
      <w:r w:rsidRPr="00BD6212">
        <w:rPr>
          <w:rFonts w:ascii="Arial" w:hAnsi="Arial" w:cs="Arial"/>
          <w:noProof/>
          <w:sz w:val="16"/>
          <w:szCs w:val="16"/>
          <w:lang w:val="en-US"/>
        </w:rPr>
        <w:t>6   SARS OBLIGATION</w:t>
      </w:r>
      <w:r w:rsidRPr="00BD6212">
        <w:rPr>
          <w:rFonts w:ascii="Arial" w:hAnsi="Arial" w:cs="Arial"/>
          <w:noProof/>
          <w:sz w:val="16"/>
          <w:szCs w:val="16"/>
        </w:rPr>
        <w:tab/>
      </w:r>
      <w:r w:rsidRPr="00BD6212">
        <w:rPr>
          <w:rFonts w:ascii="Arial" w:hAnsi="Arial" w:cs="Arial"/>
          <w:noProof/>
          <w:sz w:val="16"/>
          <w:szCs w:val="16"/>
        </w:rPr>
        <w:fldChar w:fldCharType="begin"/>
      </w:r>
      <w:r w:rsidRPr="00BD6212">
        <w:rPr>
          <w:rFonts w:ascii="Arial" w:hAnsi="Arial" w:cs="Arial"/>
          <w:noProof/>
          <w:sz w:val="16"/>
          <w:szCs w:val="16"/>
        </w:rPr>
        <w:instrText xml:space="preserve"> PAGEREF _Toc35949470 \h </w:instrText>
      </w:r>
      <w:r w:rsidRPr="00BD6212">
        <w:rPr>
          <w:rFonts w:ascii="Arial" w:hAnsi="Arial" w:cs="Arial"/>
          <w:noProof/>
          <w:sz w:val="16"/>
          <w:szCs w:val="16"/>
        </w:rPr>
      </w:r>
      <w:r w:rsidRPr="00BD6212">
        <w:rPr>
          <w:rFonts w:ascii="Arial" w:hAnsi="Arial" w:cs="Arial"/>
          <w:noProof/>
          <w:sz w:val="16"/>
          <w:szCs w:val="16"/>
        </w:rPr>
        <w:fldChar w:fldCharType="separate"/>
      </w:r>
      <w:r w:rsidRPr="00BD6212">
        <w:rPr>
          <w:rFonts w:ascii="Arial" w:hAnsi="Arial" w:cs="Arial"/>
          <w:noProof/>
          <w:sz w:val="16"/>
          <w:szCs w:val="16"/>
        </w:rPr>
        <w:t>13</w:t>
      </w:r>
      <w:r w:rsidRPr="00BD6212">
        <w:rPr>
          <w:rFonts w:ascii="Arial" w:hAnsi="Arial" w:cs="Arial"/>
          <w:noProof/>
          <w:sz w:val="16"/>
          <w:szCs w:val="16"/>
        </w:rPr>
        <w:fldChar w:fldCharType="end"/>
      </w:r>
    </w:p>
    <w:p w:rsidR="00BD6212" w:rsidRPr="00BD6212" w:rsidRDefault="00BD6212">
      <w:pPr>
        <w:pStyle w:val="TOC1"/>
        <w:rPr>
          <w:rFonts w:ascii="Arial" w:eastAsiaTheme="minorEastAsia" w:hAnsi="Arial" w:cs="Arial"/>
          <w:b w:val="0"/>
          <w:bCs w:val="0"/>
          <w:caps w:val="0"/>
          <w:noProof/>
          <w:sz w:val="16"/>
          <w:szCs w:val="16"/>
          <w:lang w:val="en-ZA" w:eastAsia="en-ZA"/>
        </w:rPr>
      </w:pPr>
      <w:r w:rsidRPr="00BD6212">
        <w:rPr>
          <w:rFonts w:ascii="Arial" w:hAnsi="Arial" w:cs="Arial"/>
          <w:noProof/>
          <w:sz w:val="16"/>
          <w:szCs w:val="16"/>
          <w:lang w:val="en-US"/>
        </w:rPr>
        <w:t>7   THE SERVICE PROVIDER'S OBLIGATIONS</w:t>
      </w:r>
      <w:r w:rsidRPr="00BD6212">
        <w:rPr>
          <w:rFonts w:ascii="Arial" w:hAnsi="Arial" w:cs="Arial"/>
          <w:noProof/>
          <w:sz w:val="16"/>
          <w:szCs w:val="16"/>
        </w:rPr>
        <w:tab/>
      </w:r>
      <w:r w:rsidRPr="00BD6212">
        <w:rPr>
          <w:rFonts w:ascii="Arial" w:hAnsi="Arial" w:cs="Arial"/>
          <w:noProof/>
          <w:sz w:val="16"/>
          <w:szCs w:val="16"/>
        </w:rPr>
        <w:fldChar w:fldCharType="begin"/>
      </w:r>
      <w:r w:rsidRPr="00BD6212">
        <w:rPr>
          <w:rFonts w:ascii="Arial" w:hAnsi="Arial" w:cs="Arial"/>
          <w:noProof/>
          <w:sz w:val="16"/>
          <w:szCs w:val="16"/>
        </w:rPr>
        <w:instrText xml:space="preserve"> PAGEREF _Toc35949471 \h </w:instrText>
      </w:r>
      <w:r w:rsidRPr="00BD6212">
        <w:rPr>
          <w:rFonts w:ascii="Arial" w:hAnsi="Arial" w:cs="Arial"/>
          <w:noProof/>
          <w:sz w:val="16"/>
          <w:szCs w:val="16"/>
        </w:rPr>
      </w:r>
      <w:r w:rsidRPr="00BD6212">
        <w:rPr>
          <w:rFonts w:ascii="Arial" w:hAnsi="Arial" w:cs="Arial"/>
          <w:noProof/>
          <w:sz w:val="16"/>
          <w:szCs w:val="16"/>
        </w:rPr>
        <w:fldChar w:fldCharType="separate"/>
      </w:r>
      <w:r w:rsidRPr="00BD6212">
        <w:rPr>
          <w:rFonts w:ascii="Arial" w:hAnsi="Arial" w:cs="Arial"/>
          <w:noProof/>
          <w:sz w:val="16"/>
          <w:szCs w:val="16"/>
        </w:rPr>
        <w:t>15</w:t>
      </w:r>
      <w:r w:rsidRPr="00BD6212">
        <w:rPr>
          <w:rFonts w:ascii="Arial" w:hAnsi="Arial" w:cs="Arial"/>
          <w:noProof/>
          <w:sz w:val="16"/>
          <w:szCs w:val="16"/>
        </w:rPr>
        <w:fldChar w:fldCharType="end"/>
      </w:r>
    </w:p>
    <w:p w:rsidR="00BD6212" w:rsidRPr="00BD6212" w:rsidRDefault="00BD6212">
      <w:pPr>
        <w:pStyle w:val="TOC1"/>
        <w:rPr>
          <w:rFonts w:ascii="Arial" w:eastAsiaTheme="minorEastAsia" w:hAnsi="Arial" w:cs="Arial"/>
          <w:b w:val="0"/>
          <w:bCs w:val="0"/>
          <w:caps w:val="0"/>
          <w:noProof/>
          <w:sz w:val="16"/>
          <w:szCs w:val="16"/>
          <w:lang w:val="en-ZA" w:eastAsia="en-ZA"/>
        </w:rPr>
      </w:pPr>
      <w:r w:rsidRPr="00BD6212">
        <w:rPr>
          <w:rFonts w:ascii="Arial" w:hAnsi="Arial" w:cs="Arial"/>
          <w:noProof/>
          <w:sz w:val="16"/>
          <w:szCs w:val="16"/>
          <w:lang w:val="en-US"/>
        </w:rPr>
        <w:t>8   FEES AND PAYMENT</w:t>
      </w:r>
      <w:r w:rsidRPr="00BD6212">
        <w:rPr>
          <w:rFonts w:ascii="Arial" w:hAnsi="Arial" w:cs="Arial"/>
          <w:noProof/>
          <w:sz w:val="16"/>
          <w:szCs w:val="16"/>
        </w:rPr>
        <w:tab/>
      </w:r>
      <w:r w:rsidRPr="00BD6212">
        <w:rPr>
          <w:rFonts w:ascii="Arial" w:hAnsi="Arial" w:cs="Arial"/>
          <w:noProof/>
          <w:sz w:val="16"/>
          <w:szCs w:val="16"/>
        </w:rPr>
        <w:fldChar w:fldCharType="begin"/>
      </w:r>
      <w:r w:rsidRPr="00BD6212">
        <w:rPr>
          <w:rFonts w:ascii="Arial" w:hAnsi="Arial" w:cs="Arial"/>
          <w:noProof/>
          <w:sz w:val="16"/>
          <w:szCs w:val="16"/>
        </w:rPr>
        <w:instrText xml:space="preserve"> PAGEREF _Toc35949472 \h </w:instrText>
      </w:r>
      <w:r w:rsidRPr="00BD6212">
        <w:rPr>
          <w:rFonts w:ascii="Arial" w:hAnsi="Arial" w:cs="Arial"/>
          <w:noProof/>
          <w:sz w:val="16"/>
          <w:szCs w:val="16"/>
        </w:rPr>
      </w:r>
      <w:r w:rsidRPr="00BD6212">
        <w:rPr>
          <w:rFonts w:ascii="Arial" w:hAnsi="Arial" w:cs="Arial"/>
          <w:noProof/>
          <w:sz w:val="16"/>
          <w:szCs w:val="16"/>
        </w:rPr>
        <w:fldChar w:fldCharType="separate"/>
      </w:r>
      <w:r w:rsidRPr="00BD6212">
        <w:rPr>
          <w:rFonts w:ascii="Arial" w:hAnsi="Arial" w:cs="Arial"/>
          <w:noProof/>
          <w:sz w:val="16"/>
          <w:szCs w:val="16"/>
        </w:rPr>
        <w:t>19</w:t>
      </w:r>
      <w:r w:rsidRPr="00BD6212">
        <w:rPr>
          <w:rFonts w:ascii="Arial" w:hAnsi="Arial" w:cs="Arial"/>
          <w:noProof/>
          <w:sz w:val="16"/>
          <w:szCs w:val="16"/>
        </w:rPr>
        <w:fldChar w:fldCharType="end"/>
      </w:r>
    </w:p>
    <w:p w:rsidR="00BD6212" w:rsidRPr="00BD6212" w:rsidRDefault="00BD6212">
      <w:pPr>
        <w:pStyle w:val="TOC1"/>
        <w:rPr>
          <w:rFonts w:ascii="Arial" w:eastAsiaTheme="minorEastAsia" w:hAnsi="Arial" w:cs="Arial"/>
          <w:b w:val="0"/>
          <w:bCs w:val="0"/>
          <w:caps w:val="0"/>
          <w:noProof/>
          <w:sz w:val="16"/>
          <w:szCs w:val="16"/>
          <w:lang w:val="en-ZA" w:eastAsia="en-ZA"/>
        </w:rPr>
      </w:pPr>
      <w:r w:rsidRPr="00BD6212">
        <w:rPr>
          <w:rFonts w:ascii="Arial" w:hAnsi="Arial" w:cs="Arial"/>
          <w:noProof/>
          <w:sz w:val="16"/>
          <w:szCs w:val="16"/>
          <w:lang w:val="en-ZA"/>
        </w:rPr>
        <w:t>9   SECURITY</w:t>
      </w:r>
      <w:r w:rsidRPr="00BD6212">
        <w:rPr>
          <w:rFonts w:ascii="Arial" w:hAnsi="Arial" w:cs="Arial"/>
          <w:noProof/>
          <w:sz w:val="16"/>
          <w:szCs w:val="16"/>
        </w:rPr>
        <w:tab/>
      </w:r>
      <w:r w:rsidRPr="00BD6212">
        <w:rPr>
          <w:rFonts w:ascii="Arial" w:hAnsi="Arial" w:cs="Arial"/>
          <w:noProof/>
          <w:sz w:val="16"/>
          <w:szCs w:val="16"/>
        </w:rPr>
        <w:fldChar w:fldCharType="begin"/>
      </w:r>
      <w:r w:rsidRPr="00BD6212">
        <w:rPr>
          <w:rFonts w:ascii="Arial" w:hAnsi="Arial" w:cs="Arial"/>
          <w:noProof/>
          <w:sz w:val="16"/>
          <w:szCs w:val="16"/>
        </w:rPr>
        <w:instrText xml:space="preserve"> PAGEREF _Toc35949473 \h </w:instrText>
      </w:r>
      <w:r w:rsidRPr="00BD6212">
        <w:rPr>
          <w:rFonts w:ascii="Arial" w:hAnsi="Arial" w:cs="Arial"/>
          <w:noProof/>
          <w:sz w:val="16"/>
          <w:szCs w:val="16"/>
        </w:rPr>
      </w:r>
      <w:r w:rsidRPr="00BD6212">
        <w:rPr>
          <w:rFonts w:ascii="Arial" w:hAnsi="Arial" w:cs="Arial"/>
          <w:noProof/>
          <w:sz w:val="16"/>
          <w:szCs w:val="16"/>
        </w:rPr>
        <w:fldChar w:fldCharType="separate"/>
      </w:r>
      <w:r w:rsidRPr="00BD6212">
        <w:rPr>
          <w:rFonts w:ascii="Arial" w:hAnsi="Arial" w:cs="Arial"/>
          <w:noProof/>
          <w:sz w:val="16"/>
          <w:szCs w:val="16"/>
        </w:rPr>
        <w:t>19</w:t>
      </w:r>
      <w:r w:rsidRPr="00BD6212">
        <w:rPr>
          <w:rFonts w:ascii="Arial" w:hAnsi="Arial" w:cs="Arial"/>
          <w:noProof/>
          <w:sz w:val="16"/>
          <w:szCs w:val="16"/>
        </w:rPr>
        <w:fldChar w:fldCharType="end"/>
      </w:r>
    </w:p>
    <w:p w:rsidR="00BD6212" w:rsidRPr="00BD6212" w:rsidRDefault="00BD6212">
      <w:pPr>
        <w:pStyle w:val="TOC1"/>
        <w:rPr>
          <w:rFonts w:ascii="Arial" w:eastAsiaTheme="minorEastAsia" w:hAnsi="Arial" w:cs="Arial"/>
          <w:b w:val="0"/>
          <w:bCs w:val="0"/>
          <w:caps w:val="0"/>
          <w:noProof/>
          <w:sz w:val="16"/>
          <w:szCs w:val="16"/>
          <w:lang w:val="en-ZA" w:eastAsia="en-ZA"/>
        </w:rPr>
      </w:pPr>
      <w:r w:rsidRPr="00BD6212">
        <w:rPr>
          <w:rFonts w:ascii="Arial" w:hAnsi="Arial" w:cs="Arial"/>
          <w:noProof/>
          <w:sz w:val="16"/>
          <w:szCs w:val="16"/>
          <w:lang w:val="en-ZA"/>
        </w:rPr>
        <w:t>10   TAX COMPLIANCE</w:t>
      </w:r>
      <w:r w:rsidRPr="00BD6212">
        <w:rPr>
          <w:rFonts w:ascii="Arial" w:hAnsi="Arial" w:cs="Arial"/>
          <w:noProof/>
          <w:sz w:val="16"/>
          <w:szCs w:val="16"/>
        </w:rPr>
        <w:tab/>
      </w:r>
      <w:r w:rsidRPr="00BD6212">
        <w:rPr>
          <w:rFonts w:ascii="Arial" w:hAnsi="Arial" w:cs="Arial"/>
          <w:noProof/>
          <w:sz w:val="16"/>
          <w:szCs w:val="16"/>
        </w:rPr>
        <w:fldChar w:fldCharType="begin"/>
      </w:r>
      <w:r w:rsidRPr="00BD6212">
        <w:rPr>
          <w:rFonts w:ascii="Arial" w:hAnsi="Arial" w:cs="Arial"/>
          <w:noProof/>
          <w:sz w:val="16"/>
          <w:szCs w:val="16"/>
        </w:rPr>
        <w:instrText xml:space="preserve"> PAGEREF _Toc35949474 \h </w:instrText>
      </w:r>
      <w:r w:rsidRPr="00BD6212">
        <w:rPr>
          <w:rFonts w:ascii="Arial" w:hAnsi="Arial" w:cs="Arial"/>
          <w:noProof/>
          <w:sz w:val="16"/>
          <w:szCs w:val="16"/>
        </w:rPr>
      </w:r>
      <w:r w:rsidRPr="00BD6212">
        <w:rPr>
          <w:rFonts w:ascii="Arial" w:hAnsi="Arial" w:cs="Arial"/>
          <w:noProof/>
          <w:sz w:val="16"/>
          <w:szCs w:val="16"/>
        </w:rPr>
        <w:fldChar w:fldCharType="separate"/>
      </w:r>
      <w:r w:rsidRPr="00BD6212">
        <w:rPr>
          <w:rFonts w:ascii="Arial" w:hAnsi="Arial" w:cs="Arial"/>
          <w:noProof/>
          <w:sz w:val="16"/>
          <w:szCs w:val="16"/>
        </w:rPr>
        <w:t>20</w:t>
      </w:r>
      <w:r w:rsidRPr="00BD6212">
        <w:rPr>
          <w:rFonts w:ascii="Arial" w:hAnsi="Arial" w:cs="Arial"/>
          <w:noProof/>
          <w:sz w:val="16"/>
          <w:szCs w:val="16"/>
        </w:rPr>
        <w:fldChar w:fldCharType="end"/>
      </w:r>
    </w:p>
    <w:p w:rsidR="00BD6212" w:rsidRPr="00BD6212" w:rsidRDefault="00BD6212">
      <w:pPr>
        <w:pStyle w:val="TOC1"/>
        <w:rPr>
          <w:rFonts w:ascii="Arial" w:eastAsiaTheme="minorEastAsia" w:hAnsi="Arial" w:cs="Arial"/>
          <w:b w:val="0"/>
          <w:bCs w:val="0"/>
          <w:caps w:val="0"/>
          <w:noProof/>
          <w:sz w:val="16"/>
          <w:szCs w:val="16"/>
          <w:lang w:val="en-ZA" w:eastAsia="en-ZA"/>
        </w:rPr>
      </w:pPr>
      <w:r w:rsidRPr="00BD6212">
        <w:rPr>
          <w:rFonts w:ascii="Arial" w:hAnsi="Arial" w:cs="Arial"/>
          <w:noProof/>
          <w:sz w:val="16"/>
          <w:szCs w:val="16"/>
          <w:lang w:val="en-ZA"/>
        </w:rPr>
        <w:t>11   WARRANTIES</w:t>
      </w:r>
      <w:r w:rsidRPr="00BD6212">
        <w:rPr>
          <w:rFonts w:ascii="Arial" w:hAnsi="Arial" w:cs="Arial"/>
          <w:noProof/>
          <w:sz w:val="16"/>
          <w:szCs w:val="16"/>
        </w:rPr>
        <w:tab/>
      </w:r>
      <w:r w:rsidRPr="00BD6212">
        <w:rPr>
          <w:rFonts w:ascii="Arial" w:hAnsi="Arial" w:cs="Arial"/>
          <w:noProof/>
          <w:sz w:val="16"/>
          <w:szCs w:val="16"/>
        </w:rPr>
        <w:fldChar w:fldCharType="begin"/>
      </w:r>
      <w:r w:rsidRPr="00BD6212">
        <w:rPr>
          <w:rFonts w:ascii="Arial" w:hAnsi="Arial" w:cs="Arial"/>
          <w:noProof/>
          <w:sz w:val="16"/>
          <w:szCs w:val="16"/>
        </w:rPr>
        <w:instrText xml:space="preserve"> PAGEREF _Toc35949475 \h </w:instrText>
      </w:r>
      <w:r w:rsidRPr="00BD6212">
        <w:rPr>
          <w:rFonts w:ascii="Arial" w:hAnsi="Arial" w:cs="Arial"/>
          <w:noProof/>
          <w:sz w:val="16"/>
          <w:szCs w:val="16"/>
        </w:rPr>
      </w:r>
      <w:r w:rsidRPr="00BD6212">
        <w:rPr>
          <w:rFonts w:ascii="Arial" w:hAnsi="Arial" w:cs="Arial"/>
          <w:noProof/>
          <w:sz w:val="16"/>
          <w:szCs w:val="16"/>
        </w:rPr>
        <w:fldChar w:fldCharType="separate"/>
      </w:r>
      <w:r w:rsidRPr="00BD6212">
        <w:rPr>
          <w:rFonts w:ascii="Arial" w:hAnsi="Arial" w:cs="Arial"/>
          <w:noProof/>
          <w:sz w:val="16"/>
          <w:szCs w:val="16"/>
        </w:rPr>
        <w:t>20</w:t>
      </w:r>
      <w:r w:rsidRPr="00BD6212">
        <w:rPr>
          <w:rFonts w:ascii="Arial" w:hAnsi="Arial" w:cs="Arial"/>
          <w:noProof/>
          <w:sz w:val="16"/>
          <w:szCs w:val="16"/>
        </w:rPr>
        <w:fldChar w:fldCharType="end"/>
      </w:r>
    </w:p>
    <w:p w:rsidR="00BD6212" w:rsidRPr="00BD6212" w:rsidRDefault="00BD6212">
      <w:pPr>
        <w:pStyle w:val="TOC1"/>
        <w:rPr>
          <w:rFonts w:ascii="Arial" w:eastAsiaTheme="minorEastAsia" w:hAnsi="Arial" w:cs="Arial"/>
          <w:b w:val="0"/>
          <w:bCs w:val="0"/>
          <w:caps w:val="0"/>
          <w:noProof/>
          <w:sz w:val="16"/>
          <w:szCs w:val="16"/>
          <w:lang w:val="en-ZA" w:eastAsia="en-ZA"/>
        </w:rPr>
      </w:pPr>
      <w:r w:rsidRPr="00BD6212">
        <w:rPr>
          <w:rFonts w:ascii="Arial" w:hAnsi="Arial" w:cs="Arial"/>
          <w:noProof/>
          <w:sz w:val="16"/>
          <w:szCs w:val="16"/>
          <w:lang w:val="en-US"/>
        </w:rPr>
        <w:t>12   INDEMNITIES AND INSURANCE</w:t>
      </w:r>
      <w:r w:rsidRPr="00BD6212">
        <w:rPr>
          <w:rFonts w:ascii="Arial" w:hAnsi="Arial" w:cs="Arial"/>
          <w:noProof/>
          <w:sz w:val="16"/>
          <w:szCs w:val="16"/>
        </w:rPr>
        <w:tab/>
      </w:r>
      <w:r w:rsidRPr="00BD6212">
        <w:rPr>
          <w:rFonts w:ascii="Arial" w:hAnsi="Arial" w:cs="Arial"/>
          <w:noProof/>
          <w:sz w:val="16"/>
          <w:szCs w:val="16"/>
        </w:rPr>
        <w:fldChar w:fldCharType="begin"/>
      </w:r>
      <w:r w:rsidRPr="00BD6212">
        <w:rPr>
          <w:rFonts w:ascii="Arial" w:hAnsi="Arial" w:cs="Arial"/>
          <w:noProof/>
          <w:sz w:val="16"/>
          <w:szCs w:val="16"/>
        </w:rPr>
        <w:instrText xml:space="preserve"> PAGEREF _Toc35949476 \h </w:instrText>
      </w:r>
      <w:r w:rsidRPr="00BD6212">
        <w:rPr>
          <w:rFonts w:ascii="Arial" w:hAnsi="Arial" w:cs="Arial"/>
          <w:noProof/>
          <w:sz w:val="16"/>
          <w:szCs w:val="16"/>
        </w:rPr>
      </w:r>
      <w:r w:rsidRPr="00BD6212">
        <w:rPr>
          <w:rFonts w:ascii="Arial" w:hAnsi="Arial" w:cs="Arial"/>
          <w:noProof/>
          <w:sz w:val="16"/>
          <w:szCs w:val="16"/>
        </w:rPr>
        <w:fldChar w:fldCharType="separate"/>
      </w:r>
      <w:r w:rsidRPr="00BD6212">
        <w:rPr>
          <w:rFonts w:ascii="Arial" w:hAnsi="Arial" w:cs="Arial"/>
          <w:noProof/>
          <w:sz w:val="16"/>
          <w:szCs w:val="16"/>
        </w:rPr>
        <w:t>22</w:t>
      </w:r>
      <w:r w:rsidRPr="00BD6212">
        <w:rPr>
          <w:rFonts w:ascii="Arial" w:hAnsi="Arial" w:cs="Arial"/>
          <w:noProof/>
          <w:sz w:val="16"/>
          <w:szCs w:val="16"/>
        </w:rPr>
        <w:fldChar w:fldCharType="end"/>
      </w:r>
    </w:p>
    <w:p w:rsidR="00BD6212" w:rsidRPr="00BD6212" w:rsidRDefault="00BD6212">
      <w:pPr>
        <w:pStyle w:val="TOC1"/>
        <w:rPr>
          <w:rFonts w:ascii="Arial" w:eastAsiaTheme="minorEastAsia" w:hAnsi="Arial" w:cs="Arial"/>
          <w:b w:val="0"/>
          <w:bCs w:val="0"/>
          <w:caps w:val="0"/>
          <w:noProof/>
          <w:sz w:val="16"/>
          <w:szCs w:val="16"/>
          <w:lang w:val="en-ZA" w:eastAsia="en-ZA"/>
        </w:rPr>
      </w:pPr>
      <w:r w:rsidRPr="00BD6212">
        <w:rPr>
          <w:rFonts w:ascii="Arial" w:hAnsi="Arial" w:cs="Arial"/>
          <w:noProof/>
          <w:sz w:val="16"/>
          <w:szCs w:val="16"/>
          <w:lang w:val="en-US"/>
        </w:rPr>
        <w:t>13   LIMITATION OF LIABILITY</w:t>
      </w:r>
      <w:r w:rsidRPr="00BD6212">
        <w:rPr>
          <w:rFonts w:ascii="Arial" w:hAnsi="Arial" w:cs="Arial"/>
          <w:noProof/>
          <w:sz w:val="16"/>
          <w:szCs w:val="16"/>
        </w:rPr>
        <w:tab/>
      </w:r>
      <w:r w:rsidRPr="00BD6212">
        <w:rPr>
          <w:rFonts w:ascii="Arial" w:hAnsi="Arial" w:cs="Arial"/>
          <w:noProof/>
          <w:sz w:val="16"/>
          <w:szCs w:val="16"/>
        </w:rPr>
        <w:fldChar w:fldCharType="begin"/>
      </w:r>
      <w:r w:rsidRPr="00BD6212">
        <w:rPr>
          <w:rFonts w:ascii="Arial" w:hAnsi="Arial" w:cs="Arial"/>
          <w:noProof/>
          <w:sz w:val="16"/>
          <w:szCs w:val="16"/>
        </w:rPr>
        <w:instrText xml:space="preserve"> PAGEREF _Toc35949477 \h </w:instrText>
      </w:r>
      <w:r w:rsidRPr="00BD6212">
        <w:rPr>
          <w:rFonts w:ascii="Arial" w:hAnsi="Arial" w:cs="Arial"/>
          <w:noProof/>
          <w:sz w:val="16"/>
          <w:szCs w:val="16"/>
        </w:rPr>
      </w:r>
      <w:r w:rsidRPr="00BD6212">
        <w:rPr>
          <w:rFonts w:ascii="Arial" w:hAnsi="Arial" w:cs="Arial"/>
          <w:noProof/>
          <w:sz w:val="16"/>
          <w:szCs w:val="16"/>
        </w:rPr>
        <w:fldChar w:fldCharType="separate"/>
      </w:r>
      <w:r w:rsidRPr="00BD6212">
        <w:rPr>
          <w:rFonts w:ascii="Arial" w:hAnsi="Arial" w:cs="Arial"/>
          <w:noProof/>
          <w:sz w:val="16"/>
          <w:szCs w:val="16"/>
        </w:rPr>
        <w:t>22</w:t>
      </w:r>
      <w:r w:rsidRPr="00BD6212">
        <w:rPr>
          <w:rFonts w:ascii="Arial" w:hAnsi="Arial" w:cs="Arial"/>
          <w:noProof/>
          <w:sz w:val="16"/>
          <w:szCs w:val="16"/>
        </w:rPr>
        <w:fldChar w:fldCharType="end"/>
      </w:r>
    </w:p>
    <w:p w:rsidR="00BD6212" w:rsidRPr="00BD6212" w:rsidRDefault="00BD6212">
      <w:pPr>
        <w:pStyle w:val="TOC1"/>
        <w:rPr>
          <w:rFonts w:ascii="Arial" w:eastAsiaTheme="minorEastAsia" w:hAnsi="Arial" w:cs="Arial"/>
          <w:b w:val="0"/>
          <w:bCs w:val="0"/>
          <w:caps w:val="0"/>
          <w:noProof/>
          <w:sz w:val="16"/>
          <w:szCs w:val="16"/>
          <w:lang w:val="en-ZA" w:eastAsia="en-ZA"/>
        </w:rPr>
      </w:pPr>
      <w:r w:rsidRPr="00BD6212">
        <w:rPr>
          <w:rFonts w:ascii="Arial" w:hAnsi="Arial" w:cs="Arial"/>
          <w:noProof/>
          <w:sz w:val="16"/>
          <w:szCs w:val="16"/>
          <w:lang w:val="en-ZA"/>
        </w:rPr>
        <w:t>14   AUDITS AND REPORTS</w:t>
      </w:r>
      <w:r w:rsidRPr="00BD6212">
        <w:rPr>
          <w:rFonts w:ascii="Arial" w:hAnsi="Arial" w:cs="Arial"/>
          <w:noProof/>
          <w:sz w:val="16"/>
          <w:szCs w:val="16"/>
        </w:rPr>
        <w:tab/>
      </w:r>
      <w:r w:rsidRPr="00BD6212">
        <w:rPr>
          <w:rFonts w:ascii="Arial" w:hAnsi="Arial" w:cs="Arial"/>
          <w:noProof/>
          <w:sz w:val="16"/>
          <w:szCs w:val="16"/>
        </w:rPr>
        <w:fldChar w:fldCharType="begin"/>
      </w:r>
      <w:r w:rsidRPr="00BD6212">
        <w:rPr>
          <w:rFonts w:ascii="Arial" w:hAnsi="Arial" w:cs="Arial"/>
          <w:noProof/>
          <w:sz w:val="16"/>
          <w:szCs w:val="16"/>
        </w:rPr>
        <w:instrText xml:space="preserve"> PAGEREF _Toc35949478 \h </w:instrText>
      </w:r>
      <w:r w:rsidRPr="00BD6212">
        <w:rPr>
          <w:rFonts w:ascii="Arial" w:hAnsi="Arial" w:cs="Arial"/>
          <w:noProof/>
          <w:sz w:val="16"/>
          <w:szCs w:val="16"/>
        </w:rPr>
      </w:r>
      <w:r w:rsidRPr="00BD6212">
        <w:rPr>
          <w:rFonts w:ascii="Arial" w:hAnsi="Arial" w:cs="Arial"/>
          <w:noProof/>
          <w:sz w:val="16"/>
          <w:szCs w:val="16"/>
        </w:rPr>
        <w:fldChar w:fldCharType="separate"/>
      </w:r>
      <w:r w:rsidRPr="00BD6212">
        <w:rPr>
          <w:rFonts w:ascii="Arial" w:hAnsi="Arial" w:cs="Arial"/>
          <w:noProof/>
          <w:sz w:val="16"/>
          <w:szCs w:val="16"/>
        </w:rPr>
        <w:t>23</w:t>
      </w:r>
      <w:r w:rsidRPr="00BD6212">
        <w:rPr>
          <w:rFonts w:ascii="Arial" w:hAnsi="Arial" w:cs="Arial"/>
          <w:noProof/>
          <w:sz w:val="16"/>
          <w:szCs w:val="16"/>
        </w:rPr>
        <w:fldChar w:fldCharType="end"/>
      </w:r>
    </w:p>
    <w:p w:rsidR="00BD6212" w:rsidRPr="00BD6212" w:rsidRDefault="00BD6212">
      <w:pPr>
        <w:pStyle w:val="TOC1"/>
        <w:rPr>
          <w:rFonts w:ascii="Arial" w:eastAsiaTheme="minorEastAsia" w:hAnsi="Arial" w:cs="Arial"/>
          <w:b w:val="0"/>
          <w:bCs w:val="0"/>
          <w:caps w:val="0"/>
          <w:noProof/>
          <w:sz w:val="16"/>
          <w:szCs w:val="16"/>
          <w:lang w:val="en-ZA" w:eastAsia="en-ZA"/>
        </w:rPr>
      </w:pPr>
      <w:r w:rsidRPr="00BD6212">
        <w:rPr>
          <w:rFonts w:ascii="Arial" w:hAnsi="Arial" w:cs="Arial"/>
          <w:noProof/>
          <w:sz w:val="16"/>
          <w:szCs w:val="16"/>
          <w:lang w:val="en-ZA"/>
        </w:rPr>
        <w:t>14   HEALTH, SAFETY AND SECURITY PROCEDURES AND GUIDELINES</w:t>
      </w:r>
      <w:r w:rsidRPr="00BD6212">
        <w:rPr>
          <w:rFonts w:ascii="Arial" w:hAnsi="Arial" w:cs="Arial"/>
          <w:noProof/>
          <w:sz w:val="16"/>
          <w:szCs w:val="16"/>
        </w:rPr>
        <w:tab/>
      </w:r>
      <w:r w:rsidRPr="00BD6212">
        <w:rPr>
          <w:rFonts w:ascii="Arial" w:hAnsi="Arial" w:cs="Arial"/>
          <w:noProof/>
          <w:sz w:val="16"/>
          <w:szCs w:val="16"/>
        </w:rPr>
        <w:fldChar w:fldCharType="begin"/>
      </w:r>
      <w:r w:rsidRPr="00BD6212">
        <w:rPr>
          <w:rFonts w:ascii="Arial" w:hAnsi="Arial" w:cs="Arial"/>
          <w:noProof/>
          <w:sz w:val="16"/>
          <w:szCs w:val="16"/>
        </w:rPr>
        <w:instrText xml:space="preserve"> PAGEREF _Toc35949479 \h </w:instrText>
      </w:r>
      <w:r w:rsidRPr="00BD6212">
        <w:rPr>
          <w:rFonts w:ascii="Arial" w:hAnsi="Arial" w:cs="Arial"/>
          <w:noProof/>
          <w:sz w:val="16"/>
          <w:szCs w:val="16"/>
        </w:rPr>
      </w:r>
      <w:r w:rsidRPr="00BD6212">
        <w:rPr>
          <w:rFonts w:ascii="Arial" w:hAnsi="Arial" w:cs="Arial"/>
          <w:noProof/>
          <w:sz w:val="16"/>
          <w:szCs w:val="16"/>
        </w:rPr>
        <w:fldChar w:fldCharType="separate"/>
      </w:r>
      <w:r w:rsidRPr="00BD6212">
        <w:rPr>
          <w:rFonts w:ascii="Arial" w:hAnsi="Arial" w:cs="Arial"/>
          <w:noProof/>
          <w:sz w:val="16"/>
          <w:szCs w:val="16"/>
        </w:rPr>
        <w:t>24</w:t>
      </w:r>
      <w:r w:rsidRPr="00BD6212">
        <w:rPr>
          <w:rFonts w:ascii="Arial" w:hAnsi="Arial" w:cs="Arial"/>
          <w:noProof/>
          <w:sz w:val="16"/>
          <w:szCs w:val="16"/>
        </w:rPr>
        <w:fldChar w:fldCharType="end"/>
      </w:r>
    </w:p>
    <w:p w:rsidR="00BD6212" w:rsidRPr="00BD6212" w:rsidRDefault="00BD6212">
      <w:pPr>
        <w:pStyle w:val="TOC1"/>
        <w:rPr>
          <w:rFonts w:ascii="Arial" w:eastAsiaTheme="minorEastAsia" w:hAnsi="Arial" w:cs="Arial"/>
          <w:b w:val="0"/>
          <w:bCs w:val="0"/>
          <w:caps w:val="0"/>
          <w:noProof/>
          <w:sz w:val="16"/>
          <w:szCs w:val="16"/>
          <w:lang w:val="en-ZA" w:eastAsia="en-ZA"/>
        </w:rPr>
      </w:pPr>
      <w:r w:rsidRPr="00BD6212">
        <w:rPr>
          <w:rFonts w:ascii="Arial" w:hAnsi="Arial" w:cs="Arial"/>
          <w:noProof/>
          <w:sz w:val="16"/>
          <w:szCs w:val="16"/>
          <w:lang w:val="en-ZA"/>
        </w:rPr>
        <w:t>15   BREACH</w:t>
      </w:r>
      <w:r w:rsidRPr="00BD6212">
        <w:rPr>
          <w:rFonts w:ascii="Arial" w:hAnsi="Arial" w:cs="Arial"/>
          <w:noProof/>
          <w:sz w:val="16"/>
          <w:szCs w:val="16"/>
        </w:rPr>
        <w:tab/>
      </w:r>
      <w:r w:rsidRPr="00BD6212">
        <w:rPr>
          <w:rFonts w:ascii="Arial" w:hAnsi="Arial" w:cs="Arial"/>
          <w:noProof/>
          <w:sz w:val="16"/>
          <w:szCs w:val="16"/>
        </w:rPr>
        <w:fldChar w:fldCharType="begin"/>
      </w:r>
      <w:r w:rsidRPr="00BD6212">
        <w:rPr>
          <w:rFonts w:ascii="Arial" w:hAnsi="Arial" w:cs="Arial"/>
          <w:noProof/>
          <w:sz w:val="16"/>
          <w:szCs w:val="16"/>
        </w:rPr>
        <w:instrText xml:space="preserve"> PAGEREF _Toc35949480 \h </w:instrText>
      </w:r>
      <w:r w:rsidRPr="00BD6212">
        <w:rPr>
          <w:rFonts w:ascii="Arial" w:hAnsi="Arial" w:cs="Arial"/>
          <w:noProof/>
          <w:sz w:val="16"/>
          <w:szCs w:val="16"/>
        </w:rPr>
      </w:r>
      <w:r w:rsidRPr="00BD6212">
        <w:rPr>
          <w:rFonts w:ascii="Arial" w:hAnsi="Arial" w:cs="Arial"/>
          <w:noProof/>
          <w:sz w:val="16"/>
          <w:szCs w:val="16"/>
        </w:rPr>
        <w:fldChar w:fldCharType="separate"/>
      </w:r>
      <w:r w:rsidRPr="00BD6212">
        <w:rPr>
          <w:rFonts w:ascii="Arial" w:hAnsi="Arial" w:cs="Arial"/>
          <w:noProof/>
          <w:sz w:val="16"/>
          <w:szCs w:val="16"/>
        </w:rPr>
        <w:t>25</w:t>
      </w:r>
      <w:r w:rsidRPr="00BD6212">
        <w:rPr>
          <w:rFonts w:ascii="Arial" w:hAnsi="Arial" w:cs="Arial"/>
          <w:noProof/>
          <w:sz w:val="16"/>
          <w:szCs w:val="16"/>
        </w:rPr>
        <w:fldChar w:fldCharType="end"/>
      </w:r>
    </w:p>
    <w:p w:rsidR="00BD6212" w:rsidRPr="00BD6212" w:rsidRDefault="00BD6212">
      <w:pPr>
        <w:pStyle w:val="TOC1"/>
        <w:rPr>
          <w:rFonts w:ascii="Arial" w:eastAsiaTheme="minorEastAsia" w:hAnsi="Arial" w:cs="Arial"/>
          <w:b w:val="0"/>
          <w:bCs w:val="0"/>
          <w:caps w:val="0"/>
          <w:noProof/>
          <w:sz w:val="16"/>
          <w:szCs w:val="16"/>
          <w:lang w:val="en-ZA" w:eastAsia="en-ZA"/>
        </w:rPr>
      </w:pPr>
      <w:r w:rsidRPr="00BD6212">
        <w:rPr>
          <w:rFonts w:ascii="Arial" w:hAnsi="Arial" w:cs="Arial"/>
          <w:noProof/>
          <w:sz w:val="16"/>
          <w:szCs w:val="16"/>
          <w:lang w:val="en-ZA"/>
        </w:rPr>
        <w:t>17   PROTECTION OF PERSONAL INFORMATION</w:t>
      </w:r>
      <w:r w:rsidRPr="00BD6212">
        <w:rPr>
          <w:rFonts w:ascii="Arial" w:hAnsi="Arial" w:cs="Arial"/>
          <w:noProof/>
          <w:sz w:val="16"/>
          <w:szCs w:val="16"/>
        </w:rPr>
        <w:tab/>
      </w:r>
      <w:r w:rsidRPr="00BD6212">
        <w:rPr>
          <w:rFonts w:ascii="Arial" w:hAnsi="Arial" w:cs="Arial"/>
          <w:noProof/>
          <w:sz w:val="16"/>
          <w:szCs w:val="16"/>
        </w:rPr>
        <w:fldChar w:fldCharType="begin"/>
      </w:r>
      <w:r w:rsidRPr="00BD6212">
        <w:rPr>
          <w:rFonts w:ascii="Arial" w:hAnsi="Arial" w:cs="Arial"/>
          <w:noProof/>
          <w:sz w:val="16"/>
          <w:szCs w:val="16"/>
        </w:rPr>
        <w:instrText xml:space="preserve"> PAGEREF _Toc35949481 \h </w:instrText>
      </w:r>
      <w:r w:rsidRPr="00BD6212">
        <w:rPr>
          <w:rFonts w:ascii="Arial" w:hAnsi="Arial" w:cs="Arial"/>
          <w:noProof/>
          <w:sz w:val="16"/>
          <w:szCs w:val="16"/>
        </w:rPr>
      </w:r>
      <w:r w:rsidRPr="00BD6212">
        <w:rPr>
          <w:rFonts w:ascii="Arial" w:hAnsi="Arial" w:cs="Arial"/>
          <w:noProof/>
          <w:sz w:val="16"/>
          <w:szCs w:val="16"/>
        </w:rPr>
        <w:fldChar w:fldCharType="separate"/>
      </w:r>
      <w:r w:rsidRPr="00BD6212">
        <w:rPr>
          <w:rFonts w:ascii="Arial" w:hAnsi="Arial" w:cs="Arial"/>
          <w:noProof/>
          <w:sz w:val="16"/>
          <w:szCs w:val="16"/>
        </w:rPr>
        <w:t>26</w:t>
      </w:r>
      <w:r w:rsidRPr="00BD6212">
        <w:rPr>
          <w:rFonts w:ascii="Arial" w:hAnsi="Arial" w:cs="Arial"/>
          <w:noProof/>
          <w:sz w:val="16"/>
          <w:szCs w:val="16"/>
        </w:rPr>
        <w:fldChar w:fldCharType="end"/>
      </w:r>
    </w:p>
    <w:p w:rsidR="00BD6212" w:rsidRPr="00BD6212" w:rsidRDefault="00BD6212">
      <w:pPr>
        <w:pStyle w:val="TOC1"/>
        <w:rPr>
          <w:rFonts w:ascii="Arial" w:eastAsiaTheme="minorEastAsia" w:hAnsi="Arial" w:cs="Arial"/>
          <w:b w:val="0"/>
          <w:bCs w:val="0"/>
          <w:caps w:val="0"/>
          <w:noProof/>
          <w:sz w:val="16"/>
          <w:szCs w:val="16"/>
          <w:lang w:val="en-ZA" w:eastAsia="en-ZA"/>
        </w:rPr>
      </w:pPr>
      <w:r w:rsidRPr="00BD6212">
        <w:rPr>
          <w:rFonts w:ascii="Arial" w:hAnsi="Arial" w:cs="Arial"/>
          <w:noProof/>
          <w:sz w:val="16"/>
          <w:szCs w:val="16"/>
          <w:lang w:val="en-ZA"/>
        </w:rPr>
        <w:t>18   CONFIDENTIAL INFORMATION</w:t>
      </w:r>
      <w:r w:rsidRPr="00BD6212">
        <w:rPr>
          <w:rFonts w:ascii="Arial" w:hAnsi="Arial" w:cs="Arial"/>
          <w:noProof/>
          <w:sz w:val="16"/>
          <w:szCs w:val="16"/>
        </w:rPr>
        <w:tab/>
      </w:r>
      <w:r w:rsidRPr="00BD6212">
        <w:rPr>
          <w:rFonts w:ascii="Arial" w:hAnsi="Arial" w:cs="Arial"/>
          <w:noProof/>
          <w:sz w:val="16"/>
          <w:szCs w:val="16"/>
        </w:rPr>
        <w:fldChar w:fldCharType="begin"/>
      </w:r>
      <w:r w:rsidRPr="00BD6212">
        <w:rPr>
          <w:rFonts w:ascii="Arial" w:hAnsi="Arial" w:cs="Arial"/>
          <w:noProof/>
          <w:sz w:val="16"/>
          <w:szCs w:val="16"/>
        </w:rPr>
        <w:instrText xml:space="preserve"> PAGEREF _Toc35949482 \h </w:instrText>
      </w:r>
      <w:r w:rsidRPr="00BD6212">
        <w:rPr>
          <w:rFonts w:ascii="Arial" w:hAnsi="Arial" w:cs="Arial"/>
          <w:noProof/>
          <w:sz w:val="16"/>
          <w:szCs w:val="16"/>
        </w:rPr>
      </w:r>
      <w:r w:rsidRPr="00BD6212">
        <w:rPr>
          <w:rFonts w:ascii="Arial" w:hAnsi="Arial" w:cs="Arial"/>
          <w:noProof/>
          <w:sz w:val="16"/>
          <w:szCs w:val="16"/>
        </w:rPr>
        <w:fldChar w:fldCharType="separate"/>
      </w:r>
      <w:r w:rsidRPr="00BD6212">
        <w:rPr>
          <w:rFonts w:ascii="Arial" w:hAnsi="Arial" w:cs="Arial"/>
          <w:noProof/>
          <w:sz w:val="16"/>
          <w:szCs w:val="16"/>
        </w:rPr>
        <w:t>26</w:t>
      </w:r>
      <w:r w:rsidRPr="00BD6212">
        <w:rPr>
          <w:rFonts w:ascii="Arial" w:hAnsi="Arial" w:cs="Arial"/>
          <w:noProof/>
          <w:sz w:val="16"/>
          <w:szCs w:val="16"/>
        </w:rPr>
        <w:fldChar w:fldCharType="end"/>
      </w:r>
    </w:p>
    <w:p w:rsidR="00BD6212" w:rsidRPr="00BD6212" w:rsidRDefault="00BD6212">
      <w:pPr>
        <w:pStyle w:val="TOC1"/>
        <w:rPr>
          <w:rFonts w:ascii="Arial" w:eastAsiaTheme="minorEastAsia" w:hAnsi="Arial" w:cs="Arial"/>
          <w:b w:val="0"/>
          <w:bCs w:val="0"/>
          <w:caps w:val="0"/>
          <w:noProof/>
          <w:sz w:val="16"/>
          <w:szCs w:val="16"/>
          <w:lang w:val="en-ZA" w:eastAsia="en-ZA"/>
        </w:rPr>
      </w:pPr>
      <w:r w:rsidRPr="00BD6212">
        <w:rPr>
          <w:rFonts w:ascii="Arial" w:hAnsi="Arial" w:cs="Arial"/>
          <w:noProof/>
          <w:sz w:val="16"/>
          <w:szCs w:val="16"/>
          <w:lang w:val="en-ZA"/>
        </w:rPr>
        <w:t>20   RELATIONSHIP BETWEEN THE PARTIES</w:t>
      </w:r>
      <w:r w:rsidRPr="00BD6212">
        <w:rPr>
          <w:rFonts w:ascii="Arial" w:hAnsi="Arial" w:cs="Arial"/>
          <w:noProof/>
          <w:sz w:val="16"/>
          <w:szCs w:val="16"/>
        </w:rPr>
        <w:tab/>
      </w:r>
      <w:r w:rsidRPr="00BD6212">
        <w:rPr>
          <w:rFonts w:ascii="Arial" w:hAnsi="Arial" w:cs="Arial"/>
          <w:noProof/>
          <w:sz w:val="16"/>
          <w:szCs w:val="16"/>
        </w:rPr>
        <w:fldChar w:fldCharType="begin"/>
      </w:r>
      <w:r w:rsidRPr="00BD6212">
        <w:rPr>
          <w:rFonts w:ascii="Arial" w:hAnsi="Arial" w:cs="Arial"/>
          <w:noProof/>
          <w:sz w:val="16"/>
          <w:szCs w:val="16"/>
        </w:rPr>
        <w:instrText xml:space="preserve"> PAGEREF _Toc35949484 \h </w:instrText>
      </w:r>
      <w:r w:rsidRPr="00BD6212">
        <w:rPr>
          <w:rFonts w:ascii="Arial" w:hAnsi="Arial" w:cs="Arial"/>
          <w:noProof/>
          <w:sz w:val="16"/>
          <w:szCs w:val="16"/>
        </w:rPr>
      </w:r>
      <w:r w:rsidRPr="00BD6212">
        <w:rPr>
          <w:rFonts w:ascii="Arial" w:hAnsi="Arial" w:cs="Arial"/>
          <w:noProof/>
          <w:sz w:val="16"/>
          <w:szCs w:val="16"/>
        </w:rPr>
        <w:fldChar w:fldCharType="separate"/>
      </w:r>
      <w:r w:rsidRPr="00BD6212">
        <w:rPr>
          <w:rFonts w:ascii="Arial" w:hAnsi="Arial" w:cs="Arial"/>
          <w:noProof/>
          <w:sz w:val="16"/>
          <w:szCs w:val="16"/>
        </w:rPr>
        <w:t>30</w:t>
      </w:r>
      <w:r w:rsidRPr="00BD6212">
        <w:rPr>
          <w:rFonts w:ascii="Arial" w:hAnsi="Arial" w:cs="Arial"/>
          <w:noProof/>
          <w:sz w:val="16"/>
          <w:szCs w:val="16"/>
        </w:rPr>
        <w:fldChar w:fldCharType="end"/>
      </w:r>
    </w:p>
    <w:p w:rsidR="00BD6212" w:rsidRPr="00BD6212" w:rsidRDefault="00BD6212">
      <w:pPr>
        <w:pStyle w:val="TOC1"/>
        <w:rPr>
          <w:rFonts w:ascii="Arial" w:eastAsiaTheme="minorEastAsia" w:hAnsi="Arial" w:cs="Arial"/>
          <w:b w:val="0"/>
          <w:bCs w:val="0"/>
          <w:caps w:val="0"/>
          <w:noProof/>
          <w:sz w:val="16"/>
          <w:szCs w:val="16"/>
          <w:lang w:val="en-ZA" w:eastAsia="en-ZA"/>
        </w:rPr>
      </w:pPr>
      <w:r w:rsidRPr="00BD6212">
        <w:rPr>
          <w:rFonts w:ascii="Arial" w:hAnsi="Arial" w:cs="Arial"/>
          <w:noProof/>
          <w:sz w:val="16"/>
          <w:szCs w:val="16"/>
          <w:lang w:val="en-US"/>
        </w:rPr>
        <w:t>21   DISPUTE RESOLUTION</w:t>
      </w:r>
      <w:r w:rsidRPr="00BD6212">
        <w:rPr>
          <w:rFonts w:ascii="Arial" w:hAnsi="Arial" w:cs="Arial"/>
          <w:noProof/>
          <w:sz w:val="16"/>
          <w:szCs w:val="16"/>
        </w:rPr>
        <w:tab/>
      </w:r>
      <w:r w:rsidRPr="00BD6212">
        <w:rPr>
          <w:rFonts w:ascii="Arial" w:hAnsi="Arial" w:cs="Arial"/>
          <w:noProof/>
          <w:sz w:val="16"/>
          <w:szCs w:val="16"/>
        </w:rPr>
        <w:fldChar w:fldCharType="begin"/>
      </w:r>
      <w:r w:rsidRPr="00BD6212">
        <w:rPr>
          <w:rFonts w:ascii="Arial" w:hAnsi="Arial" w:cs="Arial"/>
          <w:noProof/>
          <w:sz w:val="16"/>
          <w:szCs w:val="16"/>
        </w:rPr>
        <w:instrText xml:space="preserve"> PAGEREF _Toc35949485 \h </w:instrText>
      </w:r>
      <w:r w:rsidRPr="00BD6212">
        <w:rPr>
          <w:rFonts w:ascii="Arial" w:hAnsi="Arial" w:cs="Arial"/>
          <w:noProof/>
          <w:sz w:val="16"/>
          <w:szCs w:val="16"/>
        </w:rPr>
      </w:r>
      <w:r w:rsidRPr="00BD6212">
        <w:rPr>
          <w:rFonts w:ascii="Arial" w:hAnsi="Arial" w:cs="Arial"/>
          <w:noProof/>
          <w:sz w:val="16"/>
          <w:szCs w:val="16"/>
        </w:rPr>
        <w:fldChar w:fldCharType="separate"/>
      </w:r>
      <w:r w:rsidRPr="00BD6212">
        <w:rPr>
          <w:rFonts w:ascii="Arial" w:hAnsi="Arial" w:cs="Arial"/>
          <w:noProof/>
          <w:sz w:val="16"/>
          <w:szCs w:val="16"/>
        </w:rPr>
        <w:t>30</w:t>
      </w:r>
      <w:r w:rsidRPr="00BD6212">
        <w:rPr>
          <w:rFonts w:ascii="Arial" w:hAnsi="Arial" w:cs="Arial"/>
          <w:noProof/>
          <w:sz w:val="16"/>
          <w:szCs w:val="16"/>
        </w:rPr>
        <w:fldChar w:fldCharType="end"/>
      </w:r>
    </w:p>
    <w:p w:rsidR="00BD6212" w:rsidRPr="00BD6212" w:rsidRDefault="00BD6212">
      <w:pPr>
        <w:pStyle w:val="TOC1"/>
        <w:rPr>
          <w:rFonts w:ascii="Arial" w:eastAsiaTheme="minorEastAsia" w:hAnsi="Arial" w:cs="Arial"/>
          <w:b w:val="0"/>
          <w:bCs w:val="0"/>
          <w:caps w:val="0"/>
          <w:noProof/>
          <w:sz w:val="16"/>
          <w:szCs w:val="16"/>
          <w:lang w:val="en-ZA" w:eastAsia="en-ZA"/>
        </w:rPr>
      </w:pPr>
      <w:r w:rsidRPr="00BD6212">
        <w:rPr>
          <w:rFonts w:ascii="Arial" w:hAnsi="Arial" w:cs="Arial"/>
          <w:noProof/>
          <w:sz w:val="16"/>
          <w:szCs w:val="16"/>
          <w:lang w:val="en-US"/>
        </w:rPr>
        <w:t>22 ADDRESSES</w:t>
      </w:r>
      <w:r w:rsidRPr="00BD6212">
        <w:rPr>
          <w:rFonts w:ascii="Arial" w:hAnsi="Arial" w:cs="Arial"/>
          <w:noProof/>
          <w:sz w:val="16"/>
          <w:szCs w:val="16"/>
        </w:rPr>
        <w:tab/>
      </w:r>
      <w:r w:rsidRPr="00BD6212">
        <w:rPr>
          <w:rFonts w:ascii="Arial" w:hAnsi="Arial" w:cs="Arial"/>
          <w:noProof/>
          <w:sz w:val="16"/>
          <w:szCs w:val="16"/>
        </w:rPr>
        <w:fldChar w:fldCharType="begin"/>
      </w:r>
      <w:r w:rsidRPr="00BD6212">
        <w:rPr>
          <w:rFonts w:ascii="Arial" w:hAnsi="Arial" w:cs="Arial"/>
          <w:noProof/>
          <w:sz w:val="16"/>
          <w:szCs w:val="16"/>
        </w:rPr>
        <w:instrText xml:space="preserve"> PAGEREF _Toc35949486 \h </w:instrText>
      </w:r>
      <w:r w:rsidRPr="00BD6212">
        <w:rPr>
          <w:rFonts w:ascii="Arial" w:hAnsi="Arial" w:cs="Arial"/>
          <w:noProof/>
          <w:sz w:val="16"/>
          <w:szCs w:val="16"/>
        </w:rPr>
      </w:r>
      <w:r w:rsidRPr="00BD6212">
        <w:rPr>
          <w:rFonts w:ascii="Arial" w:hAnsi="Arial" w:cs="Arial"/>
          <w:noProof/>
          <w:sz w:val="16"/>
          <w:szCs w:val="16"/>
        </w:rPr>
        <w:fldChar w:fldCharType="separate"/>
      </w:r>
      <w:r w:rsidRPr="00BD6212">
        <w:rPr>
          <w:rFonts w:ascii="Arial" w:hAnsi="Arial" w:cs="Arial"/>
          <w:noProof/>
          <w:sz w:val="16"/>
          <w:szCs w:val="16"/>
        </w:rPr>
        <w:t>31</w:t>
      </w:r>
      <w:r w:rsidRPr="00BD6212">
        <w:rPr>
          <w:rFonts w:ascii="Arial" w:hAnsi="Arial" w:cs="Arial"/>
          <w:noProof/>
          <w:sz w:val="16"/>
          <w:szCs w:val="16"/>
        </w:rPr>
        <w:fldChar w:fldCharType="end"/>
      </w:r>
    </w:p>
    <w:p w:rsidR="00BD6212" w:rsidRPr="00BD6212" w:rsidRDefault="00BD6212">
      <w:pPr>
        <w:pStyle w:val="TOC1"/>
        <w:rPr>
          <w:rFonts w:ascii="Arial" w:eastAsiaTheme="minorEastAsia" w:hAnsi="Arial" w:cs="Arial"/>
          <w:b w:val="0"/>
          <w:bCs w:val="0"/>
          <w:caps w:val="0"/>
          <w:noProof/>
          <w:sz w:val="16"/>
          <w:szCs w:val="16"/>
          <w:lang w:val="en-ZA" w:eastAsia="en-ZA"/>
        </w:rPr>
      </w:pPr>
      <w:r w:rsidRPr="00BD6212">
        <w:rPr>
          <w:rFonts w:ascii="Arial" w:hAnsi="Arial" w:cs="Arial"/>
          <w:noProof/>
          <w:sz w:val="16"/>
          <w:szCs w:val="16"/>
          <w:lang w:val="en-US"/>
        </w:rPr>
        <w:t>23   CONFIDENTIALITY</w:t>
      </w:r>
      <w:r w:rsidRPr="00BD6212">
        <w:rPr>
          <w:rFonts w:ascii="Arial" w:hAnsi="Arial" w:cs="Arial"/>
          <w:noProof/>
          <w:sz w:val="16"/>
          <w:szCs w:val="16"/>
        </w:rPr>
        <w:tab/>
      </w:r>
      <w:r w:rsidRPr="00BD6212">
        <w:rPr>
          <w:rFonts w:ascii="Arial" w:hAnsi="Arial" w:cs="Arial"/>
          <w:noProof/>
          <w:sz w:val="16"/>
          <w:szCs w:val="16"/>
        </w:rPr>
        <w:fldChar w:fldCharType="begin"/>
      </w:r>
      <w:r w:rsidRPr="00BD6212">
        <w:rPr>
          <w:rFonts w:ascii="Arial" w:hAnsi="Arial" w:cs="Arial"/>
          <w:noProof/>
          <w:sz w:val="16"/>
          <w:szCs w:val="16"/>
        </w:rPr>
        <w:instrText xml:space="preserve"> PAGEREF _Toc35949487 \h </w:instrText>
      </w:r>
      <w:r w:rsidRPr="00BD6212">
        <w:rPr>
          <w:rFonts w:ascii="Arial" w:hAnsi="Arial" w:cs="Arial"/>
          <w:noProof/>
          <w:sz w:val="16"/>
          <w:szCs w:val="16"/>
        </w:rPr>
      </w:r>
      <w:r w:rsidRPr="00BD6212">
        <w:rPr>
          <w:rFonts w:ascii="Arial" w:hAnsi="Arial" w:cs="Arial"/>
          <w:noProof/>
          <w:sz w:val="16"/>
          <w:szCs w:val="16"/>
        </w:rPr>
        <w:fldChar w:fldCharType="separate"/>
      </w:r>
      <w:r w:rsidRPr="00BD6212">
        <w:rPr>
          <w:rFonts w:ascii="Arial" w:hAnsi="Arial" w:cs="Arial"/>
          <w:noProof/>
          <w:sz w:val="16"/>
          <w:szCs w:val="16"/>
        </w:rPr>
        <w:t>32</w:t>
      </w:r>
      <w:r w:rsidRPr="00BD6212">
        <w:rPr>
          <w:rFonts w:ascii="Arial" w:hAnsi="Arial" w:cs="Arial"/>
          <w:noProof/>
          <w:sz w:val="16"/>
          <w:szCs w:val="16"/>
        </w:rPr>
        <w:fldChar w:fldCharType="end"/>
      </w:r>
    </w:p>
    <w:p w:rsidR="00BD6212" w:rsidRPr="00BD6212" w:rsidRDefault="00BD6212">
      <w:pPr>
        <w:pStyle w:val="TOC1"/>
        <w:rPr>
          <w:rFonts w:ascii="Arial" w:eastAsiaTheme="minorEastAsia" w:hAnsi="Arial" w:cs="Arial"/>
          <w:b w:val="0"/>
          <w:bCs w:val="0"/>
          <w:caps w:val="0"/>
          <w:noProof/>
          <w:sz w:val="16"/>
          <w:szCs w:val="16"/>
          <w:lang w:val="en-ZA" w:eastAsia="en-ZA"/>
        </w:rPr>
      </w:pPr>
      <w:r w:rsidRPr="00BD6212">
        <w:rPr>
          <w:rFonts w:ascii="Arial" w:hAnsi="Arial" w:cs="Arial"/>
          <w:noProof/>
          <w:sz w:val="16"/>
          <w:szCs w:val="16"/>
          <w:lang w:val="en-US"/>
        </w:rPr>
        <w:t>24 BROAD BASED BLACK ECONOMIC EMPOWERMENT</w:t>
      </w:r>
      <w:r w:rsidRPr="00BD6212">
        <w:rPr>
          <w:rFonts w:ascii="Arial" w:hAnsi="Arial" w:cs="Arial"/>
          <w:noProof/>
          <w:sz w:val="16"/>
          <w:szCs w:val="16"/>
        </w:rPr>
        <w:tab/>
      </w:r>
      <w:r w:rsidRPr="00BD6212">
        <w:rPr>
          <w:rFonts w:ascii="Arial" w:hAnsi="Arial" w:cs="Arial"/>
          <w:noProof/>
          <w:sz w:val="16"/>
          <w:szCs w:val="16"/>
        </w:rPr>
        <w:fldChar w:fldCharType="begin"/>
      </w:r>
      <w:r w:rsidRPr="00BD6212">
        <w:rPr>
          <w:rFonts w:ascii="Arial" w:hAnsi="Arial" w:cs="Arial"/>
          <w:noProof/>
          <w:sz w:val="16"/>
          <w:szCs w:val="16"/>
        </w:rPr>
        <w:instrText xml:space="preserve"> PAGEREF _Toc35949488 \h </w:instrText>
      </w:r>
      <w:r w:rsidRPr="00BD6212">
        <w:rPr>
          <w:rFonts w:ascii="Arial" w:hAnsi="Arial" w:cs="Arial"/>
          <w:noProof/>
          <w:sz w:val="16"/>
          <w:szCs w:val="16"/>
        </w:rPr>
      </w:r>
      <w:r w:rsidRPr="00BD6212">
        <w:rPr>
          <w:rFonts w:ascii="Arial" w:hAnsi="Arial" w:cs="Arial"/>
          <w:noProof/>
          <w:sz w:val="16"/>
          <w:szCs w:val="16"/>
        </w:rPr>
        <w:fldChar w:fldCharType="separate"/>
      </w:r>
      <w:r w:rsidRPr="00BD6212">
        <w:rPr>
          <w:rFonts w:ascii="Arial" w:hAnsi="Arial" w:cs="Arial"/>
          <w:noProof/>
          <w:sz w:val="16"/>
          <w:szCs w:val="16"/>
        </w:rPr>
        <w:t>34</w:t>
      </w:r>
      <w:r w:rsidRPr="00BD6212">
        <w:rPr>
          <w:rFonts w:ascii="Arial" w:hAnsi="Arial" w:cs="Arial"/>
          <w:noProof/>
          <w:sz w:val="16"/>
          <w:szCs w:val="16"/>
        </w:rPr>
        <w:fldChar w:fldCharType="end"/>
      </w:r>
    </w:p>
    <w:p w:rsidR="00BD6212" w:rsidRPr="00BD6212" w:rsidRDefault="00BD6212">
      <w:pPr>
        <w:pStyle w:val="TOC1"/>
        <w:rPr>
          <w:rFonts w:ascii="Arial" w:eastAsiaTheme="minorEastAsia" w:hAnsi="Arial" w:cs="Arial"/>
          <w:b w:val="0"/>
          <w:bCs w:val="0"/>
          <w:caps w:val="0"/>
          <w:noProof/>
          <w:sz w:val="16"/>
          <w:szCs w:val="16"/>
          <w:lang w:val="en-ZA" w:eastAsia="en-ZA"/>
        </w:rPr>
      </w:pPr>
      <w:r w:rsidRPr="00BD6212">
        <w:rPr>
          <w:rFonts w:ascii="Arial" w:hAnsi="Arial" w:cs="Arial"/>
          <w:noProof/>
          <w:sz w:val="16"/>
          <w:szCs w:val="16"/>
          <w:lang w:val="en-US"/>
        </w:rPr>
        <w:t>25 PRINCIPLES OF GOVERNING SERVICE LEVELS</w:t>
      </w:r>
      <w:r w:rsidRPr="00BD6212">
        <w:rPr>
          <w:rFonts w:ascii="Arial" w:hAnsi="Arial" w:cs="Arial"/>
          <w:noProof/>
          <w:sz w:val="16"/>
          <w:szCs w:val="16"/>
        </w:rPr>
        <w:tab/>
      </w:r>
      <w:r w:rsidRPr="00BD6212">
        <w:rPr>
          <w:rFonts w:ascii="Arial" w:hAnsi="Arial" w:cs="Arial"/>
          <w:noProof/>
          <w:sz w:val="16"/>
          <w:szCs w:val="16"/>
        </w:rPr>
        <w:fldChar w:fldCharType="begin"/>
      </w:r>
      <w:r w:rsidRPr="00BD6212">
        <w:rPr>
          <w:rFonts w:ascii="Arial" w:hAnsi="Arial" w:cs="Arial"/>
          <w:noProof/>
          <w:sz w:val="16"/>
          <w:szCs w:val="16"/>
        </w:rPr>
        <w:instrText xml:space="preserve"> PAGEREF _Toc35949489 \h </w:instrText>
      </w:r>
      <w:r w:rsidRPr="00BD6212">
        <w:rPr>
          <w:rFonts w:ascii="Arial" w:hAnsi="Arial" w:cs="Arial"/>
          <w:noProof/>
          <w:sz w:val="16"/>
          <w:szCs w:val="16"/>
        </w:rPr>
      </w:r>
      <w:r w:rsidRPr="00BD6212">
        <w:rPr>
          <w:rFonts w:ascii="Arial" w:hAnsi="Arial" w:cs="Arial"/>
          <w:noProof/>
          <w:sz w:val="16"/>
          <w:szCs w:val="16"/>
        </w:rPr>
        <w:fldChar w:fldCharType="separate"/>
      </w:r>
      <w:r w:rsidRPr="00BD6212">
        <w:rPr>
          <w:rFonts w:ascii="Arial" w:hAnsi="Arial" w:cs="Arial"/>
          <w:noProof/>
          <w:sz w:val="16"/>
          <w:szCs w:val="16"/>
        </w:rPr>
        <w:t>34</w:t>
      </w:r>
      <w:r w:rsidRPr="00BD6212">
        <w:rPr>
          <w:rFonts w:ascii="Arial" w:hAnsi="Arial" w:cs="Arial"/>
          <w:noProof/>
          <w:sz w:val="16"/>
          <w:szCs w:val="16"/>
        </w:rPr>
        <w:fldChar w:fldCharType="end"/>
      </w:r>
    </w:p>
    <w:p w:rsidR="00BD6212" w:rsidRPr="00BD6212" w:rsidRDefault="00BD6212">
      <w:pPr>
        <w:pStyle w:val="TOC1"/>
        <w:rPr>
          <w:rFonts w:ascii="Arial" w:eastAsiaTheme="minorEastAsia" w:hAnsi="Arial" w:cs="Arial"/>
          <w:b w:val="0"/>
          <w:bCs w:val="0"/>
          <w:caps w:val="0"/>
          <w:noProof/>
          <w:sz w:val="16"/>
          <w:szCs w:val="16"/>
          <w:lang w:val="en-ZA" w:eastAsia="en-ZA"/>
        </w:rPr>
      </w:pPr>
      <w:r w:rsidRPr="00BD6212">
        <w:rPr>
          <w:rFonts w:ascii="Arial" w:hAnsi="Arial" w:cs="Arial"/>
          <w:noProof/>
          <w:sz w:val="16"/>
          <w:szCs w:val="16"/>
          <w:lang w:val="en-ZA"/>
        </w:rPr>
        <w:t>25.1   GENERAL</w:t>
      </w:r>
      <w:r w:rsidRPr="00BD6212">
        <w:rPr>
          <w:rFonts w:ascii="Arial" w:hAnsi="Arial" w:cs="Arial"/>
          <w:noProof/>
          <w:sz w:val="16"/>
          <w:szCs w:val="16"/>
        </w:rPr>
        <w:tab/>
      </w:r>
      <w:r w:rsidRPr="00BD6212">
        <w:rPr>
          <w:rFonts w:ascii="Arial" w:hAnsi="Arial" w:cs="Arial"/>
          <w:noProof/>
          <w:sz w:val="16"/>
          <w:szCs w:val="16"/>
        </w:rPr>
        <w:fldChar w:fldCharType="begin"/>
      </w:r>
      <w:r w:rsidRPr="00BD6212">
        <w:rPr>
          <w:rFonts w:ascii="Arial" w:hAnsi="Arial" w:cs="Arial"/>
          <w:noProof/>
          <w:sz w:val="16"/>
          <w:szCs w:val="16"/>
        </w:rPr>
        <w:instrText xml:space="preserve"> PAGEREF _Toc35949490 \h </w:instrText>
      </w:r>
      <w:r w:rsidRPr="00BD6212">
        <w:rPr>
          <w:rFonts w:ascii="Arial" w:hAnsi="Arial" w:cs="Arial"/>
          <w:noProof/>
          <w:sz w:val="16"/>
          <w:szCs w:val="16"/>
        </w:rPr>
      </w:r>
      <w:r w:rsidRPr="00BD6212">
        <w:rPr>
          <w:rFonts w:ascii="Arial" w:hAnsi="Arial" w:cs="Arial"/>
          <w:noProof/>
          <w:sz w:val="16"/>
          <w:szCs w:val="16"/>
        </w:rPr>
        <w:fldChar w:fldCharType="separate"/>
      </w:r>
      <w:r w:rsidRPr="00BD6212">
        <w:rPr>
          <w:rFonts w:ascii="Arial" w:hAnsi="Arial" w:cs="Arial"/>
          <w:noProof/>
          <w:sz w:val="16"/>
          <w:szCs w:val="16"/>
        </w:rPr>
        <w:t>34</w:t>
      </w:r>
      <w:r w:rsidRPr="00BD6212">
        <w:rPr>
          <w:rFonts w:ascii="Arial" w:hAnsi="Arial" w:cs="Arial"/>
          <w:noProof/>
          <w:sz w:val="16"/>
          <w:szCs w:val="16"/>
        </w:rPr>
        <w:fldChar w:fldCharType="end"/>
      </w:r>
    </w:p>
    <w:p w:rsidR="00BD6212" w:rsidRPr="00BD6212" w:rsidRDefault="00BD6212">
      <w:pPr>
        <w:pStyle w:val="TOC1"/>
        <w:rPr>
          <w:rFonts w:ascii="Arial" w:eastAsiaTheme="minorEastAsia" w:hAnsi="Arial" w:cs="Arial"/>
          <w:b w:val="0"/>
          <w:bCs w:val="0"/>
          <w:caps w:val="0"/>
          <w:noProof/>
          <w:sz w:val="16"/>
          <w:szCs w:val="16"/>
          <w:lang w:val="en-ZA" w:eastAsia="en-ZA"/>
        </w:rPr>
      </w:pPr>
      <w:r w:rsidRPr="00BD6212">
        <w:rPr>
          <w:rFonts w:ascii="Arial" w:hAnsi="Arial" w:cs="Arial"/>
          <w:noProof/>
          <w:sz w:val="16"/>
          <w:szCs w:val="16"/>
          <w:lang w:val="en-ZA"/>
        </w:rPr>
        <w:t>25.2 MONITORING, MEASURING AND REPORTING</w:t>
      </w:r>
      <w:r w:rsidRPr="00BD6212">
        <w:rPr>
          <w:rFonts w:ascii="Arial" w:hAnsi="Arial" w:cs="Arial"/>
          <w:noProof/>
          <w:sz w:val="16"/>
          <w:szCs w:val="16"/>
        </w:rPr>
        <w:tab/>
      </w:r>
      <w:r w:rsidRPr="00BD6212">
        <w:rPr>
          <w:rFonts w:ascii="Arial" w:hAnsi="Arial" w:cs="Arial"/>
          <w:noProof/>
          <w:sz w:val="16"/>
          <w:szCs w:val="16"/>
        </w:rPr>
        <w:fldChar w:fldCharType="begin"/>
      </w:r>
      <w:r w:rsidRPr="00BD6212">
        <w:rPr>
          <w:rFonts w:ascii="Arial" w:hAnsi="Arial" w:cs="Arial"/>
          <w:noProof/>
          <w:sz w:val="16"/>
          <w:szCs w:val="16"/>
        </w:rPr>
        <w:instrText xml:space="preserve"> PAGEREF _Toc35949491 \h </w:instrText>
      </w:r>
      <w:r w:rsidRPr="00BD6212">
        <w:rPr>
          <w:rFonts w:ascii="Arial" w:hAnsi="Arial" w:cs="Arial"/>
          <w:noProof/>
          <w:sz w:val="16"/>
          <w:szCs w:val="16"/>
        </w:rPr>
      </w:r>
      <w:r w:rsidRPr="00BD6212">
        <w:rPr>
          <w:rFonts w:ascii="Arial" w:hAnsi="Arial" w:cs="Arial"/>
          <w:noProof/>
          <w:sz w:val="16"/>
          <w:szCs w:val="16"/>
        </w:rPr>
        <w:fldChar w:fldCharType="separate"/>
      </w:r>
      <w:r w:rsidRPr="00BD6212">
        <w:rPr>
          <w:rFonts w:ascii="Arial" w:hAnsi="Arial" w:cs="Arial"/>
          <w:noProof/>
          <w:sz w:val="16"/>
          <w:szCs w:val="16"/>
        </w:rPr>
        <w:t>35</w:t>
      </w:r>
      <w:r w:rsidRPr="00BD6212">
        <w:rPr>
          <w:rFonts w:ascii="Arial" w:hAnsi="Arial" w:cs="Arial"/>
          <w:noProof/>
          <w:sz w:val="16"/>
          <w:szCs w:val="16"/>
        </w:rPr>
        <w:fldChar w:fldCharType="end"/>
      </w:r>
    </w:p>
    <w:p w:rsidR="00BD6212" w:rsidRPr="00BD6212" w:rsidRDefault="00BD6212">
      <w:pPr>
        <w:pStyle w:val="TOC1"/>
        <w:rPr>
          <w:rFonts w:ascii="Arial" w:eastAsiaTheme="minorEastAsia" w:hAnsi="Arial" w:cs="Arial"/>
          <w:b w:val="0"/>
          <w:bCs w:val="0"/>
          <w:caps w:val="0"/>
          <w:noProof/>
          <w:sz w:val="16"/>
          <w:szCs w:val="16"/>
          <w:lang w:val="en-ZA" w:eastAsia="en-ZA"/>
        </w:rPr>
      </w:pPr>
      <w:r w:rsidRPr="00BD6212">
        <w:rPr>
          <w:rFonts w:ascii="Arial" w:hAnsi="Arial" w:cs="Arial"/>
          <w:noProof/>
          <w:sz w:val="16"/>
          <w:szCs w:val="16"/>
          <w:lang w:val="en-ZA"/>
        </w:rPr>
        <w:t>25.3   EXCUSED NON COMPLIANCE</w:t>
      </w:r>
      <w:r w:rsidRPr="00BD6212">
        <w:rPr>
          <w:rFonts w:ascii="Arial" w:hAnsi="Arial" w:cs="Arial"/>
          <w:noProof/>
          <w:sz w:val="16"/>
          <w:szCs w:val="16"/>
        </w:rPr>
        <w:tab/>
      </w:r>
      <w:r w:rsidRPr="00BD6212">
        <w:rPr>
          <w:rFonts w:ascii="Arial" w:hAnsi="Arial" w:cs="Arial"/>
          <w:noProof/>
          <w:sz w:val="16"/>
          <w:szCs w:val="16"/>
        </w:rPr>
        <w:fldChar w:fldCharType="begin"/>
      </w:r>
      <w:r w:rsidRPr="00BD6212">
        <w:rPr>
          <w:rFonts w:ascii="Arial" w:hAnsi="Arial" w:cs="Arial"/>
          <w:noProof/>
          <w:sz w:val="16"/>
          <w:szCs w:val="16"/>
        </w:rPr>
        <w:instrText xml:space="preserve"> PAGEREF _Toc35949492 \h </w:instrText>
      </w:r>
      <w:r w:rsidRPr="00BD6212">
        <w:rPr>
          <w:rFonts w:ascii="Arial" w:hAnsi="Arial" w:cs="Arial"/>
          <w:noProof/>
          <w:sz w:val="16"/>
          <w:szCs w:val="16"/>
        </w:rPr>
      </w:r>
      <w:r w:rsidRPr="00BD6212">
        <w:rPr>
          <w:rFonts w:ascii="Arial" w:hAnsi="Arial" w:cs="Arial"/>
          <w:noProof/>
          <w:sz w:val="16"/>
          <w:szCs w:val="16"/>
        </w:rPr>
        <w:fldChar w:fldCharType="separate"/>
      </w:r>
      <w:r w:rsidRPr="00BD6212">
        <w:rPr>
          <w:rFonts w:ascii="Arial" w:hAnsi="Arial" w:cs="Arial"/>
          <w:noProof/>
          <w:sz w:val="16"/>
          <w:szCs w:val="16"/>
        </w:rPr>
        <w:t>36</w:t>
      </w:r>
      <w:r w:rsidRPr="00BD6212">
        <w:rPr>
          <w:rFonts w:ascii="Arial" w:hAnsi="Arial" w:cs="Arial"/>
          <w:noProof/>
          <w:sz w:val="16"/>
          <w:szCs w:val="16"/>
        </w:rPr>
        <w:fldChar w:fldCharType="end"/>
      </w:r>
    </w:p>
    <w:p w:rsidR="00BD6212" w:rsidRPr="00BD6212" w:rsidRDefault="00BD6212">
      <w:pPr>
        <w:pStyle w:val="TOC1"/>
        <w:rPr>
          <w:rFonts w:ascii="Arial" w:eastAsiaTheme="minorEastAsia" w:hAnsi="Arial" w:cs="Arial"/>
          <w:b w:val="0"/>
          <w:bCs w:val="0"/>
          <w:caps w:val="0"/>
          <w:noProof/>
          <w:sz w:val="16"/>
          <w:szCs w:val="16"/>
          <w:lang w:val="en-ZA" w:eastAsia="en-ZA"/>
        </w:rPr>
      </w:pPr>
      <w:r w:rsidRPr="00BD6212">
        <w:rPr>
          <w:rFonts w:ascii="Arial" w:hAnsi="Arial" w:cs="Arial"/>
          <w:noProof/>
          <w:sz w:val="16"/>
          <w:szCs w:val="16"/>
          <w:lang w:val="en-ZA"/>
        </w:rPr>
        <w:t>26   THIRD PARTY SERVICE PROVIDER COOPERATIONS</w:t>
      </w:r>
      <w:r w:rsidRPr="00BD6212">
        <w:rPr>
          <w:rFonts w:ascii="Arial" w:hAnsi="Arial" w:cs="Arial"/>
          <w:noProof/>
          <w:sz w:val="16"/>
          <w:szCs w:val="16"/>
        </w:rPr>
        <w:tab/>
      </w:r>
      <w:r w:rsidRPr="00BD6212">
        <w:rPr>
          <w:rFonts w:ascii="Arial" w:hAnsi="Arial" w:cs="Arial"/>
          <w:noProof/>
          <w:sz w:val="16"/>
          <w:szCs w:val="16"/>
        </w:rPr>
        <w:fldChar w:fldCharType="begin"/>
      </w:r>
      <w:r w:rsidRPr="00BD6212">
        <w:rPr>
          <w:rFonts w:ascii="Arial" w:hAnsi="Arial" w:cs="Arial"/>
          <w:noProof/>
          <w:sz w:val="16"/>
          <w:szCs w:val="16"/>
        </w:rPr>
        <w:instrText xml:space="preserve"> PAGEREF _Toc35949493 \h </w:instrText>
      </w:r>
      <w:r w:rsidRPr="00BD6212">
        <w:rPr>
          <w:rFonts w:ascii="Arial" w:hAnsi="Arial" w:cs="Arial"/>
          <w:noProof/>
          <w:sz w:val="16"/>
          <w:szCs w:val="16"/>
        </w:rPr>
      </w:r>
      <w:r w:rsidRPr="00BD6212">
        <w:rPr>
          <w:rFonts w:ascii="Arial" w:hAnsi="Arial" w:cs="Arial"/>
          <w:noProof/>
          <w:sz w:val="16"/>
          <w:szCs w:val="16"/>
        </w:rPr>
        <w:fldChar w:fldCharType="separate"/>
      </w:r>
      <w:r w:rsidRPr="00BD6212">
        <w:rPr>
          <w:rFonts w:ascii="Arial" w:hAnsi="Arial" w:cs="Arial"/>
          <w:noProof/>
          <w:sz w:val="16"/>
          <w:szCs w:val="16"/>
        </w:rPr>
        <w:t>37</w:t>
      </w:r>
      <w:r w:rsidRPr="00BD6212">
        <w:rPr>
          <w:rFonts w:ascii="Arial" w:hAnsi="Arial" w:cs="Arial"/>
          <w:noProof/>
          <w:sz w:val="16"/>
          <w:szCs w:val="16"/>
        </w:rPr>
        <w:fldChar w:fldCharType="end"/>
      </w:r>
    </w:p>
    <w:p w:rsidR="00BD6212" w:rsidRPr="00BD6212" w:rsidRDefault="00BD6212">
      <w:pPr>
        <w:pStyle w:val="TOC1"/>
        <w:rPr>
          <w:rFonts w:ascii="Arial" w:eastAsiaTheme="minorEastAsia" w:hAnsi="Arial" w:cs="Arial"/>
          <w:b w:val="0"/>
          <w:bCs w:val="0"/>
          <w:caps w:val="0"/>
          <w:noProof/>
          <w:sz w:val="16"/>
          <w:szCs w:val="16"/>
          <w:lang w:val="en-ZA" w:eastAsia="en-ZA"/>
        </w:rPr>
      </w:pPr>
      <w:r w:rsidRPr="00BD6212">
        <w:rPr>
          <w:rFonts w:ascii="Arial" w:hAnsi="Arial" w:cs="Arial"/>
          <w:noProof/>
          <w:sz w:val="16"/>
          <w:szCs w:val="16"/>
          <w:lang w:val="en-US"/>
        </w:rPr>
        <w:t>26   SECURITY VETTING OF THE SERVICE PROVIDER RESOURCE</w:t>
      </w:r>
      <w:r w:rsidRPr="00BD6212">
        <w:rPr>
          <w:rFonts w:ascii="Arial" w:hAnsi="Arial" w:cs="Arial"/>
          <w:noProof/>
          <w:sz w:val="16"/>
          <w:szCs w:val="16"/>
        </w:rPr>
        <w:tab/>
      </w:r>
      <w:r w:rsidRPr="00BD6212">
        <w:rPr>
          <w:rFonts w:ascii="Arial" w:hAnsi="Arial" w:cs="Arial"/>
          <w:noProof/>
          <w:sz w:val="16"/>
          <w:szCs w:val="16"/>
        </w:rPr>
        <w:fldChar w:fldCharType="begin"/>
      </w:r>
      <w:r w:rsidRPr="00BD6212">
        <w:rPr>
          <w:rFonts w:ascii="Arial" w:hAnsi="Arial" w:cs="Arial"/>
          <w:noProof/>
          <w:sz w:val="16"/>
          <w:szCs w:val="16"/>
        </w:rPr>
        <w:instrText xml:space="preserve"> PAGEREF _Toc35949494 \h </w:instrText>
      </w:r>
      <w:r w:rsidRPr="00BD6212">
        <w:rPr>
          <w:rFonts w:ascii="Arial" w:hAnsi="Arial" w:cs="Arial"/>
          <w:noProof/>
          <w:sz w:val="16"/>
          <w:szCs w:val="16"/>
        </w:rPr>
      </w:r>
      <w:r w:rsidRPr="00BD6212">
        <w:rPr>
          <w:rFonts w:ascii="Arial" w:hAnsi="Arial" w:cs="Arial"/>
          <w:noProof/>
          <w:sz w:val="16"/>
          <w:szCs w:val="16"/>
        </w:rPr>
        <w:fldChar w:fldCharType="separate"/>
      </w:r>
      <w:r w:rsidRPr="00BD6212">
        <w:rPr>
          <w:rFonts w:ascii="Arial" w:hAnsi="Arial" w:cs="Arial"/>
          <w:noProof/>
          <w:sz w:val="16"/>
          <w:szCs w:val="16"/>
        </w:rPr>
        <w:t>37</w:t>
      </w:r>
      <w:r w:rsidRPr="00BD6212">
        <w:rPr>
          <w:rFonts w:ascii="Arial" w:hAnsi="Arial" w:cs="Arial"/>
          <w:noProof/>
          <w:sz w:val="16"/>
          <w:szCs w:val="16"/>
        </w:rPr>
        <w:fldChar w:fldCharType="end"/>
      </w:r>
    </w:p>
    <w:p w:rsidR="00BD6212" w:rsidRPr="00BD6212" w:rsidRDefault="00BD6212">
      <w:pPr>
        <w:pStyle w:val="TOC1"/>
        <w:rPr>
          <w:rFonts w:ascii="Arial" w:eastAsiaTheme="minorEastAsia" w:hAnsi="Arial" w:cs="Arial"/>
          <w:b w:val="0"/>
          <w:bCs w:val="0"/>
          <w:caps w:val="0"/>
          <w:noProof/>
          <w:sz w:val="16"/>
          <w:szCs w:val="16"/>
          <w:lang w:val="en-ZA" w:eastAsia="en-ZA"/>
        </w:rPr>
      </w:pPr>
      <w:r w:rsidRPr="00BD6212">
        <w:rPr>
          <w:rFonts w:ascii="Arial" w:hAnsi="Arial" w:cs="Arial"/>
          <w:noProof/>
          <w:sz w:val="16"/>
          <w:szCs w:val="16"/>
          <w:lang w:val="en-ZA"/>
        </w:rPr>
        <w:t>28   GENERAL</w:t>
      </w:r>
      <w:r w:rsidRPr="00BD6212">
        <w:rPr>
          <w:rFonts w:ascii="Arial" w:hAnsi="Arial" w:cs="Arial"/>
          <w:noProof/>
          <w:sz w:val="16"/>
          <w:szCs w:val="16"/>
        </w:rPr>
        <w:tab/>
      </w:r>
      <w:r w:rsidRPr="00BD6212">
        <w:rPr>
          <w:rFonts w:ascii="Arial" w:hAnsi="Arial" w:cs="Arial"/>
          <w:noProof/>
          <w:sz w:val="16"/>
          <w:szCs w:val="16"/>
        </w:rPr>
        <w:fldChar w:fldCharType="begin"/>
      </w:r>
      <w:r w:rsidRPr="00BD6212">
        <w:rPr>
          <w:rFonts w:ascii="Arial" w:hAnsi="Arial" w:cs="Arial"/>
          <w:noProof/>
          <w:sz w:val="16"/>
          <w:szCs w:val="16"/>
        </w:rPr>
        <w:instrText xml:space="preserve"> PAGEREF _Toc35949495 \h </w:instrText>
      </w:r>
      <w:r w:rsidRPr="00BD6212">
        <w:rPr>
          <w:rFonts w:ascii="Arial" w:hAnsi="Arial" w:cs="Arial"/>
          <w:noProof/>
          <w:sz w:val="16"/>
          <w:szCs w:val="16"/>
        </w:rPr>
      </w:r>
      <w:r w:rsidRPr="00BD6212">
        <w:rPr>
          <w:rFonts w:ascii="Arial" w:hAnsi="Arial" w:cs="Arial"/>
          <w:noProof/>
          <w:sz w:val="16"/>
          <w:szCs w:val="16"/>
        </w:rPr>
        <w:fldChar w:fldCharType="separate"/>
      </w:r>
      <w:r w:rsidRPr="00BD6212">
        <w:rPr>
          <w:rFonts w:ascii="Arial" w:hAnsi="Arial" w:cs="Arial"/>
          <w:noProof/>
          <w:sz w:val="16"/>
          <w:szCs w:val="16"/>
        </w:rPr>
        <w:t>37</w:t>
      </w:r>
      <w:r w:rsidRPr="00BD6212">
        <w:rPr>
          <w:rFonts w:ascii="Arial" w:hAnsi="Arial" w:cs="Arial"/>
          <w:noProof/>
          <w:sz w:val="16"/>
          <w:szCs w:val="16"/>
        </w:rPr>
        <w:fldChar w:fldCharType="end"/>
      </w:r>
    </w:p>
    <w:p w:rsidR="00BD6212" w:rsidRPr="00BD6212" w:rsidRDefault="00BD6212">
      <w:pPr>
        <w:pStyle w:val="TOC1"/>
        <w:rPr>
          <w:rFonts w:ascii="Arial" w:eastAsiaTheme="minorEastAsia" w:hAnsi="Arial" w:cs="Arial"/>
          <w:b w:val="0"/>
          <w:bCs w:val="0"/>
          <w:caps w:val="0"/>
          <w:noProof/>
          <w:sz w:val="16"/>
          <w:szCs w:val="16"/>
          <w:lang w:val="en-ZA" w:eastAsia="en-ZA"/>
        </w:rPr>
      </w:pPr>
      <w:r w:rsidRPr="00BD6212">
        <w:rPr>
          <w:rFonts w:ascii="Arial" w:hAnsi="Arial" w:cs="Arial"/>
          <w:noProof/>
          <w:sz w:val="16"/>
          <w:szCs w:val="16"/>
          <w:lang w:val="en-ZA"/>
        </w:rPr>
        <w:t>28.1   NO ASSIGNMENT WITHOUT CONSENT</w:t>
      </w:r>
      <w:r w:rsidRPr="00BD6212">
        <w:rPr>
          <w:rFonts w:ascii="Arial" w:hAnsi="Arial" w:cs="Arial"/>
          <w:noProof/>
          <w:sz w:val="16"/>
          <w:szCs w:val="16"/>
        </w:rPr>
        <w:tab/>
      </w:r>
      <w:r w:rsidRPr="00BD6212">
        <w:rPr>
          <w:rFonts w:ascii="Arial" w:hAnsi="Arial" w:cs="Arial"/>
          <w:noProof/>
          <w:sz w:val="16"/>
          <w:szCs w:val="16"/>
        </w:rPr>
        <w:fldChar w:fldCharType="begin"/>
      </w:r>
      <w:r w:rsidRPr="00BD6212">
        <w:rPr>
          <w:rFonts w:ascii="Arial" w:hAnsi="Arial" w:cs="Arial"/>
          <w:noProof/>
          <w:sz w:val="16"/>
          <w:szCs w:val="16"/>
        </w:rPr>
        <w:instrText xml:space="preserve"> PAGEREF _Toc35949496 \h </w:instrText>
      </w:r>
      <w:r w:rsidRPr="00BD6212">
        <w:rPr>
          <w:rFonts w:ascii="Arial" w:hAnsi="Arial" w:cs="Arial"/>
          <w:noProof/>
          <w:sz w:val="16"/>
          <w:szCs w:val="16"/>
        </w:rPr>
      </w:r>
      <w:r w:rsidRPr="00BD6212">
        <w:rPr>
          <w:rFonts w:ascii="Arial" w:hAnsi="Arial" w:cs="Arial"/>
          <w:noProof/>
          <w:sz w:val="16"/>
          <w:szCs w:val="16"/>
        </w:rPr>
        <w:fldChar w:fldCharType="separate"/>
      </w:r>
      <w:r w:rsidRPr="00BD6212">
        <w:rPr>
          <w:rFonts w:ascii="Arial" w:hAnsi="Arial" w:cs="Arial"/>
          <w:noProof/>
          <w:sz w:val="16"/>
          <w:szCs w:val="16"/>
        </w:rPr>
        <w:t>37</w:t>
      </w:r>
      <w:r w:rsidRPr="00BD6212">
        <w:rPr>
          <w:rFonts w:ascii="Arial" w:hAnsi="Arial" w:cs="Arial"/>
          <w:noProof/>
          <w:sz w:val="16"/>
          <w:szCs w:val="16"/>
        </w:rPr>
        <w:fldChar w:fldCharType="end"/>
      </w:r>
    </w:p>
    <w:p w:rsidR="00BD6212" w:rsidRPr="00BD6212" w:rsidRDefault="00BD6212">
      <w:pPr>
        <w:pStyle w:val="TOC1"/>
        <w:rPr>
          <w:rFonts w:ascii="Arial" w:eastAsiaTheme="minorEastAsia" w:hAnsi="Arial" w:cs="Arial"/>
          <w:b w:val="0"/>
          <w:bCs w:val="0"/>
          <w:caps w:val="0"/>
          <w:noProof/>
          <w:sz w:val="16"/>
          <w:szCs w:val="16"/>
          <w:lang w:val="en-ZA" w:eastAsia="en-ZA"/>
        </w:rPr>
      </w:pPr>
      <w:r w:rsidRPr="00BD6212">
        <w:rPr>
          <w:rFonts w:ascii="Arial" w:hAnsi="Arial" w:cs="Arial"/>
          <w:noProof/>
          <w:sz w:val="16"/>
          <w:szCs w:val="16"/>
          <w:lang w:val="en-ZA"/>
        </w:rPr>
        <w:t>28.2   SEVERABILITY</w:t>
      </w:r>
      <w:r w:rsidRPr="00BD6212">
        <w:rPr>
          <w:rFonts w:ascii="Arial" w:hAnsi="Arial" w:cs="Arial"/>
          <w:noProof/>
          <w:sz w:val="16"/>
          <w:szCs w:val="16"/>
        </w:rPr>
        <w:tab/>
      </w:r>
      <w:r w:rsidRPr="00BD6212">
        <w:rPr>
          <w:rFonts w:ascii="Arial" w:hAnsi="Arial" w:cs="Arial"/>
          <w:noProof/>
          <w:sz w:val="16"/>
          <w:szCs w:val="16"/>
        </w:rPr>
        <w:fldChar w:fldCharType="begin"/>
      </w:r>
      <w:r w:rsidRPr="00BD6212">
        <w:rPr>
          <w:rFonts w:ascii="Arial" w:hAnsi="Arial" w:cs="Arial"/>
          <w:noProof/>
          <w:sz w:val="16"/>
          <w:szCs w:val="16"/>
        </w:rPr>
        <w:instrText xml:space="preserve"> PAGEREF _Toc35949497 \h </w:instrText>
      </w:r>
      <w:r w:rsidRPr="00BD6212">
        <w:rPr>
          <w:rFonts w:ascii="Arial" w:hAnsi="Arial" w:cs="Arial"/>
          <w:noProof/>
          <w:sz w:val="16"/>
          <w:szCs w:val="16"/>
        </w:rPr>
      </w:r>
      <w:r w:rsidRPr="00BD6212">
        <w:rPr>
          <w:rFonts w:ascii="Arial" w:hAnsi="Arial" w:cs="Arial"/>
          <w:noProof/>
          <w:sz w:val="16"/>
          <w:szCs w:val="16"/>
        </w:rPr>
        <w:fldChar w:fldCharType="separate"/>
      </w:r>
      <w:r w:rsidRPr="00BD6212">
        <w:rPr>
          <w:rFonts w:ascii="Arial" w:hAnsi="Arial" w:cs="Arial"/>
          <w:noProof/>
          <w:sz w:val="16"/>
          <w:szCs w:val="16"/>
        </w:rPr>
        <w:t>37</w:t>
      </w:r>
      <w:r w:rsidRPr="00BD6212">
        <w:rPr>
          <w:rFonts w:ascii="Arial" w:hAnsi="Arial" w:cs="Arial"/>
          <w:noProof/>
          <w:sz w:val="16"/>
          <w:szCs w:val="16"/>
        </w:rPr>
        <w:fldChar w:fldCharType="end"/>
      </w:r>
    </w:p>
    <w:p w:rsidR="00BD6212" w:rsidRPr="00BD6212" w:rsidRDefault="00BD6212">
      <w:pPr>
        <w:pStyle w:val="TOC1"/>
        <w:rPr>
          <w:rFonts w:ascii="Arial" w:eastAsiaTheme="minorEastAsia" w:hAnsi="Arial" w:cs="Arial"/>
          <w:b w:val="0"/>
          <w:bCs w:val="0"/>
          <w:caps w:val="0"/>
          <w:noProof/>
          <w:sz w:val="16"/>
          <w:szCs w:val="16"/>
          <w:lang w:val="en-ZA" w:eastAsia="en-ZA"/>
        </w:rPr>
      </w:pPr>
      <w:r w:rsidRPr="00BD6212">
        <w:rPr>
          <w:rFonts w:ascii="Arial" w:hAnsi="Arial" w:cs="Arial"/>
          <w:noProof/>
          <w:sz w:val="16"/>
          <w:szCs w:val="16"/>
          <w:lang w:val="en-ZA"/>
        </w:rPr>
        <w:t>28.3 ADVERTISING AND MARKETING</w:t>
      </w:r>
      <w:r w:rsidRPr="00BD6212">
        <w:rPr>
          <w:rFonts w:ascii="Arial" w:hAnsi="Arial" w:cs="Arial"/>
          <w:noProof/>
          <w:sz w:val="16"/>
          <w:szCs w:val="16"/>
        </w:rPr>
        <w:tab/>
      </w:r>
      <w:r w:rsidRPr="00BD6212">
        <w:rPr>
          <w:rFonts w:ascii="Arial" w:hAnsi="Arial" w:cs="Arial"/>
          <w:noProof/>
          <w:sz w:val="16"/>
          <w:szCs w:val="16"/>
        </w:rPr>
        <w:fldChar w:fldCharType="begin"/>
      </w:r>
      <w:r w:rsidRPr="00BD6212">
        <w:rPr>
          <w:rFonts w:ascii="Arial" w:hAnsi="Arial" w:cs="Arial"/>
          <w:noProof/>
          <w:sz w:val="16"/>
          <w:szCs w:val="16"/>
        </w:rPr>
        <w:instrText xml:space="preserve"> PAGEREF _Toc35949498 \h </w:instrText>
      </w:r>
      <w:r w:rsidRPr="00BD6212">
        <w:rPr>
          <w:rFonts w:ascii="Arial" w:hAnsi="Arial" w:cs="Arial"/>
          <w:noProof/>
          <w:sz w:val="16"/>
          <w:szCs w:val="16"/>
        </w:rPr>
      </w:r>
      <w:r w:rsidRPr="00BD6212">
        <w:rPr>
          <w:rFonts w:ascii="Arial" w:hAnsi="Arial" w:cs="Arial"/>
          <w:noProof/>
          <w:sz w:val="16"/>
          <w:szCs w:val="16"/>
        </w:rPr>
        <w:fldChar w:fldCharType="separate"/>
      </w:r>
      <w:r w:rsidRPr="00BD6212">
        <w:rPr>
          <w:rFonts w:ascii="Arial" w:hAnsi="Arial" w:cs="Arial"/>
          <w:noProof/>
          <w:sz w:val="16"/>
          <w:szCs w:val="16"/>
        </w:rPr>
        <w:t>38</w:t>
      </w:r>
      <w:r w:rsidRPr="00BD6212">
        <w:rPr>
          <w:rFonts w:ascii="Arial" w:hAnsi="Arial" w:cs="Arial"/>
          <w:noProof/>
          <w:sz w:val="16"/>
          <w:szCs w:val="16"/>
        </w:rPr>
        <w:fldChar w:fldCharType="end"/>
      </w:r>
    </w:p>
    <w:p w:rsidR="00BD6212" w:rsidRPr="00BD6212" w:rsidRDefault="00BD6212">
      <w:pPr>
        <w:pStyle w:val="TOC1"/>
        <w:rPr>
          <w:rFonts w:ascii="Arial" w:eastAsiaTheme="minorEastAsia" w:hAnsi="Arial" w:cs="Arial"/>
          <w:b w:val="0"/>
          <w:bCs w:val="0"/>
          <w:caps w:val="0"/>
          <w:noProof/>
          <w:sz w:val="16"/>
          <w:szCs w:val="16"/>
          <w:lang w:val="en-ZA" w:eastAsia="en-ZA"/>
        </w:rPr>
      </w:pPr>
      <w:r w:rsidRPr="00BD6212">
        <w:rPr>
          <w:rFonts w:ascii="Arial" w:hAnsi="Arial" w:cs="Arial"/>
          <w:noProof/>
          <w:sz w:val="16"/>
          <w:szCs w:val="16"/>
          <w:lang w:val="en-ZA"/>
        </w:rPr>
        <w:t>28.4   WAIVER</w:t>
      </w:r>
      <w:r w:rsidRPr="00BD6212">
        <w:rPr>
          <w:rFonts w:ascii="Arial" w:hAnsi="Arial" w:cs="Arial"/>
          <w:noProof/>
          <w:sz w:val="16"/>
          <w:szCs w:val="16"/>
        </w:rPr>
        <w:tab/>
      </w:r>
      <w:r w:rsidRPr="00BD6212">
        <w:rPr>
          <w:rFonts w:ascii="Arial" w:hAnsi="Arial" w:cs="Arial"/>
          <w:noProof/>
          <w:sz w:val="16"/>
          <w:szCs w:val="16"/>
        </w:rPr>
        <w:fldChar w:fldCharType="begin"/>
      </w:r>
      <w:r w:rsidRPr="00BD6212">
        <w:rPr>
          <w:rFonts w:ascii="Arial" w:hAnsi="Arial" w:cs="Arial"/>
          <w:noProof/>
          <w:sz w:val="16"/>
          <w:szCs w:val="16"/>
        </w:rPr>
        <w:instrText xml:space="preserve"> PAGEREF _Toc35949499 \h </w:instrText>
      </w:r>
      <w:r w:rsidRPr="00BD6212">
        <w:rPr>
          <w:rFonts w:ascii="Arial" w:hAnsi="Arial" w:cs="Arial"/>
          <w:noProof/>
          <w:sz w:val="16"/>
          <w:szCs w:val="16"/>
        </w:rPr>
      </w:r>
      <w:r w:rsidRPr="00BD6212">
        <w:rPr>
          <w:rFonts w:ascii="Arial" w:hAnsi="Arial" w:cs="Arial"/>
          <w:noProof/>
          <w:sz w:val="16"/>
          <w:szCs w:val="16"/>
        </w:rPr>
        <w:fldChar w:fldCharType="separate"/>
      </w:r>
      <w:r w:rsidRPr="00BD6212">
        <w:rPr>
          <w:rFonts w:ascii="Arial" w:hAnsi="Arial" w:cs="Arial"/>
          <w:noProof/>
          <w:sz w:val="16"/>
          <w:szCs w:val="16"/>
        </w:rPr>
        <w:t>38</w:t>
      </w:r>
      <w:r w:rsidRPr="00BD6212">
        <w:rPr>
          <w:rFonts w:ascii="Arial" w:hAnsi="Arial" w:cs="Arial"/>
          <w:noProof/>
          <w:sz w:val="16"/>
          <w:szCs w:val="16"/>
        </w:rPr>
        <w:fldChar w:fldCharType="end"/>
      </w:r>
    </w:p>
    <w:p w:rsidR="00BD6212" w:rsidRPr="00BD6212" w:rsidRDefault="00BD6212">
      <w:pPr>
        <w:pStyle w:val="TOC1"/>
        <w:rPr>
          <w:rFonts w:ascii="Arial" w:eastAsiaTheme="minorEastAsia" w:hAnsi="Arial" w:cs="Arial"/>
          <w:b w:val="0"/>
          <w:bCs w:val="0"/>
          <w:caps w:val="0"/>
          <w:noProof/>
          <w:sz w:val="16"/>
          <w:szCs w:val="16"/>
          <w:lang w:val="en-ZA" w:eastAsia="en-ZA"/>
        </w:rPr>
      </w:pPr>
      <w:r w:rsidRPr="00BD6212">
        <w:rPr>
          <w:rFonts w:ascii="Arial" w:hAnsi="Arial" w:cs="Arial"/>
          <w:noProof/>
          <w:sz w:val="16"/>
          <w:szCs w:val="16"/>
          <w:lang w:val="en-ZA"/>
        </w:rPr>
        <w:t>28.5   NO WITHHOLDING OF CONSENTS</w:t>
      </w:r>
      <w:r w:rsidRPr="00BD6212">
        <w:rPr>
          <w:rFonts w:ascii="Arial" w:hAnsi="Arial" w:cs="Arial"/>
          <w:noProof/>
          <w:sz w:val="16"/>
          <w:szCs w:val="16"/>
        </w:rPr>
        <w:tab/>
      </w:r>
      <w:r w:rsidRPr="00BD6212">
        <w:rPr>
          <w:rFonts w:ascii="Arial" w:hAnsi="Arial" w:cs="Arial"/>
          <w:noProof/>
          <w:sz w:val="16"/>
          <w:szCs w:val="16"/>
        </w:rPr>
        <w:fldChar w:fldCharType="begin"/>
      </w:r>
      <w:r w:rsidRPr="00BD6212">
        <w:rPr>
          <w:rFonts w:ascii="Arial" w:hAnsi="Arial" w:cs="Arial"/>
          <w:noProof/>
          <w:sz w:val="16"/>
          <w:szCs w:val="16"/>
        </w:rPr>
        <w:instrText xml:space="preserve"> PAGEREF _Toc35949500 \h </w:instrText>
      </w:r>
      <w:r w:rsidRPr="00BD6212">
        <w:rPr>
          <w:rFonts w:ascii="Arial" w:hAnsi="Arial" w:cs="Arial"/>
          <w:noProof/>
          <w:sz w:val="16"/>
          <w:szCs w:val="16"/>
        </w:rPr>
      </w:r>
      <w:r w:rsidRPr="00BD6212">
        <w:rPr>
          <w:rFonts w:ascii="Arial" w:hAnsi="Arial" w:cs="Arial"/>
          <w:noProof/>
          <w:sz w:val="16"/>
          <w:szCs w:val="16"/>
        </w:rPr>
        <w:fldChar w:fldCharType="separate"/>
      </w:r>
      <w:r w:rsidRPr="00BD6212">
        <w:rPr>
          <w:rFonts w:ascii="Arial" w:hAnsi="Arial" w:cs="Arial"/>
          <w:noProof/>
          <w:sz w:val="16"/>
          <w:szCs w:val="16"/>
        </w:rPr>
        <w:t>38</w:t>
      </w:r>
      <w:r w:rsidRPr="00BD6212">
        <w:rPr>
          <w:rFonts w:ascii="Arial" w:hAnsi="Arial" w:cs="Arial"/>
          <w:noProof/>
          <w:sz w:val="16"/>
          <w:szCs w:val="16"/>
        </w:rPr>
        <w:fldChar w:fldCharType="end"/>
      </w:r>
    </w:p>
    <w:p w:rsidR="00BD6212" w:rsidRPr="00BD6212" w:rsidRDefault="00BD6212">
      <w:pPr>
        <w:pStyle w:val="TOC1"/>
        <w:rPr>
          <w:rFonts w:ascii="Arial" w:eastAsiaTheme="minorEastAsia" w:hAnsi="Arial" w:cs="Arial"/>
          <w:b w:val="0"/>
          <w:bCs w:val="0"/>
          <w:caps w:val="0"/>
          <w:noProof/>
          <w:sz w:val="16"/>
          <w:szCs w:val="16"/>
          <w:lang w:val="en-ZA" w:eastAsia="en-ZA"/>
        </w:rPr>
      </w:pPr>
      <w:r w:rsidRPr="00BD6212">
        <w:rPr>
          <w:rFonts w:ascii="Arial" w:hAnsi="Arial" w:cs="Arial"/>
          <w:noProof/>
          <w:sz w:val="16"/>
          <w:szCs w:val="16"/>
          <w:lang w:val="en-US"/>
        </w:rPr>
        <w:t>28.6   AUTHORISED SIGNATORIES</w:t>
      </w:r>
      <w:r w:rsidRPr="00BD6212">
        <w:rPr>
          <w:rFonts w:ascii="Arial" w:hAnsi="Arial" w:cs="Arial"/>
          <w:noProof/>
          <w:sz w:val="16"/>
          <w:szCs w:val="16"/>
        </w:rPr>
        <w:tab/>
      </w:r>
      <w:r w:rsidRPr="00BD6212">
        <w:rPr>
          <w:rFonts w:ascii="Arial" w:hAnsi="Arial" w:cs="Arial"/>
          <w:noProof/>
          <w:sz w:val="16"/>
          <w:szCs w:val="16"/>
        </w:rPr>
        <w:fldChar w:fldCharType="begin"/>
      </w:r>
      <w:r w:rsidRPr="00BD6212">
        <w:rPr>
          <w:rFonts w:ascii="Arial" w:hAnsi="Arial" w:cs="Arial"/>
          <w:noProof/>
          <w:sz w:val="16"/>
          <w:szCs w:val="16"/>
        </w:rPr>
        <w:instrText xml:space="preserve"> PAGEREF _Toc35949501 \h </w:instrText>
      </w:r>
      <w:r w:rsidRPr="00BD6212">
        <w:rPr>
          <w:rFonts w:ascii="Arial" w:hAnsi="Arial" w:cs="Arial"/>
          <w:noProof/>
          <w:sz w:val="16"/>
          <w:szCs w:val="16"/>
        </w:rPr>
      </w:r>
      <w:r w:rsidRPr="00BD6212">
        <w:rPr>
          <w:rFonts w:ascii="Arial" w:hAnsi="Arial" w:cs="Arial"/>
          <w:noProof/>
          <w:sz w:val="16"/>
          <w:szCs w:val="16"/>
        </w:rPr>
        <w:fldChar w:fldCharType="separate"/>
      </w:r>
      <w:r w:rsidRPr="00BD6212">
        <w:rPr>
          <w:rFonts w:ascii="Arial" w:hAnsi="Arial" w:cs="Arial"/>
          <w:noProof/>
          <w:sz w:val="16"/>
          <w:szCs w:val="16"/>
        </w:rPr>
        <w:t>39</w:t>
      </w:r>
      <w:r w:rsidRPr="00BD6212">
        <w:rPr>
          <w:rFonts w:ascii="Arial" w:hAnsi="Arial" w:cs="Arial"/>
          <w:noProof/>
          <w:sz w:val="16"/>
          <w:szCs w:val="16"/>
        </w:rPr>
        <w:fldChar w:fldCharType="end"/>
      </w:r>
    </w:p>
    <w:p w:rsidR="00BD6212" w:rsidRPr="00BD6212" w:rsidRDefault="00BD6212">
      <w:pPr>
        <w:pStyle w:val="TOC1"/>
        <w:rPr>
          <w:rFonts w:ascii="Arial" w:eastAsiaTheme="minorEastAsia" w:hAnsi="Arial" w:cs="Arial"/>
          <w:b w:val="0"/>
          <w:bCs w:val="0"/>
          <w:caps w:val="0"/>
          <w:noProof/>
          <w:sz w:val="16"/>
          <w:szCs w:val="16"/>
          <w:lang w:val="en-ZA" w:eastAsia="en-ZA"/>
        </w:rPr>
      </w:pPr>
      <w:r w:rsidRPr="00BD6212">
        <w:rPr>
          <w:rFonts w:ascii="Arial" w:hAnsi="Arial" w:cs="Arial"/>
          <w:noProof/>
          <w:sz w:val="16"/>
          <w:szCs w:val="16"/>
          <w:lang w:val="en-US"/>
        </w:rPr>
        <w:t>28.7   COUNTERPARTS</w:t>
      </w:r>
      <w:r w:rsidRPr="00BD6212">
        <w:rPr>
          <w:rFonts w:ascii="Arial" w:hAnsi="Arial" w:cs="Arial"/>
          <w:noProof/>
          <w:sz w:val="16"/>
          <w:szCs w:val="16"/>
        </w:rPr>
        <w:tab/>
      </w:r>
      <w:r w:rsidRPr="00BD6212">
        <w:rPr>
          <w:rFonts w:ascii="Arial" w:hAnsi="Arial" w:cs="Arial"/>
          <w:noProof/>
          <w:sz w:val="16"/>
          <w:szCs w:val="16"/>
        </w:rPr>
        <w:fldChar w:fldCharType="begin"/>
      </w:r>
      <w:r w:rsidRPr="00BD6212">
        <w:rPr>
          <w:rFonts w:ascii="Arial" w:hAnsi="Arial" w:cs="Arial"/>
          <w:noProof/>
          <w:sz w:val="16"/>
          <w:szCs w:val="16"/>
        </w:rPr>
        <w:instrText xml:space="preserve"> PAGEREF _Toc35949502 \h </w:instrText>
      </w:r>
      <w:r w:rsidRPr="00BD6212">
        <w:rPr>
          <w:rFonts w:ascii="Arial" w:hAnsi="Arial" w:cs="Arial"/>
          <w:noProof/>
          <w:sz w:val="16"/>
          <w:szCs w:val="16"/>
        </w:rPr>
      </w:r>
      <w:r w:rsidRPr="00BD6212">
        <w:rPr>
          <w:rFonts w:ascii="Arial" w:hAnsi="Arial" w:cs="Arial"/>
          <w:noProof/>
          <w:sz w:val="16"/>
          <w:szCs w:val="16"/>
        </w:rPr>
        <w:fldChar w:fldCharType="separate"/>
      </w:r>
      <w:r w:rsidRPr="00BD6212">
        <w:rPr>
          <w:rFonts w:ascii="Arial" w:hAnsi="Arial" w:cs="Arial"/>
          <w:noProof/>
          <w:sz w:val="16"/>
          <w:szCs w:val="16"/>
        </w:rPr>
        <w:t>39</w:t>
      </w:r>
      <w:r w:rsidRPr="00BD6212">
        <w:rPr>
          <w:rFonts w:ascii="Arial" w:hAnsi="Arial" w:cs="Arial"/>
          <w:noProof/>
          <w:sz w:val="16"/>
          <w:szCs w:val="16"/>
        </w:rPr>
        <w:fldChar w:fldCharType="end"/>
      </w:r>
    </w:p>
    <w:p w:rsidR="00BD6212" w:rsidRPr="00BD6212" w:rsidRDefault="00BD6212">
      <w:pPr>
        <w:pStyle w:val="TOC1"/>
        <w:rPr>
          <w:rFonts w:ascii="Arial" w:eastAsiaTheme="minorEastAsia" w:hAnsi="Arial" w:cs="Arial"/>
          <w:b w:val="0"/>
          <w:bCs w:val="0"/>
          <w:caps w:val="0"/>
          <w:noProof/>
          <w:sz w:val="16"/>
          <w:szCs w:val="16"/>
          <w:lang w:val="en-ZA" w:eastAsia="en-ZA"/>
        </w:rPr>
      </w:pPr>
      <w:r w:rsidRPr="00BD6212">
        <w:rPr>
          <w:rFonts w:ascii="Arial" w:hAnsi="Arial" w:cs="Arial"/>
          <w:noProof/>
          <w:sz w:val="16"/>
          <w:szCs w:val="16"/>
          <w:lang w:val="en-ZA"/>
        </w:rPr>
        <w:t>28.8   APPLICABLE LAW</w:t>
      </w:r>
      <w:r w:rsidRPr="00BD6212">
        <w:rPr>
          <w:rFonts w:ascii="Arial" w:hAnsi="Arial" w:cs="Arial"/>
          <w:noProof/>
          <w:sz w:val="16"/>
          <w:szCs w:val="16"/>
        </w:rPr>
        <w:tab/>
      </w:r>
      <w:r w:rsidRPr="00BD6212">
        <w:rPr>
          <w:rFonts w:ascii="Arial" w:hAnsi="Arial" w:cs="Arial"/>
          <w:noProof/>
          <w:sz w:val="16"/>
          <w:szCs w:val="16"/>
        </w:rPr>
        <w:fldChar w:fldCharType="begin"/>
      </w:r>
      <w:r w:rsidRPr="00BD6212">
        <w:rPr>
          <w:rFonts w:ascii="Arial" w:hAnsi="Arial" w:cs="Arial"/>
          <w:noProof/>
          <w:sz w:val="16"/>
          <w:szCs w:val="16"/>
        </w:rPr>
        <w:instrText xml:space="preserve"> PAGEREF _Toc35949503 \h </w:instrText>
      </w:r>
      <w:r w:rsidRPr="00BD6212">
        <w:rPr>
          <w:rFonts w:ascii="Arial" w:hAnsi="Arial" w:cs="Arial"/>
          <w:noProof/>
          <w:sz w:val="16"/>
          <w:szCs w:val="16"/>
        </w:rPr>
      </w:r>
      <w:r w:rsidRPr="00BD6212">
        <w:rPr>
          <w:rFonts w:ascii="Arial" w:hAnsi="Arial" w:cs="Arial"/>
          <w:noProof/>
          <w:sz w:val="16"/>
          <w:szCs w:val="16"/>
        </w:rPr>
        <w:fldChar w:fldCharType="separate"/>
      </w:r>
      <w:r w:rsidRPr="00BD6212">
        <w:rPr>
          <w:rFonts w:ascii="Arial" w:hAnsi="Arial" w:cs="Arial"/>
          <w:noProof/>
          <w:sz w:val="16"/>
          <w:szCs w:val="16"/>
        </w:rPr>
        <w:t>39</w:t>
      </w:r>
      <w:r w:rsidRPr="00BD6212">
        <w:rPr>
          <w:rFonts w:ascii="Arial" w:hAnsi="Arial" w:cs="Arial"/>
          <w:noProof/>
          <w:sz w:val="16"/>
          <w:szCs w:val="16"/>
        </w:rPr>
        <w:fldChar w:fldCharType="end"/>
      </w:r>
    </w:p>
    <w:p w:rsidR="00BD6212" w:rsidRPr="00BD6212" w:rsidRDefault="00BD6212">
      <w:pPr>
        <w:pStyle w:val="TOC1"/>
        <w:rPr>
          <w:rFonts w:ascii="Arial" w:eastAsiaTheme="minorEastAsia" w:hAnsi="Arial" w:cs="Arial"/>
          <w:b w:val="0"/>
          <w:bCs w:val="0"/>
          <w:caps w:val="0"/>
          <w:noProof/>
          <w:sz w:val="16"/>
          <w:szCs w:val="16"/>
          <w:lang w:val="en-ZA" w:eastAsia="en-ZA"/>
        </w:rPr>
      </w:pPr>
      <w:r w:rsidRPr="00BD6212">
        <w:rPr>
          <w:rFonts w:ascii="Arial" w:hAnsi="Arial" w:cs="Arial"/>
          <w:noProof/>
          <w:sz w:val="16"/>
          <w:szCs w:val="16"/>
          <w:lang w:val="en-ZA"/>
        </w:rPr>
        <w:t>28.9   WHOLE AGREEMENT AND AMENDMENTS</w:t>
      </w:r>
      <w:r w:rsidRPr="00BD6212">
        <w:rPr>
          <w:rFonts w:ascii="Arial" w:hAnsi="Arial" w:cs="Arial"/>
          <w:noProof/>
          <w:sz w:val="16"/>
          <w:szCs w:val="16"/>
        </w:rPr>
        <w:tab/>
      </w:r>
      <w:r w:rsidRPr="00BD6212">
        <w:rPr>
          <w:rFonts w:ascii="Arial" w:hAnsi="Arial" w:cs="Arial"/>
          <w:noProof/>
          <w:sz w:val="16"/>
          <w:szCs w:val="16"/>
        </w:rPr>
        <w:fldChar w:fldCharType="begin"/>
      </w:r>
      <w:r w:rsidRPr="00BD6212">
        <w:rPr>
          <w:rFonts w:ascii="Arial" w:hAnsi="Arial" w:cs="Arial"/>
          <w:noProof/>
          <w:sz w:val="16"/>
          <w:szCs w:val="16"/>
        </w:rPr>
        <w:instrText xml:space="preserve"> PAGEREF _Toc35949504 \h </w:instrText>
      </w:r>
      <w:r w:rsidRPr="00BD6212">
        <w:rPr>
          <w:rFonts w:ascii="Arial" w:hAnsi="Arial" w:cs="Arial"/>
          <w:noProof/>
          <w:sz w:val="16"/>
          <w:szCs w:val="16"/>
        </w:rPr>
      </w:r>
      <w:r w:rsidRPr="00BD6212">
        <w:rPr>
          <w:rFonts w:ascii="Arial" w:hAnsi="Arial" w:cs="Arial"/>
          <w:noProof/>
          <w:sz w:val="16"/>
          <w:szCs w:val="16"/>
        </w:rPr>
        <w:fldChar w:fldCharType="separate"/>
      </w:r>
      <w:r w:rsidRPr="00BD6212">
        <w:rPr>
          <w:rFonts w:ascii="Arial" w:hAnsi="Arial" w:cs="Arial"/>
          <w:noProof/>
          <w:sz w:val="16"/>
          <w:szCs w:val="16"/>
        </w:rPr>
        <w:t>39</w:t>
      </w:r>
      <w:r w:rsidRPr="00BD6212">
        <w:rPr>
          <w:rFonts w:ascii="Arial" w:hAnsi="Arial" w:cs="Arial"/>
          <w:noProof/>
          <w:sz w:val="16"/>
          <w:szCs w:val="16"/>
        </w:rPr>
        <w:fldChar w:fldCharType="end"/>
      </w:r>
    </w:p>
    <w:p w:rsidR="00BD6212" w:rsidRPr="00BD6212" w:rsidRDefault="00BD6212">
      <w:pPr>
        <w:pStyle w:val="TOC1"/>
        <w:rPr>
          <w:rFonts w:ascii="Arial" w:eastAsiaTheme="minorEastAsia" w:hAnsi="Arial" w:cs="Arial"/>
          <w:b w:val="0"/>
          <w:bCs w:val="0"/>
          <w:caps w:val="0"/>
          <w:noProof/>
          <w:sz w:val="16"/>
          <w:szCs w:val="16"/>
          <w:lang w:val="en-ZA" w:eastAsia="en-ZA"/>
        </w:rPr>
      </w:pPr>
      <w:r w:rsidRPr="00BD6212">
        <w:rPr>
          <w:rFonts w:ascii="Arial" w:hAnsi="Arial" w:cs="Arial"/>
          <w:noProof/>
          <w:sz w:val="16"/>
          <w:szCs w:val="16"/>
          <w:lang w:val="en-ZA"/>
        </w:rPr>
        <w:t>28.10   COVENANT OF GOOD FAITH</w:t>
      </w:r>
      <w:r w:rsidRPr="00BD6212">
        <w:rPr>
          <w:rFonts w:ascii="Arial" w:hAnsi="Arial" w:cs="Arial"/>
          <w:noProof/>
          <w:sz w:val="16"/>
          <w:szCs w:val="16"/>
        </w:rPr>
        <w:tab/>
      </w:r>
      <w:r w:rsidRPr="00BD6212">
        <w:rPr>
          <w:rFonts w:ascii="Arial" w:hAnsi="Arial" w:cs="Arial"/>
          <w:noProof/>
          <w:sz w:val="16"/>
          <w:szCs w:val="16"/>
        </w:rPr>
        <w:fldChar w:fldCharType="begin"/>
      </w:r>
      <w:r w:rsidRPr="00BD6212">
        <w:rPr>
          <w:rFonts w:ascii="Arial" w:hAnsi="Arial" w:cs="Arial"/>
          <w:noProof/>
          <w:sz w:val="16"/>
          <w:szCs w:val="16"/>
        </w:rPr>
        <w:instrText xml:space="preserve"> PAGEREF _Toc35949505 \h </w:instrText>
      </w:r>
      <w:r w:rsidRPr="00BD6212">
        <w:rPr>
          <w:rFonts w:ascii="Arial" w:hAnsi="Arial" w:cs="Arial"/>
          <w:noProof/>
          <w:sz w:val="16"/>
          <w:szCs w:val="16"/>
        </w:rPr>
      </w:r>
      <w:r w:rsidRPr="00BD6212">
        <w:rPr>
          <w:rFonts w:ascii="Arial" w:hAnsi="Arial" w:cs="Arial"/>
          <w:noProof/>
          <w:sz w:val="16"/>
          <w:szCs w:val="16"/>
        </w:rPr>
        <w:fldChar w:fldCharType="separate"/>
      </w:r>
      <w:r w:rsidRPr="00BD6212">
        <w:rPr>
          <w:rFonts w:ascii="Arial" w:hAnsi="Arial" w:cs="Arial"/>
          <w:noProof/>
          <w:sz w:val="16"/>
          <w:szCs w:val="16"/>
        </w:rPr>
        <w:t>40</w:t>
      </w:r>
      <w:r w:rsidRPr="00BD6212">
        <w:rPr>
          <w:rFonts w:ascii="Arial" w:hAnsi="Arial" w:cs="Arial"/>
          <w:noProof/>
          <w:sz w:val="16"/>
          <w:szCs w:val="16"/>
        </w:rPr>
        <w:fldChar w:fldCharType="end"/>
      </w:r>
    </w:p>
    <w:p w:rsidR="00BD6212" w:rsidRPr="00BD6212" w:rsidRDefault="00BD6212">
      <w:pPr>
        <w:pStyle w:val="TOC1"/>
        <w:rPr>
          <w:rFonts w:ascii="Arial" w:eastAsiaTheme="minorEastAsia" w:hAnsi="Arial" w:cs="Arial"/>
          <w:b w:val="0"/>
          <w:bCs w:val="0"/>
          <w:caps w:val="0"/>
          <w:noProof/>
          <w:sz w:val="16"/>
          <w:szCs w:val="16"/>
          <w:lang w:val="en-ZA" w:eastAsia="en-ZA"/>
        </w:rPr>
      </w:pPr>
      <w:r w:rsidRPr="00BD6212">
        <w:rPr>
          <w:rFonts w:ascii="Arial" w:hAnsi="Arial" w:cs="Arial"/>
          <w:noProof/>
          <w:sz w:val="16"/>
          <w:szCs w:val="16"/>
          <w:lang w:val="en-ZA"/>
        </w:rPr>
        <w:t>28.11   ORDER OF PRECEDENCE</w:t>
      </w:r>
      <w:r w:rsidRPr="00BD6212">
        <w:rPr>
          <w:rFonts w:ascii="Arial" w:hAnsi="Arial" w:cs="Arial"/>
          <w:noProof/>
          <w:sz w:val="16"/>
          <w:szCs w:val="16"/>
        </w:rPr>
        <w:tab/>
      </w:r>
      <w:r w:rsidRPr="00BD6212">
        <w:rPr>
          <w:rFonts w:ascii="Arial" w:hAnsi="Arial" w:cs="Arial"/>
          <w:noProof/>
          <w:sz w:val="16"/>
          <w:szCs w:val="16"/>
        </w:rPr>
        <w:fldChar w:fldCharType="begin"/>
      </w:r>
      <w:r w:rsidRPr="00BD6212">
        <w:rPr>
          <w:rFonts w:ascii="Arial" w:hAnsi="Arial" w:cs="Arial"/>
          <w:noProof/>
          <w:sz w:val="16"/>
          <w:szCs w:val="16"/>
        </w:rPr>
        <w:instrText xml:space="preserve"> PAGEREF _Toc35949506 \h </w:instrText>
      </w:r>
      <w:r w:rsidRPr="00BD6212">
        <w:rPr>
          <w:rFonts w:ascii="Arial" w:hAnsi="Arial" w:cs="Arial"/>
          <w:noProof/>
          <w:sz w:val="16"/>
          <w:szCs w:val="16"/>
        </w:rPr>
      </w:r>
      <w:r w:rsidRPr="00BD6212">
        <w:rPr>
          <w:rFonts w:ascii="Arial" w:hAnsi="Arial" w:cs="Arial"/>
          <w:noProof/>
          <w:sz w:val="16"/>
          <w:szCs w:val="16"/>
        </w:rPr>
        <w:fldChar w:fldCharType="separate"/>
      </w:r>
      <w:r w:rsidRPr="00BD6212">
        <w:rPr>
          <w:rFonts w:ascii="Arial" w:hAnsi="Arial" w:cs="Arial"/>
          <w:noProof/>
          <w:sz w:val="16"/>
          <w:szCs w:val="16"/>
        </w:rPr>
        <w:t>40</w:t>
      </w:r>
      <w:r w:rsidRPr="00BD6212">
        <w:rPr>
          <w:rFonts w:ascii="Arial" w:hAnsi="Arial" w:cs="Arial"/>
          <w:noProof/>
          <w:sz w:val="16"/>
          <w:szCs w:val="16"/>
        </w:rPr>
        <w:fldChar w:fldCharType="end"/>
      </w:r>
    </w:p>
    <w:p w:rsidR="00BD6212" w:rsidRPr="00BD6212" w:rsidRDefault="00BD6212">
      <w:pPr>
        <w:pStyle w:val="TOC1"/>
        <w:rPr>
          <w:rFonts w:ascii="Arial" w:eastAsiaTheme="minorEastAsia" w:hAnsi="Arial" w:cs="Arial"/>
          <w:b w:val="0"/>
          <w:bCs w:val="0"/>
          <w:caps w:val="0"/>
          <w:noProof/>
          <w:sz w:val="16"/>
          <w:szCs w:val="16"/>
          <w:lang w:val="en-ZA" w:eastAsia="en-ZA"/>
        </w:rPr>
      </w:pPr>
      <w:r w:rsidRPr="00BD6212">
        <w:rPr>
          <w:rFonts w:ascii="Arial" w:hAnsi="Arial" w:cs="Arial"/>
          <w:noProof/>
          <w:sz w:val="16"/>
          <w:szCs w:val="16"/>
          <w:lang w:val="en-ZA"/>
        </w:rPr>
        <w:t>29   COSTS</w:t>
      </w:r>
      <w:r w:rsidRPr="00BD6212">
        <w:rPr>
          <w:rFonts w:ascii="Arial" w:hAnsi="Arial" w:cs="Arial"/>
          <w:noProof/>
          <w:sz w:val="16"/>
          <w:szCs w:val="16"/>
        </w:rPr>
        <w:tab/>
      </w:r>
      <w:r w:rsidRPr="00BD6212">
        <w:rPr>
          <w:rFonts w:ascii="Arial" w:hAnsi="Arial" w:cs="Arial"/>
          <w:noProof/>
          <w:sz w:val="16"/>
          <w:szCs w:val="16"/>
        </w:rPr>
        <w:fldChar w:fldCharType="begin"/>
      </w:r>
      <w:r w:rsidRPr="00BD6212">
        <w:rPr>
          <w:rFonts w:ascii="Arial" w:hAnsi="Arial" w:cs="Arial"/>
          <w:noProof/>
          <w:sz w:val="16"/>
          <w:szCs w:val="16"/>
        </w:rPr>
        <w:instrText xml:space="preserve"> PAGEREF _Toc35949507 \h </w:instrText>
      </w:r>
      <w:r w:rsidRPr="00BD6212">
        <w:rPr>
          <w:rFonts w:ascii="Arial" w:hAnsi="Arial" w:cs="Arial"/>
          <w:noProof/>
          <w:sz w:val="16"/>
          <w:szCs w:val="16"/>
        </w:rPr>
      </w:r>
      <w:r w:rsidRPr="00BD6212">
        <w:rPr>
          <w:rFonts w:ascii="Arial" w:hAnsi="Arial" w:cs="Arial"/>
          <w:noProof/>
          <w:sz w:val="16"/>
          <w:szCs w:val="16"/>
        </w:rPr>
        <w:fldChar w:fldCharType="separate"/>
      </w:r>
      <w:r w:rsidRPr="00BD6212">
        <w:rPr>
          <w:rFonts w:ascii="Arial" w:hAnsi="Arial" w:cs="Arial"/>
          <w:noProof/>
          <w:sz w:val="16"/>
          <w:szCs w:val="16"/>
        </w:rPr>
        <w:t>40</w:t>
      </w:r>
      <w:r w:rsidRPr="00BD6212">
        <w:rPr>
          <w:rFonts w:ascii="Arial" w:hAnsi="Arial" w:cs="Arial"/>
          <w:noProof/>
          <w:sz w:val="16"/>
          <w:szCs w:val="16"/>
        </w:rPr>
        <w:fldChar w:fldCharType="end"/>
      </w:r>
    </w:p>
    <w:p w:rsidR="00BD6212" w:rsidRPr="00BD6212" w:rsidRDefault="00BD6212">
      <w:pPr>
        <w:pStyle w:val="TOC1"/>
        <w:rPr>
          <w:rFonts w:ascii="Arial" w:eastAsiaTheme="minorEastAsia" w:hAnsi="Arial" w:cs="Arial"/>
          <w:b w:val="0"/>
          <w:bCs w:val="0"/>
          <w:caps w:val="0"/>
          <w:noProof/>
          <w:sz w:val="16"/>
          <w:szCs w:val="16"/>
          <w:lang w:val="en-ZA" w:eastAsia="en-ZA"/>
        </w:rPr>
      </w:pPr>
      <w:r w:rsidRPr="00BD6212">
        <w:rPr>
          <w:rFonts w:ascii="Arial" w:hAnsi="Arial" w:cs="Arial"/>
          <w:noProof/>
          <w:sz w:val="16"/>
          <w:szCs w:val="16"/>
          <w:lang w:val="en-ZA"/>
        </w:rPr>
        <w:t>30   JURISDICTION</w:t>
      </w:r>
      <w:r w:rsidRPr="00BD6212">
        <w:rPr>
          <w:rFonts w:ascii="Arial" w:hAnsi="Arial" w:cs="Arial"/>
          <w:noProof/>
          <w:sz w:val="16"/>
          <w:szCs w:val="16"/>
        </w:rPr>
        <w:tab/>
      </w:r>
      <w:r w:rsidRPr="00BD6212">
        <w:rPr>
          <w:rFonts w:ascii="Arial" w:hAnsi="Arial" w:cs="Arial"/>
          <w:noProof/>
          <w:sz w:val="16"/>
          <w:szCs w:val="16"/>
        </w:rPr>
        <w:fldChar w:fldCharType="begin"/>
      </w:r>
      <w:r w:rsidRPr="00BD6212">
        <w:rPr>
          <w:rFonts w:ascii="Arial" w:hAnsi="Arial" w:cs="Arial"/>
          <w:noProof/>
          <w:sz w:val="16"/>
          <w:szCs w:val="16"/>
        </w:rPr>
        <w:instrText xml:space="preserve"> PAGEREF _Toc35949508 \h </w:instrText>
      </w:r>
      <w:r w:rsidRPr="00BD6212">
        <w:rPr>
          <w:rFonts w:ascii="Arial" w:hAnsi="Arial" w:cs="Arial"/>
          <w:noProof/>
          <w:sz w:val="16"/>
          <w:szCs w:val="16"/>
        </w:rPr>
      </w:r>
      <w:r w:rsidRPr="00BD6212">
        <w:rPr>
          <w:rFonts w:ascii="Arial" w:hAnsi="Arial" w:cs="Arial"/>
          <w:noProof/>
          <w:sz w:val="16"/>
          <w:szCs w:val="16"/>
        </w:rPr>
        <w:fldChar w:fldCharType="separate"/>
      </w:r>
      <w:r w:rsidRPr="00BD6212">
        <w:rPr>
          <w:rFonts w:ascii="Arial" w:hAnsi="Arial" w:cs="Arial"/>
          <w:noProof/>
          <w:sz w:val="16"/>
          <w:szCs w:val="16"/>
        </w:rPr>
        <w:t>40</w:t>
      </w:r>
      <w:r w:rsidRPr="00BD6212">
        <w:rPr>
          <w:rFonts w:ascii="Arial" w:hAnsi="Arial" w:cs="Arial"/>
          <w:noProof/>
          <w:sz w:val="16"/>
          <w:szCs w:val="16"/>
        </w:rPr>
        <w:fldChar w:fldCharType="end"/>
      </w:r>
    </w:p>
    <w:p w:rsidR="00BD6212" w:rsidRPr="00BD6212" w:rsidRDefault="00BD6212">
      <w:pPr>
        <w:pStyle w:val="TOC1"/>
        <w:rPr>
          <w:rFonts w:ascii="Arial" w:eastAsiaTheme="minorEastAsia" w:hAnsi="Arial" w:cs="Arial"/>
          <w:b w:val="0"/>
          <w:bCs w:val="0"/>
          <w:caps w:val="0"/>
          <w:noProof/>
          <w:sz w:val="16"/>
          <w:szCs w:val="16"/>
          <w:lang w:val="en-ZA" w:eastAsia="en-ZA"/>
        </w:rPr>
      </w:pPr>
      <w:r w:rsidRPr="00BD6212">
        <w:rPr>
          <w:rFonts w:ascii="Arial" w:hAnsi="Arial" w:cs="Arial"/>
          <w:noProof/>
          <w:sz w:val="16"/>
          <w:szCs w:val="16"/>
          <w:lang w:val="en-US"/>
        </w:rPr>
        <w:t>31   OWNERSHIP AND RISK</w:t>
      </w:r>
      <w:r w:rsidRPr="00BD6212">
        <w:rPr>
          <w:rFonts w:ascii="Arial" w:hAnsi="Arial" w:cs="Arial"/>
          <w:noProof/>
          <w:sz w:val="16"/>
          <w:szCs w:val="16"/>
        </w:rPr>
        <w:tab/>
      </w:r>
      <w:r w:rsidRPr="00BD6212">
        <w:rPr>
          <w:rFonts w:ascii="Arial" w:hAnsi="Arial" w:cs="Arial"/>
          <w:noProof/>
          <w:sz w:val="16"/>
          <w:szCs w:val="16"/>
        </w:rPr>
        <w:fldChar w:fldCharType="begin"/>
      </w:r>
      <w:r w:rsidRPr="00BD6212">
        <w:rPr>
          <w:rFonts w:ascii="Arial" w:hAnsi="Arial" w:cs="Arial"/>
          <w:noProof/>
          <w:sz w:val="16"/>
          <w:szCs w:val="16"/>
        </w:rPr>
        <w:instrText xml:space="preserve"> PAGEREF _Toc35949509 \h </w:instrText>
      </w:r>
      <w:r w:rsidRPr="00BD6212">
        <w:rPr>
          <w:rFonts w:ascii="Arial" w:hAnsi="Arial" w:cs="Arial"/>
          <w:noProof/>
          <w:sz w:val="16"/>
          <w:szCs w:val="16"/>
        </w:rPr>
      </w:r>
      <w:r w:rsidRPr="00BD6212">
        <w:rPr>
          <w:rFonts w:ascii="Arial" w:hAnsi="Arial" w:cs="Arial"/>
          <w:noProof/>
          <w:sz w:val="16"/>
          <w:szCs w:val="16"/>
        </w:rPr>
        <w:fldChar w:fldCharType="separate"/>
      </w:r>
      <w:r w:rsidRPr="00BD6212">
        <w:rPr>
          <w:rFonts w:ascii="Arial" w:hAnsi="Arial" w:cs="Arial"/>
          <w:noProof/>
          <w:sz w:val="16"/>
          <w:szCs w:val="16"/>
        </w:rPr>
        <w:t>40</w:t>
      </w:r>
      <w:r w:rsidRPr="00BD6212">
        <w:rPr>
          <w:rFonts w:ascii="Arial" w:hAnsi="Arial" w:cs="Arial"/>
          <w:noProof/>
          <w:sz w:val="16"/>
          <w:szCs w:val="16"/>
        </w:rPr>
        <w:fldChar w:fldCharType="end"/>
      </w:r>
    </w:p>
    <w:p w:rsidR="00BD6212" w:rsidRPr="00BD6212" w:rsidRDefault="00BD6212">
      <w:pPr>
        <w:pStyle w:val="TOC1"/>
        <w:rPr>
          <w:rFonts w:ascii="Arial" w:eastAsiaTheme="minorEastAsia" w:hAnsi="Arial" w:cs="Arial"/>
          <w:b w:val="0"/>
          <w:bCs w:val="0"/>
          <w:caps w:val="0"/>
          <w:noProof/>
          <w:sz w:val="16"/>
          <w:szCs w:val="16"/>
          <w:lang w:val="en-ZA" w:eastAsia="en-ZA"/>
        </w:rPr>
      </w:pPr>
      <w:r w:rsidRPr="00BD6212">
        <w:rPr>
          <w:rFonts w:ascii="Arial" w:hAnsi="Arial" w:cs="Arial"/>
          <w:noProof/>
          <w:sz w:val="16"/>
          <w:szCs w:val="16"/>
          <w:lang w:val="en-US"/>
        </w:rPr>
        <w:t>32   INTELLECTUAL PROPERTY</w:t>
      </w:r>
      <w:r w:rsidRPr="00BD6212">
        <w:rPr>
          <w:rFonts w:ascii="Arial" w:hAnsi="Arial" w:cs="Arial"/>
          <w:noProof/>
          <w:sz w:val="16"/>
          <w:szCs w:val="16"/>
        </w:rPr>
        <w:tab/>
      </w:r>
      <w:r w:rsidRPr="00BD6212">
        <w:rPr>
          <w:rFonts w:ascii="Arial" w:hAnsi="Arial" w:cs="Arial"/>
          <w:noProof/>
          <w:sz w:val="16"/>
          <w:szCs w:val="16"/>
        </w:rPr>
        <w:fldChar w:fldCharType="begin"/>
      </w:r>
      <w:r w:rsidRPr="00BD6212">
        <w:rPr>
          <w:rFonts w:ascii="Arial" w:hAnsi="Arial" w:cs="Arial"/>
          <w:noProof/>
          <w:sz w:val="16"/>
          <w:szCs w:val="16"/>
        </w:rPr>
        <w:instrText xml:space="preserve"> PAGEREF _Toc35949510 \h </w:instrText>
      </w:r>
      <w:r w:rsidRPr="00BD6212">
        <w:rPr>
          <w:rFonts w:ascii="Arial" w:hAnsi="Arial" w:cs="Arial"/>
          <w:noProof/>
          <w:sz w:val="16"/>
          <w:szCs w:val="16"/>
        </w:rPr>
      </w:r>
      <w:r w:rsidRPr="00BD6212">
        <w:rPr>
          <w:rFonts w:ascii="Arial" w:hAnsi="Arial" w:cs="Arial"/>
          <w:noProof/>
          <w:sz w:val="16"/>
          <w:szCs w:val="16"/>
        </w:rPr>
        <w:fldChar w:fldCharType="separate"/>
      </w:r>
      <w:r w:rsidRPr="00BD6212">
        <w:rPr>
          <w:rFonts w:ascii="Arial" w:hAnsi="Arial" w:cs="Arial"/>
          <w:noProof/>
          <w:sz w:val="16"/>
          <w:szCs w:val="16"/>
        </w:rPr>
        <w:t>41</w:t>
      </w:r>
      <w:r w:rsidRPr="00BD6212">
        <w:rPr>
          <w:rFonts w:ascii="Arial" w:hAnsi="Arial" w:cs="Arial"/>
          <w:noProof/>
          <w:sz w:val="16"/>
          <w:szCs w:val="16"/>
        </w:rPr>
        <w:fldChar w:fldCharType="end"/>
      </w:r>
    </w:p>
    <w:p w:rsidR="00BD6212" w:rsidRPr="00BD6212" w:rsidRDefault="00BD6212">
      <w:pPr>
        <w:pStyle w:val="TOC1"/>
        <w:rPr>
          <w:rFonts w:ascii="Arial" w:eastAsiaTheme="minorEastAsia" w:hAnsi="Arial" w:cs="Arial"/>
          <w:b w:val="0"/>
          <w:bCs w:val="0"/>
          <w:caps w:val="0"/>
          <w:noProof/>
          <w:sz w:val="16"/>
          <w:szCs w:val="16"/>
          <w:lang w:val="en-ZA" w:eastAsia="en-ZA"/>
        </w:rPr>
      </w:pPr>
      <w:r w:rsidRPr="00BD6212">
        <w:rPr>
          <w:rFonts w:ascii="Arial" w:hAnsi="Arial" w:cs="Arial"/>
          <w:noProof/>
          <w:sz w:val="16"/>
          <w:szCs w:val="16"/>
          <w:lang w:val="en-ZA"/>
        </w:rPr>
        <w:t>ANNEXURE A</w:t>
      </w:r>
      <w:r w:rsidRPr="00BD6212">
        <w:rPr>
          <w:rFonts w:ascii="Arial" w:hAnsi="Arial" w:cs="Arial"/>
          <w:noProof/>
          <w:sz w:val="16"/>
          <w:szCs w:val="16"/>
        </w:rPr>
        <w:tab/>
      </w:r>
      <w:r w:rsidRPr="00BD6212">
        <w:rPr>
          <w:rFonts w:ascii="Arial" w:hAnsi="Arial" w:cs="Arial"/>
          <w:noProof/>
          <w:sz w:val="16"/>
          <w:szCs w:val="16"/>
        </w:rPr>
        <w:fldChar w:fldCharType="begin"/>
      </w:r>
      <w:r w:rsidRPr="00BD6212">
        <w:rPr>
          <w:rFonts w:ascii="Arial" w:hAnsi="Arial" w:cs="Arial"/>
          <w:noProof/>
          <w:sz w:val="16"/>
          <w:szCs w:val="16"/>
        </w:rPr>
        <w:instrText xml:space="preserve"> PAGEREF _Toc35949511 \h </w:instrText>
      </w:r>
      <w:r w:rsidRPr="00BD6212">
        <w:rPr>
          <w:rFonts w:ascii="Arial" w:hAnsi="Arial" w:cs="Arial"/>
          <w:noProof/>
          <w:sz w:val="16"/>
          <w:szCs w:val="16"/>
        </w:rPr>
      </w:r>
      <w:r w:rsidRPr="00BD6212">
        <w:rPr>
          <w:rFonts w:ascii="Arial" w:hAnsi="Arial" w:cs="Arial"/>
          <w:noProof/>
          <w:sz w:val="16"/>
          <w:szCs w:val="16"/>
        </w:rPr>
        <w:fldChar w:fldCharType="separate"/>
      </w:r>
      <w:r w:rsidRPr="00BD6212">
        <w:rPr>
          <w:rFonts w:ascii="Arial" w:hAnsi="Arial" w:cs="Arial"/>
          <w:noProof/>
          <w:sz w:val="16"/>
          <w:szCs w:val="16"/>
        </w:rPr>
        <w:t>42</w:t>
      </w:r>
      <w:r w:rsidRPr="00BD6212">
        <w:rPr>
          <w:rFonts w:ascii="Arial" w:hAnsi="Arial" w:cs="Arial"/>
          <w:noProof/>
          <w:sz w:val="16"/>
          <w:szCs w:val="16"/>
        </w:rPr>
        <w:fldChar w:fldCharType="end"/>
      </w:r>
    </w:p>
    <w:p w:rsidR="00BD6212" w:rsidRPr="00BD6212" w:rsidRDefault="00BD6212">
      <w:pPr>
        <w:pStyle w:val="TOC1"/>
        <w:rPr>
          <w:rFonts w:ascii="Arial" w:eastAsiaTheme="minorEastAsia" w:hAnsi="Arial" w:cs="Arial"/>
          <w:b w:val="0"/>
          <w:bCs w:val="0"/>
          <w:caps w:val="0"/>
          <w:noProof/>
          <w:sz w:val="16"/>
          <w:szCs w:val="16"/>
          <w:lang w:val="en-ZA" w:eastAsia="en-ZA"/>
        </w:rPr>
      </w:pPr>
      <w:r w:rsidRPr="00BD6212">
        <w:rPr>
          <w:rFonts w:ascii="Arial" w:hAnsi="Arial" w:cs="Arial"/>
          <w:noProof/>
          <w:sz w:val="16"/>
          <w:szCs w:val="16"/>
          <w:lang w:val="en-ZA"/>
        </w:rPr>
        <w:lastRenderedPageBreak/>
        <w:t>ANNEXURE B</w:t>
      </w:r>
      <w:r w:rsidRPr="00BD6212">
        <w:rPr>
          <w:rFonts w:ascii="Arial" w:hAnsi="Arial" w:cs="Arial"/>
          <w:noProof/>
          <w:sz w:val="16"/>
          <w:szCs w:val="16"/>
        </w:rPr>
        <w:tab/>
      </w:r>
      <w:r w:rsidRPr="00BD6212">
        <w:rPr>
          <w:rFonts w:ascii="Arial" w:hAnsi="Arial" w:cs="Arial"/>
          <w:noProof/>
          <w:sz w:val="16"/>
          <w:szCs w:val="16"/>
        </w:rPr>
        <w:fldChar w:fldCharType="begin"/>
      </w:r>
      <w:r w:rsidRPr="00BD6212">
        <w:rPr>
          <w:rFonts w:ascii="Arial" w:hAnsi="Arial" w:cs="Arial"/>
          <w:noProof/>
          <w:sz w:val="16"/>
          <w:szCs w:val="16"/>
        </w:rPr>
        <w:instrText xml:space="preserve"> PAGEREF _Toc35949512 \h </w:instrText>
      </w:r>
      <w:r w:rsidRPr="00BD6212">
        <w:rPr>
          <w:rFonts w:ascii="Arial" w:hAnsi="Arial" w:cs="Arial"/>
          <w:noProof/>
          <w:sz w:val="16"/>
          <w:szCs w:val="16"/>
        </w:rPr>
      </w:r>
      <w:r w:rsidRPr="00BD6212">
        <w:rPr>
          <w:rFonts w:ascii="Arial" w:hAnsi="Arial" w:cs="Arial"/>
          <w:noProof/>
          <w:sz w:val="16"/>
          <w:szCs w:val="16"/>
        </w:rPr>
        <w:fldChar w:fldCharType="separate"/>
      </w:r>
      <w:r w:rsidRPr="00BD6212">
        <w:rPr>
          <w:rFonts w:ascii="Arial" w:hAnsi="Arial" w:cs="Arial"/>
          <w:noProof/>
          <w:sz w:val="16"/>
          <w:szCs w:val="16"/>
        </w:rPr>
        <w:t>47</w:t>
      </w:r>
      <w:r w:rsidRPr="00BD6212">
        <w:rPr>
          <w:rFonts w:ascii="Arial" w:hAnsi="Arial" w:cs="Arial"/>
          <w:noProof/>
          <w:sz w:val="16"/>
          <w:szCs w:val="16"/>
        </w:rPr>
        <w:fldChar w:fldCharType="end"/>
      </w:r>
    </w:p>
    <w:p w:rsidR="00BD6212" w:rsidRPr="00BD6212" w:rsidRDefault="00BD6212">
      <w:pPr>
        <w:pStyle w:val="TOC1"/>
        <w:rPr>
          <w:rFonts w:ascii="Arial" w:eastAsiaTheme="minorEastAsia" w:hAnsi="Arial" w:cs="Arial"/>
          <w:b w:val="0"/>
          <w:bCs w:val="0"/>
          <w:caps w:val="0"/>
          <w:noProof/>
          <w:sz w:val="16"/>
          <w:szCs w:val="16"/>
          <w:lang w:val="en-ZA" w:eastAsia="en-ZA"/>
        </w:rPr>
      </w:pPr>
      <w:r w:rsidRPr="00BD6212">
        <w:rPr>
          <w:rFonts w:ascii="Arial" w:hAnsi="Arial" w:cs="Arial"/>
          <w:noProof/>
          <w:sz w:val="16"/>
          <w:szCs w:val="16"/>
          <w:lang w:val="en-ZA"/>
        </w:rPr>
        <w:t>ANNEXURE C</w:t>
      </w:r>
      <w:r w:rsidRPr="00BD6212">
        <w:rPr>
          <w:rFonts w:ascii="Arial" w:hAnsi="Arial" w:cs="Arial"/>
          <w:noProof/>
          <w:sz w:val="16"/>
          <w:szCs w:val="16"/>
        </w:rPr>
        <w:tab/>
      </w:r>
      <w:r w:rsidRPr="00BD6212">
        <w:rPr>
          <w:rFonts w:ascii="Arial" w:hAnsi="Arial" w:cs="Arial"/>
          <w:noProof/>
          <w:sz w:val="16"/>
          <w:szCs w:val="16"/>
        </w:rPr>
        <w:fldChar w:fldCharType="begin"/>
      </w:r>
      <w:r w:rsidRPr="00BD6212">
        <w:rPr>
          <w:rFonts w:ascii="Arial" w:hAnsi="Arial" w:cs="Arial"/>
          <w:noProof/>
          <w:sz w:val="16"/>
          <w:szCs w:val="16"/>
        </w:rPr>
        <w:instrText xml:space="preserve"> PAGEREF _Toc35949513 \h </w:instrText>
      </w:r>
      <w:r w:rsidRPr="00BD6212">
        <w:rPr>
          <w:rFonts w:ascii="Arial" w:hAnsi="Arial" w:cs="Arial"/>
          <w:noProof/>
          <w:sz w:val="16"/>
          <w:szCs w:val="16"/>
        </w:rPr>
      </w:r>
      <w:r w:rsidRPr="00BD6212">
        <w:rPr>
          <w:rFonts w:ascii="Arial" w:hAnsi="Arial" w:cs="Arial"/>
          <w:noProof/>
          <w:sz w:val="16"/>
          <w:szCs w:val="16"/>
        </w:rPr>
        <w:fldChar w:fldCharType="separate"/>
      </w:r>
      <w:r w:rsidRPr="00BD6212">
        <w:rPr>
          <w:rFonts w:ascii="Arial" w:hAnsi="Arial" w:cs="Arial"/>
          <w:noProof/>
          <w:sz w:val="16"/>
          <w:szCs w:val="16"/>
        </w:rPr>
        <w:t>48</w:t>
      </w:r>
      <w:r w:rsidRPr="00BD6212">
        <w:rPr>
          <w:rFonts w:ascii="Arial" w:hAnsi="Arial" w:cs="Arial"/>
          <w:noProof/>
          <w:sz w:val="16"/>
          <w:szCs w:val="16"/>
        </w:rPr>
        <w:fldChar w:fldCharType="end"/>
      </w:r>
    </w:p>
    <w:p w:rsidR="00BD6212" w:rsidRPr="00BD6212" w:rsidRDefault="00BD6212">
      <w:pPr>
        <w:pStyle w:val="TOC1"/>
        <w:rPr>
          <w:rFonts w:ascii="Arial" w:eastAsiaTheme="minorEastAsia" w:hAnsi="Arial" w:cs="Arial"/>
          <w:b w:val="0"/>
          <w:bCs w:val="0"/>
          <w:caps w:val="0"/>
          <w:noProof/>
          <w:sz w:val="16"/>
          <w:szCs w:val="16"/>
          <w:lang w:val="en-ZA" w:eastAsia="en-ZA"/>
        </w:rPr>
      </w:pPr>
      <w:r w:rsidRPr="00BD6212">
        <w:rPr>
          <w:rFonts w:ascii="Arial" w:hAnsi="Arial" w:cs="Arial"/>
          <w:noProof/>
          <w:sz w:val="16"/>
          <w:szCs w:val="16"/>
          <w:lang w:val="en-ZA"/>
        </w:rPr>
        <w:t>ANNEXURE D</w:t>
      </w:r>
      <w:r w:rsidRPr="00BD6212">
        <w:rPr>
          <w:rFonts w:ascii="Arial" w:hAnsi="Arial" w:cs="Arial"/>
          <w:noProof/>
          <w:sz w:val="16"/>
          <w:szCs w:val="16"/>
        </w:rPr>
        <w:tab/>
      </w:r>
      <w:r w:rsidRPr="00BD6212">
        <w:rPr>
          <w:rFonts w:ascii="Arial" w:hAnsi="Arial" w:cs="Arial"/>
          <w:noProof/>
          <w:sz w:val="16"/>
          <w:szCs w:val="16"/>
        </w:rPr>
        <w:fldChar w:fldCharType="begin"/>
      </w:r>
      <w:r w:rsidRPr="00BD6212">
        <w:rPr>
          <w:rFonts w:ascii="Arial" w:hAnsi="Arial" w:cs="Arial"/>
          <w:noProof/>
          <w:sz w:val="16"/>
          <w:szCs w:val="16"/>
        </w:rPr>
        <w:instrText xml:space="preserve"> PAGEREF _Toc35949514 \h </w:instrText>
      </w:r>
      <w:r w:rsidRPr="00BD6212">
        <w:rPr>
          <w:rFonts w:ascii="Arial" w:hAnsi="Arial" w:cs="Arial"/>
          <w:noProof/>
          <w:sz w:val="16"/>
          <w:szCs w:val="16"/>
        </w:rPr>
      </w:r>
      <w:r w:rsidRPr="00BD6212">
        <w:rPr>
          <w:rFonts w:ascii="Arial" w:hAnsi="Arial" w:cs="Arial"/>
          <w:noProof/>
          <w:sz w:val="16"/>
          <w:szCs w:val="16"/>
        </w:rPr>
        <w:fldChar w:fldCharType="separate"/>
      </w:r>
      <w:r w:rsidRPr="00BD6212">
        <w:rPr>
          <w:rFonts w:ascii="Arial" w:hAnsi="Arial" w:cs="Arial"/>
          <w:noProof/>
          <w:sz w:val="16"/>
          <w:szCs w:val="16"/>
        </w:rPr>
        <w:t>49</w:t>
      </w:r>
      <w:r w:rsidRPr="00BD6212">
        <w:rPr>
          <w:rFonts w:ascii="Arial" w:hAnsi="Arial" w:cs="Arial"/>
          <w:noProof/>
          <w:sz w:val="16"/>
          <w:szCs w:val="16"/>
        </w:rPr>
        <w:fldChar w:fldCharType="end"/>
      </w:r>
    </w:p>
    <w:p w:rsidR="00BE78F2" w:rsidRDefault="00B54059" w:rsidP="006760F1">
      <w:pPr>
        <w:tabs>
          <w:tab w:val="right" w:leader="dot" w:pos="8647"/>
        </w:tabs>
        <w:spacing w:before="80" w:after="80" w:line="360" w:lineRule="auto"/>
        <w:jc w:val="both"/>
        <w:rPr>
          <w:rFonts w:ascii="Arial" w:hAnsi="Arial" w:cs="Arial"/>
          <w:sz w:val="16"/>
          <w:szCs w:val="16"/>
        </w:rPr>
      </w:pPr>
      <w:r w:rsidRPr="00BD6212">
        <w:rPr>
          <w:rFonts w:ascii="Arial" w:hAnsi="Arial" w:cs="Arial"/>
          <w:sz w:val="16"/>
          <w:szCs w:val="16"/>
        </w:rPr>
        <w:fldChar w:fldCharType="end"/>
      </w:r>
    </w:p>
    <w:p w:rsidR="00BD6212" w:rsidRDefault="00BD6212" w:rsidP="006760F1">
      <w:pPr>
        <w:tabs>
          <w:tab w:val="right" w:leader="dot" w:pos="8647"/>
        </w:tabs>
        <w:spacing w:before="80" w:after="80" w:line="360" w:lineRule="auto"/>
        <w:jc w:val="both"/>
        <w:rPr>
          <w:rFonts w:ascii="Arial" w:hAnsi="Arial" w:cs="Arial"/>
          <w:sz w:val="16"/>
          <w:szCs w:val="16"/>
        </w:rPr>
      </w:pPr>
    </w:p>
    <w:p w:rsidR="00BD6212" w:rsidRDefault="00BD6212" w:rsidP="006760F1">
      <w:pPr>
        <w:tabs>
          <w:tab w:val="right" w:leader="dot" w:pos="8647"/>
        </w:tabs>
        <w:spacing w:before="80" w:after="80" w:line="360" w:lineRule="auto"/>
        <w:jc w:val="both"/>
        <w:rPr>
          <w:rFonts w:ascii="Arial" w:hAnsi="Arial" w:cs="Arial"/>
          <w:sz w:val="16"/>
          <w:szCs w:val="16"/>
        </w:rPr>
      </w:pPr>
    </w:p>
    <w:p w:rsidR="00BD6212" w:rsidRDefault="00BD6212" w:rsidP="006760F1">
      <w:pPr>
        <w:tabs>
          <w:tab w:val="right" w:leader="dot" w:pos="8647"/>
        </w:tabs>
        <w:spacing w:before="80" w:after="80" w:line="360" w:lineRule="auto"/>
        <w:jc w:val="both"/>
        <w:rPr>
          <w:rFonts w:ascii="Arial" w:hAnsi="Arial" w:cs="Arial"/>
          <w:sz w:val="16"/>
          <w:szCs w:val="16"/>
        </w:rPr>
      </w:pPr>
    </w:p>
    <w:p w:rsidR="00BD6212" w:rsidRDefault="00BD6212" w:rsidP="006760F1">
      <w:pPr>
        <w:tabs>
          <w:tab w:val="right" w:leader="dot" w:pos="8647"/>
        </w:tabs>
        <w:spacing w:before="80" w:after="80" w:line="360" w:lineRule="auto"/>
        <w:jc w:val="both"/>
        <w:rPr>
          <w:rFonts w:ascii="Arial" w:hAnsi="Arial" w:cs="Arial"/>
          <w:sz w:val="16"/>
          <w:szCs w:val="16"/>
        </w:rPr>
      </w:pPr>
    </w:p>
    <w:p w:rsidR="00BD6212" w:rsidRDefault="00BD6212" w:rsidP="006760F1">
      <w:pPr>
        <w:tabs>
          <w:tab w:val="right" w:leader="dot" w:pos="8647"/>
        </w:tabs>
        <w:spacing w:before="80" w:after="80" w:line="360" w:lineRule="auto"/>
        <w:jc w:val="both"/>
        <w:rPr>
          <w:rFonts w:ascii="Arial" w:hAnsi="Arial" w:cs="Arial"/>
          <w:sz w:val="16"/>
          <w:szCs w:val="16"/>
        </w:rPr>
      </w:pPr>
    </w:p>
    <w:p w:rsidR="00BD6212" w:rsidRDefault="00BD6212" w:rsidP="006760F1">
      <w:pPr>
        <w:tabs>
          <w:tab w:val="right" w:leader="dot" w:pos="8647"/>
        </w:tabs>
        <w:spacing w:before="80" w:after="80" w:line="360" w:lineRule="auto"/>
        <w:jc w:val="both"/>
        <w:rPr>
          <w:rFonts w:ascii="Arial" w:hAnsi="Arial" w:cs="Arial"/>
          <w:sz w:val="16"/>
          <w:szCs w:val="16"/>
        </w:rPr>
      </w:pPr>
    </w:p>
    <w:p w:rsidR="00BD6212" w:rsidRDefault="00BD6212" w:rsidP="006760F1">
      <w:pPr>
        <w:tabs>
          <w:tab w:val="right" w:leader="dot" w:pos="8647"/>
        </w:tabs>
        <w:spacing w:before="80" w:after="80" w:line="360" w:lineRule="auto"/>
        <w:jc w:val="both"/>
        <w:rPr>
          <w:rFonts w:ascii="Arial" w:hAnsi="Arial" w:cs="Arial"/>
          <w:sz w:val="16"/>
          <w:szCs w:val="16"/>
        </w:rPr>
      </w:pPr>
    </w:p>
    <w:p w:rsidR="00BD6212" w:rsidRDefault="00BD6212" w:rsidP="006760F1">
      <w:pPr>
        <w:tabs>
          <w:tab w:val="right" w:leader="dot" w:pos="8647"/>
        </w:tabs>
        <w:spacing w:before="80" w:after="80" w:line="360" w:lineRule="auto"/>
        <w:jc w:val="both"/>
        <w:rPr>
          <w:rFonts w:ascii="Arial" w:hAnsi="Arial" w:cs="Arial"/>
          <w:sz w:val="16"/>
          <w:szCs w:val="16"/>
        </w:rPr>
      </w:pPr>
    </w:p>
    <w:p w:rsidR="00BD6212" w:rsidRDefault="00BD6212" w:rsidP="006760F1">
      <w:pPr>
        <w:tabs>
          <w:tab w:val="right" w:leader="dot" w:pos="8647"/>
        </w:tabs>
        <w:spacing w:before="80" w:after="80" w:line="360" w:lineRule="auto"/>
        <w:jc w:val="both"/>
        <w:rPr>
          <w:rFonts w:ascii="Arial" w:hAnsi="Arial" w:cs="Arial"/>
          <w:sz w:val="16"/>
          <w:szCs w:val="16"/>
        </w:rPr>
      </w:pPr>
    </w:p>
    <w:p w:rsidR="00BD6212" w:rsidRDefault="00BD6212" w:rsidP="006760F1">
      <w:pPr>
        <w:tabs>
          <w:tab w:val="right" w:leader="dot" w:pos="8647"/>
        </w:tabs>
        <w:spacing w:before="80" w:after="80" w:line="360" w:lineRule="auto"/>
        <w:jc w:val="both"/>
        <w:rPr>
          <w:rFonts w:ascii="Arial" w:hAnsi="Arial" w:cs="Arial"/>
          <w:sz w:val="16"/>
          <w:szCs w:val="16"/>
        </w:rPr>
      </w:pPr>
    </w:p>
    <w:p w:rsidR="00BD6212" w:rsidRDefault="00BD6212" w:rsidP="006760F1">
      <w:pPr>
        <w:tabs>
          <w:tab w:val="right" w:leader="dot" w:pos="8647"/>
        </w:tabs>
        <w:spacing w:before="80" w:after="80" w:line="360" w:lineRule="auto"/>
        <w:jc w:val="both"/>
        <w:rPr>
          <w:rFonts w:ascii="Arial" w:hAnsi="Arial" w:cs="Arial"/>
          <w:sz w:val="16"/>
          <w:szCs w:val="16"/>
        </w:rPr>
      </w:pPr>
    </w:p>
    <w:p w:rsidR="00BD6212" w:rsidRDefault="00BD6212" w:rsidP="006760F1">
      <w:pPr>
        <w:tabs>
          <w:tab w:val="right" w:leader="dot" w:pos="8647"/>
        </w:tabs>
        <w:spacing w:before="80" w:after="80" w:line="360" w:lineRule="auto"/>
        <w:jc w:val="both"/>
        <w:rPr>
          <w:rFonts w:ascii="Arial" w:hAnsi="Arial" w:cs="Arial"/>
          <w:sz w:val="16"/>
          <w:szCs w:val="16"/>
        </w:rPr>
      </w:pPr>
    </w:p>
    <w:p w:rsidR="00BD6212" w:rsidRDefault="00BD6212" w:rsidP="006760F1">
      <w:pPr>
        <w:tabs>
          <w:tab w:val="right" w:leader="dot" w:pos="8647"/>
        </w:tabs>
        <w:spacing w:before="80" w:after="80" w:line="360" w:lineRule="auto"/>
        <w:jc w:val="both"/>
        <w:rPr>
          <w:rFonts w:ascii="Arial" w:hAnsi="Arial" w:cs="Arial"/>
          <w:sz w:val="16"/>
          <w:szCs w:val="16"/>
        </w:rPr>
      </w:pPr>
    </w:p>
    <w:p w:rsidR="00BD6212" w:rsidRDefault="00BD6212" w:rsidP="006760F1">
      <w:pPr>
        <w:tabs>
          <w:tab w:val="right" w:leader="dot" w:pos="8647"/>
        </w:tabs>
        <w:spacing w:before="80" w:after="80" w:line="360" w:lineRule="auto"/>
        <w:jc w:val="both"/>
        <w:rPr>
          <w:rFonts w:ascii="Arial" w:hAnsi="Arial" w:cs="Arial"/>
          <w:sz w:val="16"/>
          <w:szCs w:val="16"/>
        </w:rPr>
      </w:pPr>
    </w:p>
    <w:p w:rsidR="00BD6212" w:rsidRDefault="00BD6212" w:rsidP="006760F1">
      <w:pPr>
        <w:tabs>
          <w:tab w:val="right" w:leader="dot" w:pos="8647"/>
        </w:tabs>
        <w:spacing w:before="80" w:after="80" w:line="360" w:lineRule="auto"/>
        <w:jc w:val="both"/>
        <w:rPr>
          <w:rFonts w:ascii="Arial" w:hAnsi="Arial" w:cs="Arial"/>
          <w:sz w:val="16"/>
          <w:szCs w:val="16"/>
        </w:rPr>
      </w:pPr>
    </w:p>
    <w:p w:rsidR="00BD6212" w:rsidRDefault="00BD6212" w:rsidP="006760F1">
      <w:pPr>
        <w:tabs>
          <w:tab w:val="right" w:leader="dot" w:pos="8647"/>
        </w:tabs>
        <w:spacing w:before="80" w:after="80" w:line="360" w:lineRule="auto"/>
        <w:jc w:val="both"/>
        <w:rPr>
          <w:rFonts w:ascii="Arial" w:hAnsi="Arial" w:cs="Arial"/>
          <w:sz w:val="16"/>
          <w:szCs w:val="16"/>
        </w:rPr>
      </w:pPr>
    </w:p>
    <w:p w:rsidR="00BD6212" w:rsidRDefault="00BD6212" w:rsidP="006760F1">
      <w:pPr>
        <w:tabs>
          <w:tab w:val="right" w:leader="dot" w:pos="8647"/>
        </w:tabs>
        <w:spacing w:before="80" w:after="80" w:line="360" w:lineRule="auto"/>
        <w:jc w:val="both"/>
        <w:rPr>
          <w:rFonts w:ascii="Arial" w:hAnsi="Arial" w:cs="Arial"/>
          <w:sz w:val="16"/>
          <w:szCs w:val="16"/>
        </w:rPr>
      </w:pPr>
    </w:p>
    <w:p w:rsidR="00BD6212" w:rsidRDefault="00BD6212" w:rsidP="006760F1">
      <w:pPr>
        <w:tabs>
          <w:tab w:val="right" w:leader="dot" w:pos="8647"/>
        </w:tabs>
        <w:spacing w:before="80" w:after="80" w:line="360" w:lineRule="auto"/>
        <w:jc w:val="both"/>
        <w:rPr>
          <w:rFonts w:ascii="Arial" w:hAnsi="Arial" w:cs="Arial"/>
          <w:sz w:val="16"/>
          <w:szCs w:val="16"/>
        </w:rPr>
      </w:pPr>
    </w:p>
    <w:p w:rsidR="00BD6212" w:rsidRDefault="00BD6212" w:rsidP="006760F1">
      <w:pPr>
        <w:tabs>
          <w:tab w:val="right" w:leader="dot" w:pos="8647"/>
        </w:tabs>
        <w:spacing w:before="80" w:after="80" w:line="360" w:lineRule="auto"/>
        <w:jc w:val="both"/>
        <w:rPr>
          <w:rFonts w:ascii="Arial" w:hAnsi="Arial" w:cs="Arial"/>
          <w:sz w:val="16"/>
          <w:szCs w:val="16"/>
        </w:rPr>
      </w:pPr>
    </w:p>
    <w:p w:rsidR="00BD6212" w:rsidRDefault="00BD6212" w:rsidP="006760F1">
      <w:pPr>
        <w:tabs>
          <w:tab w:val="right" w:leader="dot" w:pos="8647"/>
        </w:tabs>
        <w:spacing w:before="80" w:after="80" w:line="360" w:lineRule="auto"/>
        <w:jc w:val="both"/>
        <w:rPr>
          <w:rFonts w:ascii="Arial" w:hAnsi="Arial" w:cs="Arial"/>
          <w:sz w:val="16"/>
          <w:szCs w:val="16"/>
        </w:rPr>
      </w:pPr>
    </w:p>
    <w:p w:rsidR="00BD6212" w:rsidRDefault="00BD6212" w:rsidP="006760F1">
      <w:pPr>
        <w:tabs>
          <w:tab w:val="right" w:leader="dot" w:pos="8647"/>
        </w:tabs>
        <w:spacing w:before="80" w:after="80" w:line="360" w:lineRule="auto"/>
        <w:jc w:val="both"/>
        <w:rPr>
          <w:rFonts w:ascii="Arial" w:hAnsi="Arial" w:cs="Arial"/>
          <w:sz w:val="16"/>
          <w:szCs w:val="16"/>
        </w:rPr>
      </w:pPr>
    </w:p>
    <w:p w:rsidR="00BD6212" w:rsidRDefault="00BD6212" w:rsidP="006760F1">
      <w:pPr>
        <w:tabs>
          <w:tab w:val="right" w:leader="dot" w:pos="8647"/>
        </w:tabs>
        <w:spacing w:before="80" w:after="80" w:line="360" w:lineRule="auto"/>
        <w:jc w:val="both"/>
        <w:rPr>
          <w:rFonts w:ascii="Arial" w:hAnsi="Arial" w:cs="Arial"/>
          <w:sz w:val="16"/>
          <w:szCs w:val="16"/>
        </w:rPr>
      </w:pPr>
    </w:p>
    <w:p w:rsidR="00BD6212" w:rsidRDefault="00BD6212" w:rsidP="006760F1">
      <w:pPr>
        <w:tabs>
          <w:tab w:val="right" w:leader="dot" w:pos="8647"/>
        </w:tabs>
        <w:spacing w:before="80" w:after="80" w:line="360" w:lineRule="auto"/>
        <w:jc w:val="both"/>
        <w:rPr>
          <w:rFonts w:ascii="Arial" w:hAnsi="Arial" w:cs="Arial"/>
          <w:sz w:val="16"/>
          <w:szCs w:val="16"/>
        </w:rPr>
      </w:pPr>
    </w:p>
    <w:p w:rsidR="00BD6212" w:rsidRDefault="00BD6212" w:rsidP="006760F1">
      <w:pPr>
        <w:tabs>
          <w:tab w:val="right" w:leader="dot" w:pos="8647"/>
        </w:tabs>
        <w:spacing w:before="80" w:after="80" w:line="360" w:lineRule="auto"/>
        <w:jc w:val="both"/>
        <w:rPr>
          <w:rFonts w:ascii="Arial" w:hAnsi="Arial" w:cs="Arial"/>
          <w:sz w:val="16"/>
          <w:szCs w:val="16"/>
        </w:rPr>
      </w:pPr>
    </w:p>
    <w:p w:rsidR="00BD6212" w:rsidRDefault="00BD6212" w:rsidP="006760F1">
      <w:pPr>
        <w:tabs>
          <w:tab w:val="right" w:leader="dot" w:pos="8647"/>
        </w:tabs>
        <w:spacing w:before="80" w:after="80" w:line="360" w:lineRule="auto"/>
        <w:jc w:val="both"/>
        <w:rPr>
          <w:rFonts w:ascii="Arial" w:hAnsi="Arial" w:cs="Arial"/>
          <w:sz w:val="16"/>
          <w:szCs w:val="16"/>
        </w:rPr>
      </w:pPr>
    </w:p>
    <w:p w:rsidR="00BD6212" w:rsidRDefault="00BD6212" w:rsidP="006760F1">
      <w:pPr>
        <w:tabs>
          <w:tab w:val="right" w:leader="dot" w:pos="8647"/>
        </w:tabs>
        <w:spacing w:before="80" w:after="80" w:line="360" w:lineRule="auto"/>
        <w:jc w:val="both"/>
        <w:rPr>
          <w:rFonts w:ascii="Arial" w:hAnsi="Arial" w:cs="Arial"/>
          <w:sz w:val="16"/>
          <w:szCs w:val="16"/>
        </w:rPr>
      </w:pPr>
    </w:p>
    <w:p w:rsidR="00BD6212" w:rsidRDefault="00BD6212" w:rsidP="006760F1">
      <w:pPr>
        <w:tabs>
          <w:tab w:val="right" w:leader="dot" w:pos="8647"/>
        </w:tabs>
        <w:spacing w:before="80" w:after="80" w:line="360" w:lineRule="auto"/>
        <w:jc w:val="both"/>
        <w:rPr>
          <w:rFonts w:ascii="Arial" w:hAnsi="Arial" w:cs="Arial"/>
          <w:sz w:val="16"/>
          <w:szCs w:val="16"/>
        </w:rPr>
      </w:pPr>
    </w:p>
    <w:p w:rsidR="00BD6212" w:rsidRDefault="00BD6212" w:rsidP="006760F1">
      <w:pPr>
        <w:tabs>
          <w:tab w:val="right" w:leader="dot" w:pos="8647"/>
        </w:tabs>
        <w:spacing w:before="80" w:after="80" w:line="360" w:lineRule="auto"/>
        <w:jc w:val="both"/>
        <w:rPr>
          <w:rFonts w:ascii="Arial" w:hAnsi="Arial" w:cs="Arial"/>
          <w:sz w:val="16"/>
          <w:szCs w:val="16"/>
        </w:rPr>
      </w:pPr>
    </w:p>
    <w:p w:rsidR="00BD6212" w:rsidRDefault="00BD6212" w:rsidP="006760F1">
      <w:pPr>
        <w:tabs>
          <w:tab w:val="right" w:leader="dot" w:pos="8647"/>
        </w:tabs>
        <w:spacing w:before="80" w:after="80" w:line="360" w:lineRule="auto"/>
        <w:jc w:val="both"/>
        <w:rPr>
          <w:rFonts w:ascii="Arial" w:hAnsi="Arial" w:cs="Arial"/>
          <w:sz w:val="16"/>
          <w:szCs w:val="16"/>
        </w:rPr>
      </w:pPr>
    </w:p>
    <w:p w:rsidR="00BD6212" w:rsidRDefault="00BD6212" w:rsidP="006760F1">
      <w:pPr>
        <w:tabs>
          <w:tab w:val="right" w:leader="dot" w:pos="8647"/>
        </w:tabs>
        <w:spacing w:before="80" w:after="80" w:line="360" w:lineRule="auto"/>
        <w:jc w:val="both"/>
        <w:rPr>
          <w:rFonts w:ascii="Arial" w:hAnsi="Arial" w:cs="Arial"/>
          <w:sz w:val="16"/>
          <w:szCs w:val="16"/>
        </w:rPr>
      </w:pPr>
    </w:p>
    <w:p w:rsidR="00BD6212" w:rsidRDefault="00BD6212" w:rsidP="006760F1">
      <w:pPr>
        <w:tabs>
          <w:tab w:val="right" w:leader="dot" w:pos="8647"/>
        </w:tabs>
        <w:spacing w:before="80" w:after="80" w:line="360" w:lineRule="auto"/>
        <w:jc w:val="both"/>
        <w:rPr>
          <w:rFonts w:ascii="Arial" w:hAnsi="Arial" w:cs="Arial"/>
          <w:sz w:val="16"/>
          <w:szCs w:val="16"/>
        </w:rPr>
      </w:pPr>
    </w:p>
    <w:p w:rsidR="00BD6212" w:rsidRDefault="00BD6212" w:rsidP="006760F1">
      <w:pPr>
        <w:tabs>
          <w:tab w:val="right" w:leader="dot" w:pos="8647"/>
        </w:tabs>
        <w:spacing w:before="80" w:after="80" w:line="360" w:lineRule="auto"/>
        <w:jc w:val="both"/>
        <w:rPr>
          <w:rFonts w:ascii="Arial" w:hAnsi="Arial" w:cs="Arial"/>
          <w:sz w:val="16"/>
          <w:szCs w:val="16"/>
        </w:rPr>
      </w:pPr>
    </w:p>
    <w:p w:rsidR="00BD6212" w:rsidRDefault="00BD6212" w:rsidP="006760F1">
      <w:pPr>
        <w:tabs>
          <w:tab w:val="right" w:leader="dot" w:pos="8647"/>
        </w:tabs>
        <w:spacing w:before="80" w:after="80" w:line="360" w:lineRule="auto"/>
        <w:jc w:val="both"/>
        <w:rPr>
          <w:rFonts w:ascii="Arial" w:hAnsi="Arial" w:cs="Arial"/>
          <w:sz w:val="16"/>
          <w:szCs w:val="16"/>
        </w:rPr>
      </w:pPr>
    </w:p>
    <w:p w:rsidR="00BD6212" w:rsidRDefault="00BD6212" w:rsidP="006760F1">
      <w:pPr>
        <w:tabs>
          <w:tab w:val="right" w:leader="dot" w:pos="8647"/>
        </w:tabs>
        <w:spacing w:before="80" w:after="80" w:line="360" w:lineRule="auto"/>
        <w:jc w:val="both"/>
        <w:rPr>
          <w:rFonts w:ascii="Arial" w:hAnsi="Arial" w:cs="Arial"/>
          <w:sz w:val="16"/>
          <w:szCs w:val="16"/>
        </w:rPr>
      </w:pPr>
    </w:p>
    <w:p w:rsidR="00BD6212" w:rsidRDefault="00BD6212" w:rsidP="006760F1">
      <w:pPr>
        <w:tabs>
          <w:tab w:val="right" w:leader="dot" w:pos="8647"/>
        </w:tabs>
        <w:spacing w:before="80" w:after="80" w:line="360" w:lineRule="auto"/>
        <w:jc w:val="both"/>
        <w:rPr>
          <w:rFonts w:ascii="Arial" w:hAnsi="Arial" w:cs="Arial"/>
          <w:sz w:val="16"/>
          <w:szCs w:val="16"/>
        </w:rPr>
      </w:pPr>
    </w:p>
    <w:p w:rsidR="00BD6212" w:rsidRPr="006760F1" w:rsidRDefault="00BD6212" w:rsidP="006760F1">
      <w:pPr>
        <w:tabs>
          <w:tab w:val="right" w:leader="dot" w:pos="8647"/>
        </w:tabs>
        <w:spacing w:before="80" w:after="80" w:line="360" w:lineRule="auto"/>
        <w:jc w:val="both"/>
        <w:rPr>
          <w:rFonts w:ascii="Arial" w:hAnsi="Arial" w:cs="Arial"/>
          <w:b/>
          <w:sz w:val="22"/>
          <w:szCs w:val="22"/>
        </w:rPr>
      </w:pPr>
    </w:p>
    <w:bookmarkEnd w:id="0"/>
    <w:p w:rsidR="00D507A3" w:rsidRPr="006760F1" w:rsidRDefault="001C7E8F" w:rsidP="006760F1">
      <w:pPr>
        <w:pStyle w:val="ListParagraph"/>
        <w:numPr>
          <w:ilvl w:val="0"/>
          <w:numId w:val="5"/>
        </w:numPr>
        <w:spacing w:before="80" w:after="80" w:line="360" w:lineRule="auto"/>
        <w:ind w:left="426" w:hanging="426"/>
        <w:jc w:val="both"/>
        <w:rPr>
          <w:rFonts w:ascii="Arial" w:hAnsi="Arial" w:cs="Arial"/>
          <w:b/>
          <w:sz w:val="22"/>
          <w:szCs w:val="22"/>
        </w:rPr>
      </w:pPr>
      <w:r>
        <w:rPr>
          <w:rFonts w:ascii="Arial" w:hAnsi="Arial" w:cs="Arial"/>
          <w:b/>
          <w:sz w:val="22"/>
          <w:szCs w:val="22"/>
        </w:rPr>
        <w:lastRenderedPageBreak/>
        <w:t xml:space="preserve">DEFINITIONS AND </w:t>
      </w:r>
      <w:r w:rsidR="00F877C7" w:rsidRPr="006760F1">
        <w:rPr>
          <w:rFonts w:ascii="Arial" w:hAnsi="Arial" w:cs="Arial"/>
          <w:b/>
          <w:sz w:val="22"/>
          <w:szCs w:val="22"/>
        </w:rPr>
        <w:t>INTERPRETATION</w:t>
      </w:r>
      <w:r w:rsidR="00665D07">
        <w:rPr>
          <w:rFonts w:ascii="Arial" w:hAnsi="Arial" w:cs="Arial"/>
          <w:b/>
          <w:sz w:val="22"/>
          <w:szCs w:val="22"/>
        </w:rPr>
        <w:fldChar w:fldCharType="begin"/>
      </w:r>
      <w:r w:rsidR="00665D07">
        <w:instrText xml:space="preserve"> TC "</w:instrText>
      </w:r>
      <w:r w:rsidR="00665D07" w:rsidRPr="00665D07">
        <w:rPr>
          <w:lang w:val="en-ZA"/>
        </w:rPr>
        <w:instrText>1.   DEFINITIONS AND INTERPRETATION</w:instrText>
      </w:r>
      <w:r w:rsidR="00665D07">
        <w:instrText xml:space="preserve">" \f C \l "1" </w:instrText>
      </w:r>
      <w:r w:rsidR="00665D07">
        <w:rPr>
          <w:rFonts w:ascii="Arial" w:hAnsi="Arial" w:cs="Arial"/>
          <w:b/>
          <w:sz w:val="22"/>
          <w:szCs w:val="22"/>
        </w:rPr>
        <w:fldChar w:fldCharType="end"/>
      </w:r>
    </w:p>
    <w:p w:rsidR="00D02675" w:rsidRPr="006760F1" w:rsidRDefault="00D02675" w:rsidP="006760F1">
      <w:pPr>
        <w:pStyle w:val="ListParagraph"/>
        <w:spacing w:before="80" w:after="80" w:line="360" w:lineRule="auto"/>
        <w:ind w:left="1276"/>
        <w:jc w:val="both"/>
        <w:rPr>
          <w:rFonts w:ascii="Arial" w:hAnsi="Arial" w:cs="Arial"/>
          <w:b/>
          <w:sz w:val="22"/>
          <w:szCs w:val="22"/>
        </w:rPr>
      </w:pPr>
    </w:p>
    <w:p w:rsidR="00E90C1B" w:rsidRPr="006760F1" w:rsidRDefault="00D507A3" w:rsidP="006760F1">
      <w:pPr>
        <w:pStyle w:val="ListParagraph"/>
        <w:numPr>
          <w:ilvl w:val="1"/>
          <w:numId w:val="3"/>
        </w:numPr>
        <w:spacing w:before="80" w:after="80" w:line="360" w:lineRule="auto"/>
        <w:ind w:left="426" w:hanging="426"/>
        <w:jc w:val="both"/>
        <w:rPr>
          <w:rFonts w:ascii="Arial" w:hAnsi="Arial" w:cs="Arial"/>
          <w:sz w:val="22"/>
          <w:szCs w:val="22"/>
        </w:rPr>
      </w:pPr>
      <w:r w:rsidRPr="006760F1">
        <w:rPr>
          <w:rFonts w:ascii="Arial" w:hAnsi="Arial" w:cs="Arial"/>
          <w:sz w:val="22"/>
          <w:szCs w:val="22"/>
        </w:rPr>
        <w:t xml:space="preserve">The head notes to the Clauses of this Agreement are for reference purposes only and will not </w:t>
      </w:r>
      <w:r w:rsidRPr="006760F1">
        <w:rPr>
          <w:rFonts w:ascii="Arial" w:hAnsi="Arial" w:cs="Arial"/>
          <w:sz w:val="22"/>
          <w:szCs w:val="22"/>
          <w:lang w:val="en-ZA"/>
        </w:rPr>
        <w:t>govern or</w:t>
      </w:r>
      <w:r w:rsidRPr="006760F1">
        <w:rPr>
          <w:rFonts w:ascii="Arial" w:hAnsi="Arial" w:cs="Arial"/>
          <w:sz w:val="22"/>
          <w:szCs w:val="22"/>
        </w:rPr>
        <w:t xml:space="preserve"> affect the interpretation of</w:t>
      </w:r>
      <w:r w:rsidR="00CB08A1" w:rsidRPr="006760F1">
        <w:rPr>
          <w:rFonts w:ascii="Arial" w:hAnsi="Arial" w:cs="Arial"/>
          <w:sz w:val="22"/>
          <w:szCs w:val="22"/>
        </w:rPr>
        <w:t>,</w:t>
      </w:r>
      <w:r w:rsidRPr="006760F1">
        <w:rPr>
          <w:rFonts w:ascii="Arial" w:hAnsi="Arial" w:cs="Arial"/>
          <w:sz w:val="22"/>
          <w:szCs w:val="22"/>
        </w:rPr>
        <w:t xml:space="preserve"> nor modify</w:t>
      </w:r>
      <w:r w:rsidR="00CB08A1" w:rsidRPr="006760F1">
        <w:rPr>
          <w:rFonts w:ascii="Arial" w:hAnsi="Arial" w:cs="Arial"/>
          <w:sz w:val="22"/>
          <w:szCs w:val="22"/>
        </w:rPr>
        <w:t>,</w:t>
      </w:r>
      <w:r w:rsidRPr="006760F1">
        <w:rPr>
          <w:rFonts w:ascii="Arial" w:hAnsi="Arial" w:cs="Arial"/>
          <w:sz w:val="22"/>
          <w:szCs w:val="22"/>
        </w:rPr>
        <w:t xml:space="preserve"> nor amplify the terms of this Agreement.</w:t>
      </w:r>
    </w:p>
    <w:p w:rsidR="00EC723E" w:rsidRPr="006760F1" w:rsidRDefault="00EC723E" w:rsidP="006760F1">
      <w:pPr>
        <w:pStyle w:val="ListParagraph"/>
        <w:spacing w:before="80" w:after="80" w:line="360" w:lineRule="auto"/>
        <w:ind w:left="1276"/>
        <w:jc w:val="both"/>
        <w:rPr>
          <w:rFonts w:ascii="Arial" w:hAnsi="Arial" w:cs="Arial"/>
          <w:sz w:val="22"/>
          <w:szCs w:val="22"/>
        </w:rPr>
      </w:pPr>
    </w:p>
    <w:p w:rsidR="00FC2FDF" w:rsidRPr="006760F1" w:rsidRDefault="00D507A3" w:rsidP="006760F1">
      <w:pPr>
        <w:pStyle w:val="ListParagraph"/>
        <w:numPr>
          <w:ilvl w:val="1"/>
          <w:numId w:val="11"/>
        </w:numPr>
        <w:spacing w:line="360" w:lineRule="auto"/>
        <w:ind w:left="426" w:hanging="426"/>
        <w:jc w:val="both"/>
        <w:rPr>
          <w:rFonts w:ascii="Arial" w:hAnsi="Arial" w:cs="Arial"/>
          <w:sz w:val="22"/>
          <w:szCs w:val="22"/>
        </w:rPr>
      </w:pPr>
      <w:r w:rsidRPr="006760F1">
        <w:rPr>
          <w:rFonts w:ascii="Arial" w:hAnsi="Arial" w:cs="Arial"/>
          <w:sz w:val="22"/>
          <w:szCs w:val="22"/>
        </w:rPr>
        <w:t>Unless inconsistent with the context, the words and expressions have the following meanings and similar expressions will have corresponding meanings:</w:t>
      </w:r>
    </w:p>
    <w:p w:rsidR="00CA179C" w:rsidRPr="006760F1" w:rsidRDefault="00CA179C" w:rsidP="006760F1">
      <w:pPr>
        <w:pStyle w:val="ListParagraph"/>
        <w:spacing w:line="360" w:lineRule="auto"/>
        <w:ind w:left="426"/>
        <w:jc w:val="both"/>
        <w:rPr>
          <w:rFonts w:ascii="Arial" w:hAnsi="Arial" w:cs="Arial"/>
          <w:sz w:val="22"/>
          <w:szCs w:val="22"/>
        </w:rPr>
      </w:pPr>
    </w:p>
    <w:p w:rsidR="00FC2FDF" w:rsidRPr="006760F1" w:rsidRDefault="0049282D" w:rsidP="006760F1">
      <w:pPr>
        <w:pStyle w:val="ListParagraph"/>
        <w:numPr>
          <w:ilvl w:val="2"/>
          <w:numId w:val="11"/>
        </w:numPr>
        <w:spacing w:before="80" w:after="80" w:line="360" w:lineRule="auto"/>
        <w:ind w:left="1276" w:hanging="709"/>
        <w:jc w:val="both"/>
        <w:rPr>
          <w:rFonts w:ascii="Arial" w:hAnsi="Arial" w:cs="Arial"/>
          <w:sz w:val="22"/>
          <w:szCs w:val="22"/>
        </w:rPr>
      </w:pPr>
      <w:r w:rsidRPr="006760F1">
        <w:rPr>
          <w:rFonts w:ascii="Arial" w:hAnsi="Arial" w:cs="Arial"/>
          <w:sz w:val="22"/>
          <w:szCs w:val="22"/>
        </w:rPr>
        <w:t>“</w:t>
      </w:r>
      <w:r w:rsidR="00FC2FDF" w:rsidRPr="006760F1">
        <w:rPr>
          <w:rFonts w:ascii="Arial" w:hAnsi="Arial" w:cs="Arial"/>
          <w:b/>
          <w:sz w:val="22"/>
          <w:szCs w:val="22"/>
        </w:rPr>
        <w:t>Agreement</w:t>
      </w:r>
      <w:r w:rsidR="00FC2FDF" w:rsidRPr="006760F1">
        <w:rPr>
          <w:rFonts w:ascii="Arial" w:hAnsi="Arial" w:cs="Arial"/>
          <w:sz w:val="22"/>
          <w:szCs w:val="22"/>
        </w:rPr>
        <w:t>” means this Agreement and the annexures hereto</w:t>
      </w:r>
      <w:r w:rsidR="00D372B1" w:rsidRPr="006760F1">
        <w:rPr>
          <w:rFonts w:ascii="Arial" w:hAnsi="Arial" w:cs="Arial"/>
          <w:sz w:val="22"/>
          <w:szCs w:val="22"/>
        </w:rPr>
        <w:t>;</w:t>
      </w:r>
    </w:p>
    <w:p w:rsidR="00C504C8" w:rsidRPr="006760F1" w:rsidRDefault="00C504C8" w:rsidP="006760F1">
      <w:pPr>
        <w:pStyle w:val="ListParagraph"/>
        <w:spacing w:before="80" w:after="80" w:line="360" w:lineRule="auto"/>
        <w:ind w:left="1276"/>
        <w:jc w:val="both"/>
        <w:rPr>
          <w:rFonts w:ascii="Arial" w:hAnsi="Arial" w:cs="Arial"/>
          <w:sz w:val="22"/>
          <w:szCs w:val="22"/>
        </w:rPr>
      </w:pPr>
    </w:p>
    <w:p w:rsidR="00D507A3" w:rsidRPr="006760F1" w:rsidRDefault="00D507A3" w:rsidP="006760F1">
      <w:pPr>
        <w:pStyle w:val="ListParagraph"/>
        <w:numPr>
          <w:ilvl w:val="2"/>
          <w:numId w:val="11"/>
        </w:numPr>
        <w:spacing w:before="80" w:after="80" w:line="360" w:lineRule="auto"/>
        <w:ind w:left="1276" w:hanging="709"/>
        <w:jc w:val="both"/>
        <w:rPr>
          <w:rFonts w:ascii="Arial" w:hAnsi="Arial" w:cs="Arial"/>
          <w:sz w:val="22"/>
          <w:szCs w:val="22"/>
        </w:rPr>
      </w:pPr>
      <w:r w:rsidRPr="006760F1">
        <w:rPr>
          <w:rFonts w:ascii="Arial" w:hAnsi="Arial" w:cs="Arial"/>
          <w:sz w:val="22"/>
          <w:szCs w:val="22"/>
        </w:rPr>
        <w:t>“</w:t>
      </w:r>
      <w:r w:rsidRPr="006760F1">
        <w:rPr>
          <w:rFonts w:ascii="Arial" w:hAnsi="Arial" w:cs="Arial"/>
          <w:b/>
          <w:sz w:val="22"/>
          <w:szCs w:val="22"/>
        </w:rPr>
        <w:t>Authorised Representative</w:t>
      </w:r>
      <w:r w:rsidRPr="006760F1">
        <w:rPr>
          <w:rFonts w:ascii="Arial" w:hAnsi="Arial" w:cs="Arial"/>
          <w:sz w:val="22"/>
          <w:szCs w:val="22"/>
        </w:rPr>
        <w:t>” mean</w:t>
      </w:r>
      <w:r w:rsidR="00634C50" w:rsidRPr="006760F1">
        <w:rPr>
          <w:rFonts w:ascii="Arial" w:hAnsi="Arial" w:cs="Arial"/>
          <w:sz w:val="22"/>
          <w:szCs w:val="22"/>
        </w:rPr>
        <w:t>s</w:t>
      </w:r>
      <w:r w:rsidR="007D4CFB" w:rsidRPr="006760F1">
        <w:rPr>
          <w:rFonts w:ascii="Arial" w:hAnsi="Arial" w:cs="Arial"/>
          <w:sz w:val="22"/>
          <w:szCs w:val="22"/>
        </w:rPr>
        <w:t xml:space="preserve"> a SARS official who is authorised to have SARS Materials released to him/her by the Service Provider and who is in possession of written authority from the SARS Service Manager to this effect</w:t>
      </w:r>
      <w:r w:rsidRPr="006760F1">
        <w:rPr>
          <w:rFonts w:ascii="Arial" w:hAnsi="Arial" w:cs="Arial"/>
          <w:sz w:val="22"/>
          <w:szCs w:val="22"/>
        </w:rPr>
        <w:t>;</w:t>
      </w:r>
    </w:p>
    <w:p w:rsidR="00EC723E" w:rsidRPr="006760F1" w:rsidRDefault="00EC723E" w:rsidP="006760F1">
      <w:pPr>
        <w:pStyle w:val="ListParagraph"/>
        <w:spacing w:before="80" w:after="80" w:line="360" w:lineRule="auto"/>
        <w:ind w:left="2127"/>
        <w:jc w:val="both"/>
        <w:rPr>
          <w:rFonts w:ascii="Arial" w:hAnsi="Arial" w:cs="Arial"/>
          <w:sz w:val="22"/>
          <w:szCs w:val="22"/>
        </w:rPr>
      </w:pPr>
    </w:p>
    <w:p w:rsidR="00357276" w:rsidRPr="006760F1" w:rsidRDefault="00D507A3" w:rsidP="006760F1">
      <w:pPr>
        <w:pStyle w:val="ListParagraph"/>
        <w:numPr>
          <w:ilvl w:val="2"/>
          <w:numId w:val="11"/>
        </w:numPr>
        <w:spacing w:before="80" w:after="80" w:line="360" w:lineRule="auto"/>
        <w:ind w:left="1276" w:hanging="709"/>
        <w:jc w:val="both"/>
        <w:rPr>
          <w:rFonts w:ascii="Arial" w:hAnsi="Arial" w:cs="Arial"/>
          <w:sz w:val="22"/>
          <w:szCs w:val="22"/>
        </w:rPr>
      </w:pPr>
      <w:r w:rsidRPr="006760F1">
        <w:rPr>
          <w:rFonts w:ascii="Arial" w:hAnsi="Arial" w:cs="Arial"/>
          <w:sz w:val="22"/>
          <w:szCs w:val="22"/>
        </w:rPr>
        <w:t>“</w:t>
      </w:r>
      <w:r w:rsidRPr="006760F1">
        <w:rPr>
          <w:rFonts w:ascii="Arial" w:hAnsi="Arial" w:cs="Arial"/>
          <w:b/>
          <w:sz w:val="22"/>
          <w:szCs w:val="22"/>
        </w:rPr>
        <w:t>Business Day</w:t>
      </w:r>
      <w:r w:rsidRPr="006760F1">
        <w:rPr>
          <w:rFonts w:ascii="Arial" w:hAnsi="Arial" w:cs="Arial"/>
          <w:sz w:val="22"/>
          <w:szCs w:val="22"/>
        </w:rPr>
        <w:t>” means any day other than a Saturday, Sunday or public holiday in South Africa;</w:t>
      </w:r>
    </w:p>
    <w:p w:rsidR="00357276" w:rsidRPr="006760F1" w:rsidRDefault="00357276" w:rsidP="006760F1">
      <w:pPr>
        <w:pStyle w:val="ListParagraph"/>
        <w:spacing w:before="80" w:after="80" w:line="360" w:lineRule="auto"/>
        <w:ind w:left="2127"/>
        <w:jc w:val="both"/>
        <w:rPr>
          <w:rFonts w:ascii="Arial" w:hAnsi="Arial" w:cs="Arial"/>
          <w:sz w:val="22"/>
          <w:szCs w:val="22"/>
        </w:rPr>
      </w:pPr>
    </w:p>
    <w:p w:rsidR="00C7625E" w:rsidRPr="006760F1" w:rsidRDefault="00D507A3" w:rsidP="006760F1">
      <w:pPr>
        <w:pStyle w:val="ListParagraph"/>
        <w:numPr>
          <w:ilvl w:val="2"/>
          <w:numId w:val="11"/>
        </w:numPr>
        <w:spacing w:before="80" w:after="80" w:line="360" w:lineRule="auto"/>
        <w:ind w:left="1276" w:hanging="709"/>
        <w:jc w:val="both"/>
        <w:rPr>
          <w:rFonts w:ascii="Arial" w:hAnsi="Arial" w:cs="Arial"/>
          <w:sz w:val="22"/>
          <w:szCs w:val="22"/>
        </w:rPr>
      </w:pPr>
      <w:r w:rsidRPr="006760F1">
        <w:rPr>
          <w:rFonts w:ascii="Arial" w:hAnsi="Arial" w:cs="Arial"/>
          <w:sz w:val="22"/>
          <w:szCs w:val="22"/>
        </w:rPr>
        <w:t>“</w:t>
      </w:r>
      <w:r w:rsidRPr="006760F1">
        <w:rPr>
          <w:rFonts w:ascii="Arial" w:hAnsi="Arial" w:cs="Arial"/>
          <w:b/>
          <w:sz w:val="22"/>
          <w:szCs w:val="22"/>
        </w:rPr>
        <w:t>Commencement Date</w:t>
      </w:r>
      <w:r w:rsidRPr="006760F1">
        <w:rPr>
          <w:rFonts w:ascii="Arial" w:hAnsi="Arial" w:cs="Arial"/>
          <w:sz w:val="22"/>
          <w:szCs w:val="22"/>
        </w:rPr>
        <w:t xml:space="preserve">” means </w:t>
      </w:r>
      <w:r w:rsidR="00A2189D" w:rsidRPr="006760F1">
        <w:rPr>
          <w:rFonts w:ascii="Arial" w:hAnsi="Arial" w:cs="Arial"/>
          <w:sz w:val="22"/>
          <w:szCs w:val="22"/>
        </w:rPr>
        <w:t xml:space="preserve">the </w:t>
      </w:r>
      <w:r w:rsidR="007D4CFB" w:rsidRPr="006760F1">
        <w:rPr>
          <w:rFonts w:ascii="Arial" w:hAnsi="Arial" w:cs="Arial"/>
          <w:b/>
          <w:sz w:val="22"/>
          <w:szCs w:val="22"/>
        </w:rPr>
        <w:t xml:space="preserve">………………, </w:t>
      </w:r>
      <w:r w:rsidRPr="006760F1">
        <w:rPr>
          <w:rFonts w:ascii="Arial" w:hAnsi="Arial" w:cs="Arial"/>
          <w:sz w:val="22"/>
          <w:szCs w:val="22"/>
        </w:rPr>
        <w:t xml:space="preserve">notwithstanding the date of </w:t>
      </w:r>
      <w:r w:rsidR="00357276" w:rsidRPr="006760F1">
        <w:rPr>
          <w:rFonts w:ascii="Arial" w:hAnsi="Arial" w:cs="Arial"/>
          <w:sz w:val="22"/>
          <w:szCs w:val="22"/>
        </w:rPr>
        <w:t>the signing of this  Agreement</w:t>
      </w:r>
      <w:r w:rsidRPr="006760F1">
        <w:rPr>
          <w:rFonts w:ascii="Arial" w:hAnsi="Arial" w:cs="Arial"/>
          <w:sz w:val="22"/>
          <w:szCs w:val="22"/>
        </w:rPr>
        <w:t>;</w:t>
      </w:r>
    </w:p>
    <w:p w:rsidR="007D4CFB" w:rsidRPr="006760F1" w:rsidRDefault="007D4CFB" w:rsidP="006760F1">
      <w:pPr>
        <w:pStyle w:val="ListParagraph"/>
        <w:spacing w:line="360" w:lineRule="auto"/>
        <w:rPr>
          <w:rFonts w:ascii="Arial" w:hAnsi="Arial" w:cs="Arial"/>
          <w:sz w:val="22"/>
          <w:szCs w:val="22"/>
        </w:rPr>
      </w:pPr>
    </w:p>
    <w:p w:rsidR="007D4CFB" w:rsidRPr="006760F1" w:rsidRDefault="007D4CFB" w:rsidP="006760F1">
      <w:pPr>
        <w:pStyle w:val="ListParagraph"/>
        <w:numPr>
          <w:ilvl w:val="2"/>
          <w:numId w:val="11"/>
        </w:numPr>
        <w:spacing w:before="80" w:after="80" w:line="360" w:lineRule="auto"/>
        <w:ind w:left="1276" w:hanging="709"/>
        <w:jc w:val="both"/>
        <w:rPr>
          <w:rFonts w:ascii="Arial" w:hAnsi="Arial" w:cs="Arial"/>
          <w:b/>
          <w:sz w:val="22"/>
          <w:szCs w:val="22"/>
          <w:lang w:val="en-ZA"/>
        </w:rPr>
      </w:pPr>
      <w:r w:rsidRPr="006760F1">
        <w:rPr>
          <w:rFonts w:ascii="Arial" w:hAnsi="Arial" w:cs="Arial"/>
          <w:sz w:val="22"/>
          <w:szCs w:val="22"/>
        </w:rPr>
        <w:t>“</w:t>
      </w:r>
      <w:r w:rsidRPr="006760F1">
        <w:rPr>
          <w:rFonts w:ascii="Arial" w:hAnsi="Arial" w:cs="Arial"/>
          <w:b/>
          <w:sz w:val="22"/>
          <w:szCs w:val="22"/>
        </w:rPr>
        <w:t>Confidential Information</w:t>
      </w:r>
      <w:r w:rsidRPr="006760F1">
        <w:rPr>
          <w:rFonts w:ascii="Arial" w:hAnsi="Arial" w:cs="Arial"/>
          <w:sz w:val="22"/>
          <w:szCs w:val="22"/>
        </w:rPr>
        <w:t>”</w:t>
      </w:r>
      <w:r w:rsidR="00703B65" w:rsidRPr="006760F1">
        <w:rPr>
          <w:rFonts w:ascii="Arial" w:hAnsi="Arial" w:cs="Arial"/>
          <w:sz w:val="22"/>
          <w:szCs w:val="22"/>
        </w:rPr>
        <w:t xml:space="preserve"> means any </w:t>
      </w:r>
      <w:r w:rsidR="003310B0" w:rsidRPr="006760F1">
        <w:rPr>
          <w:rFonts w:ascii="Arial" w:hAnsi="Arial" w:cs="Arial"/>
          <w:sz w:val="22"/>
          <w:szCs w:val="22"/>
        </w:rPr>
        <w:t xml:space="preserve">proprietary and confidential information or data of any nature, tangible or intangible, oral or in writing, in any form or any medium. It further includes “SARS confidential information” and “taxpayer information” as defined in Chapter 6 of the Tax Administration Act, 2011 (Act No. 28 of 2011) as well as any information required to be kept confidential in terms of any other </w:t>
      </w:r>
      <w:r w:rsidR="001C7E8F">
        <w:rPr>
          <w:rFonts w:ascii="Arial" w:hAnsi="Arial" w:cs="Arial"/>
          <w:sz w:val="22"/>
          <w:szCs w:val="22"/>
        </w:rPr>
        <w:t>A</w:t>
      </w:r>
      <w:r w:rsidR="003310B0" w:rsidRPr="006760F1">
        <w:rPr>
          <w:rFonts w:ascii="Arial" w:hAnsi="Arial" w:cs="Arial"/>
          <w:sz w:val="22"/>
          <w:szCs w:val="22"/>
        </w:rPr>
        <w:t>ct administered by the Commissioner for SARS. Information must be regarded as confidential if , by its nature, content, or circumstances of disclosure</w:t>
      </w:r>
      <w:r w:rsidR="00415290" w:rsidRPr="006760F1">
        <w:rPr>
          <w:rFonts w:ascii="Arial" w:hAnsi="Arial" w:cs="Arial"/>
          <w:sz w:val="22"/>
          <w:szCs w:val="22"/>
        </w:rPr>
        <w:t xml:space="preserve"> the information is , or ought reasonably to have been identified by a Receiving Party as confidential or proprietary in nature (including by reason of such information being generally known to, or is readily ascertainable by third parties generally) –</w:t>
      </w:r>
    </w:p>
    <w:p w:rsidR="00415290" w:rsidRPr="006760F1" w:rsidRDefault="00415290" w:rsidP="006760F1">
      <w:pPr>
        <w:pStyle w:val="ListParagraph"/>
        <w:spacing w:line="360" w:lineRule="auto"/>
        <w:rPr>
          <w:rFonts w:ascii="Arial" w:hAnsi="Arial" w:cs="Arial"/>
          <w:b/>
          <w:sz w:val="22"/>
          <w:szCs w:val="22"/>
          <w:lang w:val="en-ZA"/>
        </w:rPr>
      </w:pPr>
    </w:p>
    <w:p w:rsidR="00415290" w:rsidRPr="006760F1" w:rsidRDefault="00415290" w:rsidP="006760F1">
      <w:pPr>
        <w:pStyle w:val="ListParagraph"/>
        <w:numPr>
          <w:ilvl w:val="0"/>
          <w:numId w:val="24"/>
        </w:numPr>
        <w:spacing w:before="80" w:after="80" w:line="360" w:lineRule="auto"/>
        <w:jc w:val="both"/>
        <w:rPr>
          <w:rFonts w:ascii="Arial" w:hAnsi="Arial" w:cs="Arial"/>
          <w:b/>
          <w:sz w:val="22"/>
          <w:szCs w:val="22"/>
          <w:lang w:val="en-ZA"/>
        </w:rPr>
      </w:pPr>
      <w:r w:rsidRPr="006760F1">
        <w:rPr>
          <w:rFonts w:ascii="Arial" w:hAnsi="Arial" w:cs="Arial"/>
          <w:sz w:val="22"/>
          <w:szCs w:val="22"/>
          <w:lang w:val="en-ZA"/>
        </w:rPr>
        <w:t xml:space="preserve">information regarding Personnel, independent contractors and suppliers of the Disclosing Party, processes, procedures, projections, manuals, </w:t>
      </w:r>
      <w:r w:rsidRPr="006760F1">
        <w:rPr>
          <w:rFonts w:ascii="Arial" w:hAnsi="Arial" w:cs="Arial"/>
          <w:sz w:val="22"/>
          <w:szCs w:val="22"/>
          <w:lang w:val="en-ZA"/>
        </w:rPr>
        <w:lastRenderedPageBreak/>
        <w:t>forecasts and analyses, or intellectual property owned by or licenced to the Disclosing Party;</w:t>
      </w:r>
    </w:p>
    <w:p w:rsidR="00415290" w:rsidRPr="006760F1" w:rsidRDefault="00415290" w:rsidP="006760F1">
      <w:pPr>
        <w:pStyle w:val="ListParagraph"/>
        <w:spacing w:before="80" w:after="80" w:line="360" w:lineRule="auto"/>
        <w:ind w:left="1636"/>
        <w:jc w:val="both"/>
        <w:rPr>
          <w:rFonts w:ascii="Arial" w:hAnsi="Arial" w:cs="Arial"/>
          <w:b/>
          <w:sz w:val="22"/>
          <w:szCs w:val="22"/>
          <w:lang w:val="en-ZA"/>
        </w:rPr>
      </w:pPr>
    </w:p>
    <w:p w:rsidR="00415290" w:rsidRPr="006760F1" w:rsidRDefault="00415290" w:rsidP="006760F1">
      <w:pPr>
        <w:pStyle w:val="ListParagraph"/>
        <w:numPr>
          <w:ilvl w:val="0"/>
          <w:numId w:val="24"/>
        </w:numPr>
        <w:spacing w:before="80" w:after="80" w:line="360" w:lineRule="auto"/>
        <w:jc w:val="both"/>
        <w:rPr>
          <w:rFonts w:ascii="Arial" w:hAnsi="Arial" w:cs="Arial"/>
          <w:b/>
          <w:sz w:val="22"/>
          <w:szCs w:val="22"/>
          <w:lang w:val="en-ZA"/>
        </w:rPr>
      </w:pPr>
      <w:r w:rsidRPr="006760F1">
        <w:rPr>
          <w:rFonts w:ascii="Arial" w:hAnsi="Arial" w:cs="Arial"/>
          <w:sz w:val="22"/>
          <w:szCs w:val="22"/>
          <w:lang w:val="en-ZA"/>
        </w:rPr>
        <w:t>information relating to the knowledge, know-how, expertise, trade secrets and activities of the Disclosing Party;</w:t>
      </w:r>
    </w:p>
    <w:p w:rsidR="00415290" w:rsidRPr="00665D07" w:rsidRDefault="00415290" w:rsidP="00665D07">
      <w:pPr>
        <w:spacing w:before="80" w:after="80" w:line="360" w:lineRule="auto"/>
        <w:jc w:val="both"/>
        <w:rPr>
          <w:rFonts w:ascii="Arial" w:hAnsi="Arial" w:cs="Arial"/>
          <w:b/>
          <w:sz w:val="22"/>
          <w:szCs w:val="22"/>
          <w:lang w:val="en-ZA"/>
        </w:rPr>
      </w:pPr>
    </w:p>
    <w:p w:rsidR="00415290" w:rsidRPr="006760F1" w:rsidRDefault="00415290" w:rsidP="006760F1">
      <w:pPr>
        <w:pStyle w:val="ListParagraph"/>
        <w:numPr>
          <w:ilvl w:val="0"/>
          <w:numId w:val="24"/>
        </w:numPr>
        <w:spacing w:before="80" w:after="80" w:line="360" w:lineRule="auto"/>
        <w:jc w:val="both"/>
        <w:rPr>
          <w:rFonts w:ascii="Arial" w:hAnsi="Arial" w:cs="Arial"/>
          <w:b/>
          <w:sz w:val="22"/>
          <w:szCs w:val="22"/>
          <w:lang w:val="en-ZA"/>
        </w:rPr>
      </w:pPr>
      <w:proofErr w:type="gramStart"/>
      <w:r w:rsidRPr="006760F1">
        <w:rPr>
          <w:rFonts w:ascii="Arial" w:hAnsi="Arial" w:cs="Arial"/>
          <w:sz w:val="22"/>
          <w:szCs w:val="22"/>
          <w:lang w:val="en-ZA"/>
        </w:rPr>
        <w:t>any</w:t>
      </w:r>
      <w:proofErr w:type="gramEnd"/>
      <w:r w:rsidRPr="006760F1">
        <w:rPr>
          <w:rFonts w:ascii="Arial" w:hAnsi="Arial" w:cs="Arial"/>
          <w:sz w:val="22"/>
          <w:szCs w:val="22"/>
          <w:lang w:val="en-ZA"/>
        </w:rPr>
        <w:t xml:space="preserve"> information which a Party (without creating a presumption that only so designated information is confidential), acting reasonably, may designate in writing, at the time disclosure to the Receiving Party, as being confidential information.</w:t>
      </w:r>
    </w:p>
    <w:p w:rsidR="000C4FA2" w:rsidRPr="006760F1" w:rsidRDefault="000C4FA2" w:rsidP="006760F1">
      <w:pPr>
        <w:pStyle w:val="ListParagraph"/>
        <w:spacing w:line="360" w:lineRule="auto"/>
        <w:rPr>
          <w:rFonts w:ascii="Arial" w:hAnsi="Arial" w:cs="Arial"/>
          <w:b/>
          <w:sz w:val="22"/>
          <w:szCs w:val="22"/>
          <w:lang w:val="en-ZA"/>
        </w:rPr>
      </w:pPr>
    </w:p>
    <w:p w:rsidR="000C4FA2" w:rsidRPr="006760F1" w:rsidRDefault="000C4FA2" w:rsidP="006760F1">
      <w:pPr>
        <w:pStyle w:val="ListParagraph"/>
        <w:numPr>
          <w:ilvl w:val="2"/>
          <w:numId w:val="11"/>
        </w:numPr>
        <w:spacing w:before="80" w:after="80" w:line="360" w:lineRule="auto"/>
        <w:ind w:left="1276" w:hanging="709"/>
        <w:jc w:val="both"/>
        <w:rPr>
          <w:rFonts w:ascii="Arial" w:hAnsi="Arial" w:cs="Arial"/>
          <w:b/>
          <w:sz w:val="22"/>
          <w:szCs w:val="22"/>
          <w:lang w:val="en-ZA"/>
        </w:rPr>
      </w:pPr>
      <w:r w:rsidRPr="006760F1">
        <w:rPr>
          <w:rFonts w:ascii="Arial" w:hAnsi="Arial" w:cs="Arial"/>
          <w:b/>
          <w:sz w:val="22"/>
          <w:szCs w:val="22"/>
          <w:lang w:val="en-ZA"/>
        </w:rPr>
        <w:t xml:space="preserve">“Data” </w:t>
      </w:r>
      <w:r w:rsidRPr="006760F1">
        <w:rPr>
          <w:rFonts w:ascii="Arial" w:hAnsi="Arial" w:cs="Arial"/>
          <w:sz w:val="22"/>
          <w:szCs w:val="22"/>
          <w:lang w:val="en-ZA"/>
        </w:rPr>
        <w:t>means any information supplied, stored, collected, collated, accessed or processed by or for the benefit of SARS;</w:t>
      </w:r>
    </w:p>
    <w:p w:rsidR="000C4FA2" w:rsidRPr="006760F1" w:rsidRDefault="000C4FA2" w:rsidP="006760F1">
      <w:pPr>
        <w:pStyle w:val="ListParagraph"/>
        <w:spacing w:line="360" w:lineRule="auto"/>
        <w:rPr>
          <w:rFonts w:ascii="Arial" w:hAnsi="Arial" w:cs="Arial"/>
          <w:b/>
          <w:sz w:val="22"/>
          <w:szCs w:val="22"/>
          <w:lang w:val="en-ZA"/>
        </w:rPr>
      </w:pPr>
    </w:p>
    <w:p w:rsidR="00113ADA" w:rsidRPr="00113ADA" w:rsidRDefault="000C4FA2" w:rsidP="00113ADA">
      <w:pPr>
        <w:pStyle w:val="ListParagraph"/>
        <w:numPr>
          <w:ilvl w:val="2"/>
          <w:numId w:val="11"/>
        </w:numPr>
        <w:spacing w:before="80" w:after="80" w:line="360" w:lineRule="auto"/>
        <w:ind w:left="1276" w:hanging="709"/>
        <w:jc w:val="both"/>
        <w:rPr>
          <w:rFonts w:ascii="Arial" w:hAnsi="Arial" w:cs="Arial"/>
          <w:b/>
          <w:sz w:val="22"/>
          <w:szCs w:val="22"/>
          <w:lang w:val="en-ZA"/>
        </w:rPr>
      </w:pPr>
      <w:r w:rsidRPr="006760F1">
        <w:rPr>
          <w:rFonts w:ascii="Arial" w:hAnsi="Arial" w:cs="Arial"/>
          <w:b/>
          <w:sz w:val="22"/>
          <w:szCs w:val="22"/>
          <w:lang w:val="en-ZA"/>
        </w:rPr>
        <w:t xml:space="preserve">“Data Subject” </w:t>
      </w:r>
      <w:r w:rsidRPr="006760F1">
        <w:rPr>
          <w:rFonts w:ascii="Arial" w:hAnsi="Arial" w:cs="Arial"/>
          <w:sz w:val="22"/>
          <w:szCs w:val="22"/>
          <w:lang w:val="en-ZA"/>
        </w:rPr>
        <w:t>means the Person to whom Personal Information relates;</w:t>
      </w:r>
    </w:p>
    <w:p w:rsidR="00113ADA" w:rsidRPr="00113ADA" w:rsidRDefault="00113ADA" w:rsidP="00113ADA">
      <w:pPr>
        <w:spacing w:before="80" w:after="80" w:line="360" w:lineRule="auto"/>
        <w:jc w:val="both"/>
        <w:rPr>
          <w:rFonts w:ascii="Arial" w:hAnsi="Arial" w:cs="Arial"/>
          <w:b/>
          <w:sz w:val="22"/>
          <w:szCs w:val="22"/>
          <w:lang w:val="en-ZA"/>
        </w:rPr>
      </w:pPr>
    </w:p>
    <w:p w:rsidR="000C4FA2" w:rsidRPr="00665D07" w:rsidRDefault="000C4FA2" w:rsidP="006760F1">
      <w:pPr>
        <w:pStyle w:val="ListParagraph"/>
        <w:numPr>
          <w:ilvl w:val="2"/>
          <w:numId w:val="11"/>
        </w:numPr>
        <w:spacing w:before="80" w:after="80" w:line="360" w:lineRule="auto"/>
        <w:ind w:left="1276" w:hanging="709"/>
        <w:jc w:val="both"/>
        <w:rPr>
          <w:rFonts w:ascii="Arial" w:hAnsi="Arial" w:cs="Arial"/>
          <w:b/>
          <w:sz w:val="22"/>
          <w:szCs w:val="22"/>
          <w:lang w:val="en-ZA"/>
        </w:rPr>
      </w:pPr>
      <w:r w:rsidRPr="006760F1">
        <w:rPr>
          <w:rFonts w:ascii="Arial" w:hAnsi="Arial" w:cs="Arial"/>
          <w:b/>
          <w:sz w:val="22"/>
          <w:szCs w:val="22"/>
          <w:lang w:val="en-ZA"/>
        </w:rPr>
        <w:t xml:space="preserve">“Disengagement Assistance” </w:t>
      </w:r>
      <w:r w:rsidRPr="006760F1">
        <w:rPr>
          <w:rFonts w:ascii="Arial" w:hAnsi="Arial" w:cs="Arial"/>
          <w:sz w:val="22"/>
          <w:szCs w:val="22"/>
          <w:lang w:val="en-ZA"/>
        </w:rPr>
        <w:t>means the provision of all information, documentation and reasonable assistance to SARS to enable SARS or a third party designated by SARS to take over the Service Provider’s obligations under this Agreement upon termination for any reason.</w:t>
      </w:r>
    </w:p>
    <w:p w:rsidR="001C7E8F" w:rsidRPr="006760F1" w:rsidRDefault="001C7E8F" w:rsidP="00665D07">
      <w:pPr>
        <w:pStyle w:val="ListParagraph"/>
        <w:spacing w:before="80" w:after="80" w:line="360" w:lineRule="auto"/>
        <w:ind w:left="1276"/>
        <w:jc w:val="both"/>
        <w:rPr>
          <w:rFonts w:ascii="Arial" w:hAnsi="Arial" w:cs="Arial"/>
          <w:b/>
          <w:sz w:val="22"/>
          <w:szCs w:val="22"/>
          <w:lang w:val="en-ZA"/>
        </w:rPr>
      </w:pPr>
    </w:p>
    <w:p w:rsidR="000C4FA2" w:rsidRPr="006760F1" w:rsidRDefault="000C4FA2" w:rsidP="006760F1">
      <w:pPr>
        <w:pStyle w:val="ListParagraph"/>
        <w:numPr>
          <w:ilvl w:val="2"/>
          <w:numId w:val="11"/>
        </w:numPr>
        <w:spacing w:before="80" w:after="80" w:line="360" w:lineRule="auto"/>
        <w:ind w:left="1276" w:hanging="709"/>
        <w:jc w:val="both"/>
        <w:rPr>
          <w:rFonts w:ascii="Arial" w:hAnsi="Arial" w:cs="Arial"/>
          <w:b/>
          <w:sz w:val="22"/>
          <w:szCs w:val="22"/>
          <w:lang w:val="en-ZA"/>
        </w:rPr>
      </w:pPr>
      <w:r w:rsidRPr="006760F1">
        <w:rPr>
          <w:rFonts w:ascii="Arial" w:hAnsi="Arial" w:cs="Arial"/>
          <w:b/>
          <w:sz w:val="22"/>
          <w:szCs w:val="22"/>
          <w:lang w:val="en-ZA"/>
        </w:rPr>
        <w:t xml:space="preserve">“Express Service” </w:t>
      </w:r>
      <w:r w:rsidRPr="006760F1">
        <w:rPr>
          <w:rFonts w:ascii="Arial" w:hAnsi="Arial" w:cs="Arial"/>
          <w:sz w:val="22"/>
          <w:szCs w:val="22"/>
          <w:lang w:val="en-ZA"/>
        </w:rPr>
        <w:t>means an expedited collection, retrieval</w:t>
      </w:r>
      <w:r w:rsidR="000D56FE" w:rsidRPr="006760F1">
        <w:rPr>
          <w:rFonts w:ascii="Arial" w:hAnsi="Arial" w:cs="Arial"/>
          <w:sz w:val="22"/>
          <w:szCs w:val="22"/>
          <w:lang w:val="en-ZA"/>
        </w:rPr>
        <w:t xml:space="preserve"> or delivery service, available from the Service Provider on an urgent basis and with a Response Period of 2 (two) hours, which Response Period may be adjusted at SARS’s sole discretion taking into account relevant factors such as location and travel distance.</w:t>
      </w:r>
    </w:p>
    <w:p w:rsidR="000D56FE" w:rsidRPr="006760F1" w:rsidRDefault="000D56FE" w:rsidP="006760F1">
      <w:pPr>
        <w:pStyle w:val="ListParagraph"/>
        <w:spacing w:before="80" w:after="80" w:line="360" w:lineRule="auto"/>
        <w:ind w:left="1276"/>
        <w:jc w:val="both"/>
        <w:rPr>
          <w:rFonts w:ascii="Arial" w:hAnsi="Arial" w:cs="Arial"/>
          <w:b/>
          <w:sz w:val="22"/>
          <w:szCs w:val="22"/>
          <w:lang w:val="en-ZA"/>
        </w:rPr>
      </w:pPr>
    </w:p>
    <w:p w:rsidR="000D56FE" w:rsidRPr="006760F1" w:rsidRDefault="000D56FE" w:rsidP="006760F1">
      <w:pPr>
        <w:pStyle w:val="ListParagraph"/>
        <w:numPr>
          <w:ilvl w:val="2"/>
          <w:numId w:val="11"/>
        </w:numPr>
        <w:spacing w:before="80" w:after="80" w:line="360" w:lineRule="auto"/>
        <w:ind w:left="1276" w:hanging="709"/>
        <w:jc w:val="both"/>
        <w:rPr>
          <w:rFonts w:ascii="Arial" w:hAnsi="Arial" w:cs="Arial"/>
          <w:b/>
          <w:sz w:val="22"/>
          <w:szCs w:val="22"/>
          <w:lang w:val="en-ZA"/>
        </w:rPr>
      </w:pPr>
      <w:r w:rsidRPr="006760F1">
        <w:rPr>
          <w:rFonts w:ascii="Arial" w:hAnsi="Arial" w:cs="Arial"/>
          <w:b/>
          <w:sz w:val="22"/>
          <w:szCs w:val="22"/>
          <w:lang w:val="en-ZA"/>
        </w:rPr>
        <w:t xml:space="preserve">“Index” </w:t>
      </w:r>
      <w:r w:rsidRPr="006760F1">
        <w:rPr>
          <w:rFonts w:ascii="Arial" w:hAnsi="Arial" w:cs="Arial"/>
          <w:sz w:val="22"/>
          <w:szCs w:val="22"/>
          <w:lang w:val="en-ZA"/>
        </w:rPr>
        <w:t>means a detailed list of SARS Materials collected from any Service Site and compiled as per SARS’s requirements.</w:t>
      </w:r>
    </w:p>
    <w:p w:rsidR="000D56FE" w:rsidRPr="006760F1" w:rsidRDefault="000D56FE" w:rsidP="006760F1">
      <w:pPr>
        <w:pStyle w:val="ListParagraph"/>
        <w:spacing w:line="360" w:lineRule="auto"/>
        <w:rPr>
          <w:rFonts w:ascii="Arial" w:hAnsi="Arial" w:cs="Arial"/>
          <w:b/>
          <w:sz w:val="22"/>
          <w:szCs w:val="22"/>
          <w:lang w:val="en-ZA"/>
        </w:rPr>
      </w:pPr>
    </w:p>
    <w:p w:rsidR="000D56FE" w:rsidRPr="006760F1" w:rsidRDefault="000D56FE" w:rsidP="006760F1">
      <w:pPr>
        <w:pStyle w:val="ListParagraph"/>
        <w:numPr>
          <w:ilvl w:val="2"/>
          <w:numId w:val="11"/>
        </w:numPr>
        <w:spacing w:before="80" w:after="80" w:line="360" w:lineRule="auto"/>
        <w:ind w:left="1276" w:hanging="709"/>
        <w:jc w:val="both"/>
        <w:rPr>
          <w:rFonts w:ascii="Arial" w:hAnsi="Arial" w:cs="Arial"/>
          <w:b/>
          <w:sz w:val="22"/>
          <w:szCs w:val="22"/>
          <w:lang w:val="en-ZA"/>
        </w:rPr>
      </w:pPr>
      <w:r w:rsidRPr="006760F1">
        <w:rPr>
          <w:rFonts w:ascii="Arial" w:hAnsi="Arial" w:cs="Arial"/>
          <w:b/>
          <w:sz w:val="22"/>
          <w:szCs w:val="22"/>
          <w:lang w:val="en-ZA"/>
        </w:rPr>
        <w:t xml:space="preserve">“Instructions” </w:t>
      </w:r>
      <w:r w:rsidRPr="006760F1">
        <w:rPr>
          <w:rFonts w:ascii="Arial" w:hAnsi="Arial" w:cs="Arial"/>
          <w:sz w:val="22"/>
          <w:szCs w:val="22"/>
          <w:lang w:val="en-ZA"/>
        </w:rPr>
        <w:t xml:space="preserve">means any order, collection, retrieval, delivery or other type of </w:t>
      </w:r>
      <w:r w:rsidR="0085642B" w:rsidRPr="006760F1">
        <w:rPr>
          <w:rFonts w:ascii="Arial" w:hAnsi="Arial" w:cs="Arial"/>
          <w:sz w:val="22"/>
          <w:szCs w:val="22"/>
          <w:lang w:val="en-ZA"/>
        </w:rPr>
        <w:t>request sent</w:t>
      </w:r>
      <w:r w:rsidRPr="006760F1">
        <w:rPr>
          <w:rFonts w:ascii="Arial" w:hAnsi="Arial" w:cs="Arial"/>
          <w:sz w:val="22"/>
          <w:szCs w:val="22"/>
          <w:lang w:val="en-ZA"/>
        </w:rPr>
        <w:t xml:space="preserve"> to the Service Provider by SARS.</w:t>
      </w:r>
    </w:p>
    <w:p w:rsidR="000D56FE" w:rsidRPr="006760F1" w:rsidRDefault="000D56FE" w:rsidP="006760F1">
      <w:pPr>
        <w:pStyle w:val="ListParagraph"/>
        <w:spacing w:line="360" w:lineRule="auto"/>
        <w:rPr>
          <w:rFonts w:ascii="Arial" w:hAnsi="Arial" w:cs="Arial"/>
          <w:b/>
          <w:sz w:val="22"/>
          <w:szCs w:val="22"/>
          <w:lang w:val="en-ZA"/>
        </w:rPr>
      </w:pPr>
    </w:p>
    <w:p w:rsidR="000D56FE" w:rsidRPr="006760F1" w:rsidRDefault="000D56FE" w:rsidP="006760F1">
      <w:pPr>
        <w:pStyle w:val="ListParagraph"/>
        <w:numPr>
          <w:ilvl w:val="2"/>
          <w:numId w:val="11"/>
        </w:numPr>
        <w:spacing w:before="80" w:after="80" w:line="360" w:lineRule="auto"/>
        <w:ind w:left="1276" w:hanging="709"/>
        <w:jc w:val="both"/>
        <w:rPr>
          <w:rFonts w:ascii="Arial" w:hAnsi="Arial" w:cs="Arial"/>
          <w:b/>
          <w:sz w:val="22"/>
          <w:szCs w:val="22"/>
          <w:lang w:val="en-ZA"/>
        </w:rPr>
      </w:pPr>
      <w:r w:rsidRPr="006760F1">
        <w:rPr>
          <w:rFonts w:ascii="Arial" w:hAnsi="Arial" w:cs="Arial"/>
          <w:b/>
          <w:sz w:val="22"/>
          <w:szCs w:val="22"/>
          <w:lang w:val="en-ZA"/>
        </w:rPr>
        <w:t>“Int</w:t>
      </w:r>
      <w:r w:rsidR="001C7E8F">
        <w:rPr>
          <w:rFonts w:ascii="Arial" w:hAnsi="Arial" w:cs="Arial"/>
          <w:b/>
          <w:sz w:val="22"/>
          <w:szCs w:val="22"/>
          <w:lang w:val="en-ZA"/>
        </w:rPr>
        <w:t>e</w:t>
      </w:r>
      <w:r w:rsidRPr="006760F1">
        <w:rPr>
          <w:rFonts w:ascii="Arial" w:hAnsi="Arial" w:cs="Arial"/>
          <w:b/>
          <w:sz w:val="22"/>
          <w:szCs w:val="22"/>
          <w:lang w:val="en-ZA"/>
        </w:rPr>
        <w:t>llectual Property”</w:t>
      </w:r>
      <w:r w:rsidRPr="006760F1">
        <w:rPr>
          <w:rFonts w:ascii="Arial" w:hAnsi="Arial" w:cs="Arial"/>
          <w:sz w:val="22"/>
          <w:szCs w:val="22"/>
          <w:lang w:val="en-ZA"/>
        </w:rPr>
        <w:t xml:space="preserve"> means </w:t>
      </w:r>
      <w:r w:rsidR="007D0430" w:rsidRPr="006760F1">
        <w:rPr>
          <w:rFonts w:ascii="Arial" w:hAnsi="Arial" w:cs="Arial"/>
          <w:sz w:val="22"/>
          <w:szCs w:val="22"/>
          <w:lang w:val="en-ZA"/>
        </w:rPr>
        <w:t xml:space="preserve">any know-how (not in the </w:t>
      </w:r>
      <w:r w:rsidR="0085642B" w:rsidRPr="006760F1">
        <w:rPr>
          <w:rFonts w:ascii="Arial" w:hAnsi="Arial" w:cs="Arial"/>
          <w:sz w:val="22"/>
          <w:szCs w:val="22"/>
          <w:lang w:val="en-ZA"/>
        </w:rPr>
        <w:t>public domain</w:t>
      </w:r>
      <w:r w:rsidR="007D0430" w:rsidRPr="006760F1">
        <w:rPr>
          <w:rFonts w:ascii="Arial" w:hAnsi="Arial" w:cs="Arial"/>
          <w:sz w:val="22"/>
          <w:szCs w:val="22"/>
          <w:lang w:val="en-ZA"/>
        </w:rPr>
        <w:t>)</w:t>
      </w:r>
      <w:r w:rsidR="0085642B" w:rsidRPr="006760F1">
        <w:rPr>
          <w:rFonts w:ascii="Arial" w:hAnsi="Arial" w:cs="Arial"/>
          <w:sz w:val="22"/>
          <w:szCs w:val="22"/>
          <w:lang w:val="en-ZA"/>
        </w:rPr>
        <w:t xml:space="preserve">, invention (whether or not patented), design, trade mark (whether or not registered), or material in which copyright subsists, processes, process </w:t>
      </w:r>
      <w:r w:rsidR="0085642B" w:rsidRPr="006760F1">
        <w:rPr>
          <w:rFonts w:ascii="Arial" w:hAnsi="Arial" w:cs="Arial"/>
          <w:sz w:val="22"/>
          <w:szCs w:val="22"/>
          <w:lang w:val="en-ZA"/>
        </w:rPr>
        <w:lastRenderedPageBreak/>
        <w:t>methodology and all other identical or similar intellectual property as may exist anywhere in the world and any applications for registration of such intellectual property.</w:t>
      </w:r>
    </w:p>
    <w:p w:rsidR="0085642B" w:rsidRPr="006760F1" w:rsidRDefault="0085642B" w:rsidP="006760F1">
      <w:pPr>
        <w:pStyle w:val="ListParagraph"/>
        <w:spacing w:line="360" w:lineRule="auto"/>
        <w:rPr>
          <w:rFonts w:ascii="Arial" w:hAnsi="Arial" w:cs="Arial"/>
          <w:b/>
          <w:sz w:val="22"/>
          <w:szCs w:val="22"/>
          <w:lang w:val="en-ZA"/>
        </w:rPr>
      </w:pPr>
    </w:p>
    <w:p w:rsidR="0085642B" w:rsidRPr="006760F1" w:rsidRDefault="0085642B" w:rsidP="006760F1">
      <w:pPr>
        <w:pStyle w:val="ListParagraph"/>
        <w:numPr>
          <w:ilvl w:val="2"/>
          <w:numId w:val="11"/>
        </w:numPr>
        <w:spacing w:before="80" w:after="80" w:line="360" w:lineRule="auto"/>
        <w:ind w:left="1276" w:hanging="709"/>
        <w:jc w:val="both"/>
        <w:rPr>
          <w:rFonts w:ascii="Arial" w:hAnsi="Arial" w:cs="Arial"/>
          <w:b/>
          <w:sz w:val="22"/>
          <w:szCs w:val="22"/>
          <w:lang w:val="en-ZA"/>
        </w:rPr>
      </w:pPr>
      <w:r w:rsidRPr="006760F1">
        <w:rPr>
          <w:rFonts w:ascii="Arial" w:hAnsi="Arial" w:cs="Arial"/>
          <w:b/>
          <w:sz w:val="22"/>
          <w:szCs w:val="22"/>
          <w:lang w:val="en-ZA"/>
        </w:rPr>
        <w:t xml:space="preserve">“Inventory” </w:t>
      </w:r>
      <w:r w:rsidRPr="006760F1">
        <w:rPr>
          <w:rFonts w:ascii="Arial" w:hAnsi="Arial" w:cs="Arial"/>
          <w:sz w:val="22"/>
          <w:szCs w:val="22"/>
          <w:lang w:val="en-ZA"/>
        </w:rPr>
        <w:t>means a concise list of boxes collected from any Service Site, indicating specifically the number of each box, as well as the type of documents collected.</w:t>
      </w:r>
    </w:p>
    <w:p w:rsidR="00CA2C72" w:rsidRPr="006760F1" w:rsidRDefault="00CA2C72" w:rsidP="006760F1">
      <w:pPr>
        <w:pStyle w:val="ListParagraph"/>
        <w:spacing w:line="360" w:lineRule="auto"/>
        <w:rPr>
          <w:rFonts w:ascii="Arial" w:hAnsi="Arial" w:cs="Arial"/>
          <w:sz w:val="22"/>
          <w:szCs w:val="22"/>
        </w:rPr>
      </w:pPr>
    </w:p>
    <w:p w:rsidR="00CA2C72" w:rsidRPr="006760F1" w:rsidRDefault="00CA2C72" w:rsidP="006760F1">
      <w:pPr>
        <w:pStyle w:val="ListParagraph"/>
        <w:numPr>
          <w:ilvl w:val="2"/>
          <w:numId w:val="11"/>
        </w:numPr>
        <w:spacing w:before="80" w:after="80" w:line="360" w:lineRule="auto"/>
        <w:ind w:left="1276" w:hanging="709"/>
        <w:jc w:val="both"/>
        <w:rPr>
          <w:rFonts w:ascii="Arial" w:hAnsi="Arial" w:cs="Arial"/>
          <w:sz w:val="22"/>
          <w:szCs w:val="22"/>
        </w:rPr>
      </w:pPr>
      <w:r w:rsidRPr="006760F1">
        <w:rPr>
          <w:rFonts w:ascii="Arial" w:hAnsi="Arial" w:cs="Arial"/>
          <w:sz w:val="22"/>
          <w:szCs w:val="22"/>
        </w:rPr>
        <w:t>“</w:t>
      </w:r>
      <w:r w:rsidRPr="006760F1">
        <w:rPr>
          <w:rFonts w:ascii="Arial" w:hAnsi="Arial" w:cs="Arial"/>
          <w:b/>
          <w:sz w:val="22"/>
          <w:szCs w:val="22"/>
        </w:rPr>
        <w:t>Losses</w:t>
      </w:r>
      <w:r w:rsidRPr="006760F1">
        <w:rPr>
          <w:rFonts w:ascii="Arial" w:hAnsi="Arial" w:cs="Arial"/>
          <w:sz w:val="22"/>
          <w:szCs w:val="22"/>
        </w:rPr>
        <w:t>” means all losses, liabilities, costs, expenses, fines,</w:t>
      </w:r>
      <w:r w:rsidR="00825C2A" w:rsidRPr="006760F1">
        <w:rPr>
          <w:rFonts w:ascii="Arial" w:hAnsi="Arial" w:cs="Arial"/>
          <w:sz w:val="22"/>
          <w:szCs w:val="22"/>
        </w:rPr>
        <w:t xml:space="preserve"> penalties, damages, and claims, and all related costs and expenses as determined in law;</w:t>
      </w:r>
    </w:p>
    <w:p w:rsidR="005E6BAF" w:rsidRPr="006760F1" w:rsidRDefault="005E6BAF" w:rsidP="006760F1">
      <w:pPr>
        <w:pStyle w:val="ListParagraph"/>
        <w:spacing w:line="360" w:lineRule="auto"/>
        <w:rPr>
          <w:rFonts w:ascii="Arial" w:hAnsi="Arial" w:cs="Arial"/>
          <w:sz w:val="22"/>
          <w:szCs w:val="22"/>
        </w:rPr>
      </w:pPr>
    </w:p>
    <w:p w:rsidR="005E6BAF" w:rsidRPr="006760F1" w:rsidRDefault="005E6BAF" w:rsidP="006760F1">
      <w:pPr>
        <w:pStyle w:val="ListParagraph"/>
        <w:numPr>
          <w:ilvl w:val="2"/>
          <w:numId w:val="11"/>
        </w:numPr>
        <w:spacing w:before="80" w:after="80" w:line="360" w:lineRule="auto"/>
        <w:ind w:left="1276"/>
        <w:jc w:val="both"/>
        <w:rPr>
          <w:rFonts w:ascii="Arial" w:hAnsi="Arial" w:cs="Arial"/>
          <w:sz w:val="22"/>
          <w:szCs w:val="22"/>
        </w:rPr>
      </w:pPr>
      <w:r w:rsidRPr="006760F1">
        <w:rPr>
          <w:rFonts w:ascii="Arial" w:hAnsi="Arial" w:cs="Arial"/>
          <w:sz w:val="22"/>
          <w:szCs w:val="22"/>
        </w:rPr>
        <w:t>“</w:t>
      </w:r>
      <w:r w:rsidRPr="006760F1">
        <w:rPr>
          <w:rFonts w:ascii="Arial" w:hAnsi="Arial" w:cs="Arial"/>
          <w:b/>
          <w:sz w:val="22"/>
          <w:szCs w:val="22"/>
        </w:rPr>
        <w:t>Parties</w:t>
      </w:r>
      <w:r w:rsidRPr="006760F1">
        <w:rPr>
          <w:rFonts w:ascii="Arial" w:hAnsi="Arial" w:cs="Arial"/>
          <w:sz w:val="22"/>
          <w:szCs w:val="22"/>
        </w:rPr>
        <w:t>” means SARS and ………………………….., and “party” as the context requires, is a reference to any one of them;</w:t>
      </w:r>
    </w:p>
    <w:p w:rsidR="005E6BAF" w:rsidRPr="006760F1" w:rsidRDefault="005E6BAF" w:rsidP="006760F1">
      <w:pPr>
        <w:pStyle w:val="ListParagraph"/>
        <w:spacing w:line="360" w:lineRule="auto"/>
        <w:rPr>
          <w:rFonts w:ascii="Arial" w:hAnsi="Arial" w:cs="Arial"/>
          <w:sz w:val="22"/>
          <w:szCs w:val="22"/>
        </w:rPr>
      </w:pPr>
    </w:p>
    <w:p w:rsidR="005E6BAF" w:rsidRPr="006760F1" w:rsidRDefault="005E6BAF" w:rsidP="006760F1">
      <w:pPr>
        <w:pStyle w:val="ListParagraph"/>
        <w:numPr>
          <w:ilvl w:val="2"/>
          <w:numId w:val="11"/>
        </w:numPr>
        <w:spacing w:before="80" w:after="80" w:line="360" w:lineRule="auto"/>
        <w:ind w:left="1276"/>
        <w:jc w:val="both"/>
        <w:rPr>
          <w:rFonts w:ascii="Arial" w:hAnsi="Arial" w:cs="Arial"/>
          <w:sz w:val="22"/>
          <w:szCs w:val="22"/>
        </w:rPr>
      </w:pPr>
      <w:r w:rsidRPr="006760F1">
        <w:rPr>
          <w:rFonts w:ascii="Arial" w:hAnsi="Arial" w:cs="Arial"/>
          <w:sz w:val="22"/>
          <w:szCs w:val="22"/>
        </w:rPr>
        <w:t>“</w:t>
      </w:r>
      <w:r w:rsidRPr="006760F1">
        <w:rPr>
          <w:rFonts w:ascii="Arial" w:hAnsi="Arial" w:cs="Arial"/>
          <w:b/>
          <w:sz w:val="22"/>
          <w:szCs w:val="22"/>
        </w:rPr>
        <w:t>Performance Report</w:t>
      </w:r>
      <w:r w:rsidRPr="006760F1">
        <w:rPr>
          <w:rFonts w:ascii="Arial" w:hAnsi="Arial" w:cs="Arial"/>
          <w:sz w:val="22"/>
          <w:szCs w:val="22"/>
        </w:rPr>
        <w:t>” means a monthly report to be provided by the Service Provider  to SARS setting out details of the Services rendered during a particular month, together with the details of any Service Level Failures;</w:t>
      </w:r>
    </w:p>
    <w:p w:rsidR="005E6BAF" w:rsidRPr="006760F1" w:rsidRDefault="005E6BAF" w:rsidP="006760F1">
      <w:pPr>
        <w:pStyle w:val="ListParagraph"/>
        <w:spacing w:line="360" w:lineRule="auto"/>
        <w:rPr>
          <w:rFonts w:ascii="Arial" w:hAnsi="Arial" w:cs="Arial"/>
          <w:sz w:val="22"/>
          <w:szCs w:val="22"/>
        </w:rPr>
      </w:pPr>
    </w:p>
    <w:p w:rsidR="005E6BAF" w:rsidRPr="006760F1" w:rsidRDefault="005E6BAF" w:rsidP="006760F1">
      <w:pPr>
        <w:pStyle w:val="ListParagraph"/>
        <w:numPr>
          <w:ilvl w:val="2"/>
          <w:numId w:val="11"/>
        </w:numPr>
        <w:spacing w:before="80" w:after="80" w:line="360" w:lineRule="auto"/>
        <w:ind w:left="1276"/>
        <w:jc w:val="both"/>
        <w:rPr>
          <w:rFonts w:ascii="Arial" w:hAnsi="Arial" w:cs="Arial"/>
          <w:sz w:val="22"/>
          <w:szCs w:val="22"/>
        </w:rPr>
      </w:pPr>
      <w:r w:rsidRPr="006760F1">
        <w:rPr>
          <w:rFonts w:ascii="Arial" w:hAnsi="Arial" w:cs="Arial"/>
          <w:sz w:val="22"/>
          <w:szCs w:val="22"/>
        </w:rPr>
        <w:t>“</w:t>
      </w:r>
      <w:r w:rsidRPr="006760F1">
        <w:rPr>
          <w:rFonts w:ascii="Arial" w:hAnsi="Arial" w:cs="Arial"/>
          <w:b/>
          <w:sz w:val="22"/>
          <w:szCs w:val="22"/>
        </w:rPr>
        <w:t>Personnel</w:t>
      </w:r>
      <w:r w:rsidRPr="006760F1">
        <w:rPr>
          <w:rFonts w:ascii="Arial" w:hAnsi="Arial" w:cs="Arial"/>
          <w:sz w:val="22"/>
          <w:szCs w:val="22"/>
        </w:rPr>
        <w:t>’ means any employee, agent, consultant, sub-contractor or other representative of either Party:</w:t>
      </w:r>
    </w:p>
    <w:p w:rsidR="005E6BAF" w:rsidRPr="006760F1" w:rsidRDefault="005E6BAF" w:rsidP="006760F1">
      <w:pPr>
        <w:pStyle w:val="ListParagraph"/>
        <w:spacing w:before="80" w:after="80" w:line="360" w:lineRule="auto"/>
        <w:ind w:left="0"/>
        <w:jc w:val="both"/>
        <w:rPr>
          <w:rFonts w:ascii="Arial" w:hAnsi="Arial" w:cs="Arial"/>
          <w:sz w:val="22"/>
          <w:szCs w:val="22"/>
        </w:rPr>
      </w:pPr>
      <w:r w:rsidRPr="006760F1">
        <w:rPr>
          <w:rFonts w:ascii="Arial" w:hAnsi="Arial" w:cs="Arial"/>
          <w:sz w:val="22"/>
          <w:szCs w:val="22"/>
        </w:rPr>
        <w:t xml:space="preserve">   </w:t>
      </w:r>
    </w:p>
    <w:p w:rsidR="005E6BAF" w:rsidRPr="006760F1" w:rsidRDefault="005E6BAF" w:rsidP="006760F1">
      <w:pPr>
        <w:pStyle w:val="ListParagraph"/>
        <w:numPr>
          <w:ilvl w:val="2"/>
          <w:numId w:val="11"/>
        </w:numPr>
        <w:spacing w:before="80" w:after="80" w:line="360" w:lineRule="auto"/>
        <w:ind w:left="1276" w:hanging="709"/>
        <w:jc w:val="both"/>
        <w:rPr>
          <w:rFonts w:ascii="Arial" w:hAnsi="Arial" w:cs="Arial"/>
          <w:sz w:val="22"/>
          <w:szCs w:val="22"/>
        </w:rPr>
      </w:pPr>
      <w:r w:rsidRPr="006760F1">
        <w:rPr>
          <w:rFonts w:ascii="Arial" w:hAnsi="Arial" w:cs="Arial"/>
          <w:sz w:val="22"/>
          <w:szCs w:val="22"/>
        </w:rPr>
        <w:t>“</w:t>
      </w:r>
      <w:r w:rsidRPr="006760F1">
        <w:rPr>
          <w:rFonts w:ascii="Arial" w:hAnsi="Arial" w:cs="Arial"/>
          <w:b/>
          <w:sz w:val="22"/>
          <w:szCs w:val="22"/>
        </w:rPr>
        <w:t>Personal Information</w:t>
      </w:r>
      <w:r w:rsidRPr="006760F1">
        <w:rPr>
          <w:rFonts w:ascii="Arial" w:hAnsi="Arial" w:cs="Arial"/>
          <w:sz w:val="22"/>
          <w:szCs w:val="22"/>
        </w:rPr>
        <w:t>”</w:t>
      </w:r>
      <w:r w:rsidR="00703B65" w:rsidRPr="006760F1">
        <w:rPr>
          <w:rFonts w:ascii="Arial" w:hAnsi="Arial" w:cs="Arial"/>
          <w:sz w:val="22"/>
          <w:szCs w:val="22"/>
        </w:rPr>
        <w:t xml:space="preserve"> means information relating to an identifiable, living, natural person, and where it is applicable, an identifiable, existing juristic person, including, but not limited to –</w:t>
      </w:r>
    </w:p>
    <w:p w:rsidR="00703B65" w:rsidRPr="006760F1" w:rsidRDefault="00703B65" w:rsidP="006760F1">
      <w:pPr>
        <w:pStyle w:val="ListParagraph"/>
        <w:spacing w:line="360" w:lineRule="auto"/>
        <w:rPr>
          <w:rFonts w:ascii="Arial" w:hAnsi="Arial" w:cs="Arial"/>
          <w:sz w:val="22"/>
          <w:szCs w:val="22"/>
        </w:rPr>
      </w:pPr>
    </w:p>
    <w:p w:rsidR="00703B65" w:rsidRPr="006760F1" w:rsidRDefault="00703B65" w:rsidP="006760F1">
      <w:pPr>
        <w:pStyle w:val="ListParagraph"/>
        <w:numPr>
          <w:ilvl w:val="0"/>
          <w:numId w:val="22"/>
        </w:numPr>
        <w:spacing w:before="80" w:after="80" w:line="360" w:lineRule="auto"/>
        <w:jc w:val="both"/>
        <w:rPr>
          <w:rFonts w:ascii="Arial" w:hAnsi="Arial" w:cs="Arial"/>
          <w:sz w:val="22"/>
          <w:szCs w:val="22"/>
        </w:rPr>
      </w:pPr>
      <w:r w:rsidRPr="006760F1">
        <w:rPr>
          <w:rFonts w:ascii="Arial" w:hAnsi="Arial" w:cs="Arial"/>
          <w:sz w:val="22"/>
          <w:szCs w:val="22"/>
        </w:rPr>
        <w:t xml:space="preserve">Information relating to the race, gender, sex, pregnancy, marital </w:t>
      </w:r>
      <w:r w:rsidR="00BD53E3" w:rsidRPr="006760F1">
        <w:rPr>
          <w:rFonts w:ascii="Arial" w:hAnsi="Arial" w:cs="Arial"/>
          <w:sz w:val="22"/>
          <w:szCs w:val="22"/>
        </w:rPr>
        <w:t>status, national, ethnic or social origin, colour, sexual orientation, age, physical or mental health, well-being, disability, religion, conscience, belief, culture, language and birth of a person;</w:t>
      </w:r>
    </w:p>
    <w:p w:rsidR="00BD53E3" w:rsidRPr="006760F1" w:rsidRDefault="00BD53E3" w:rsidP="006760F1">
      <w:pPr>
        <w:pStyle w:val="ListParagraph"/>
        <w:numPr>
          <w:ilvl w:val="0"/>
          <w:numId w:val="22"/>
        </w:numPr>
        <w:spacing w:before="80" w:after="80" w:line="360" w:lineRule="auto"/>
        <w:jc w:val="both"/>
        <w:rPr>
          <w:rFonts w:ascii="Arial" w:hAnsi="Arial" w:cs="Arial"/>
          <w:sz w:val="22"/>
          <w:szCs w:val="22"/>
        </w:rPr>
      </w:pPr>
      <w:r w:rsidRPr="006760F1">
        <w:rPr>
          <w:rFonts w:ascii="Arial" w:hAnsi="Arial" w:cs="Arial"/>
          <w:sz w:val="22"/>
          <w:szCs w:val="22"/>
        </w:rPr>
        <w:t>Information relating to the education or the medical, financial, criminal or employment history of the person;</w:t>
      </w:r>
    </w:p>
    <w:p w:rsidR="00BD53E3" w:rsidRPr="006760F1" w:rsidRDefault="00BD53E3" w:rsidP="001C7E8F">
      <w:pPr>
        <w:pStyle w:val="ListParagraph"/>
        <w:numPr>
          <w:ilvl w:val="0"/>
          <w:numId w:val="22"/>
        </w:numPr>
        <w:spacing w:before="80" w:after="80" w:line="360" w:lineRule="auto"/>
        <w:jc w:val="both"/>
        <w:rPr>
          <w:rFonts w:ascii="Arial" w:hAnsi="Arial" w:cs="Arial"/>
          <w:sz w:val="22"/>
          <w:szCs w:val="22"/>
        </w:rPr>
      </w:pPr>
      <w:r w:rsidRPr="006760F1">
        <w:rPr>
          <w:rFonts w:ascii="Arial" w:hAnsi="Arial" w:cs="Arial"/>
          <w:sz w:val="22"/>
          <w:szCs w:val="22"/>
        </w:rPr>
        <w:t>Any identifying number, symbol, e-mail address, physical address, telephone number or other particular assignment to the person;</w:t>
      </w:r>
    </w:p>
    <w:p w:rsidR="00BD53E3" w:rsidRPr="006760F1" w:rsidRDefault="00BD53E3" w:rsidP="007E7EAD">
      <w:pPr>
        <w:pStyle w:val="ListParagraph"/>
        <w:numPr>
          <w:ilvl w:val="0"/>
          <w:numId w:val="22"/>
        </w:numPr>
        <w:spacing w:before="80" w:after="80" w:line="360" w:lineRule="auto"/>
        <w:jc w:val="both"/>
        <w:rPr>
          <w:rFonts w:ascii="Arial" w:hAnsi="Arial" w:cs="Arial"/>
          <w:sz w:val="22"/>
          <w:szCs w:val="22"/>
        </w:rPr>
      </w:pPr>
      <w:r w:rsidRPr="006760F1">
        <w:rPr>
          <w:rFonts w:ascii="Arial" w:hAnsi="Arial" w:cs="Arial"/>
          <w:sz w:val="22"/>
          <w:szCs w:val="22"/>
        </w:rPr>
        <w:t>The blood type or any other biometric information of the person;</w:t>
      </w:r>
    </w:p>
    <w:p w:rsidR="00BD53E3" w:rsidRPr="006760F1" w:rsidRDefault="00BD53E3">
      <w:pPr>
        <w:pStyle w:val="ListParagraph"/>
        <w:numPr>
          <w:ilvl w:val="0"/>
          <w:numId w:val="22"/>
        </w:numPr>
        <w:spacing w:before="80" w:after="80" w:line="360" w:lineRule="auto"/>
        <w:jc w:val="both"/>
        <w:rPr>
          <w:rFonts w:ascii="Arial" w:hAnsi="Arial" w:cs="Arial"/>
          <w:sz w:val="22"/>
          <w:szCs w:val="22"/>
        </w:rPr>
      </w:pPr>
      <w:r w:rsidRPr="006760F1">
        <w:rPr>
          <w:rFonts w:ascii="Arial" w:hAnsi="Arial" w:cs="Arial"/>
          <w:sz w:val="22"/>
          <w:szCs w:val="22"/>
        </w:rPr>
        <w:t>The personal opinions, views or preferences of the person;</w:t>
      </w:r>
    </w:p>
    <w:p w:rsidR="00BD53E3" w:rsidRPr="006760F1" w:rsidRDefault="00BD53E3">
      <w:pPr>
        <w:pStyle w:val="ListParagraph"/>
        <w:numPr>
          <w:ilvl w:val="0"/>
          <w:numId w:val="22"/>
        </w:numPr>
        <w:spacing w:before="80" w:after="80" w:line="360" w:lineRule="auto"/>
        <w:jc w:val="both"/>
        <w:rPr>
          <w:rFonts w:ascii="Arial" w:hAnsi="Arial" w:cs="Arial"/>
          <w:sz w:val="22"/>
          <w:szCs w:val="22"/>
        </w:rPr>
      </w:pPr>
      <w:r w:rsidRPr="006760F1">
        <w:rPr>
          <w:rFonts w:ascii="Arial" w:hAnsi="Arial" w:cs="Arial"/>
          <w:sz w:val="22"/>
          <w:szCs w:val="22"/>
        </w:rPr>
        <w:lastRenderedPageBreak/>
        <w:t>Correspondence sent by the person that is implicitly or explicitly of a private or confidential nature or further correspondence that would reveal the contents of the original correspondence;</w:t>
      </w:r>
    </w:p>
    <w:p w:rsidR="00BD53E3" w:rsidRPr="006760F1" w:rsidRDefault="00BD53E3">
      <w:pPr>
        <w:pStyle w:val="ListParagraph"/>
        <w:numPr>
          <w:ilvl w:val="0"/>
          <w:numId w:val="22"/>
        </w:numPr>
        <w:spacing w:before="80" w:after="80" w:line="360" w:lineRule="auto"/>
        <w:jc w:val="both"/>
        <w:rPr>
          <w:rFonts w:ascii="Arial" w:hAnsi="Arial" w:cs="Arial"/>
          <w:sz w:val="22"/>
          <w:szCs w:val="22"/>
        </w:rPr>
      </w:pPr>
      <w:r w:rsidRPr="006760F1">
        <w:rPr>
          <w:rFonts w:ascii="Arial" w:hAnsi="Arial" w:cs="Arial"/>
          <w:sz w:val="22"/>
          <w:szCs w:val="22"/>
        </w:rPr>
        <w:t xml:space="preserve">The views or opinions of another individual about the person; and </w:t>
      </w:r>
    </w:p>
    <w:p w:rsidR="00BD53E3" w:rsidRPr="006760F1" w:rsidRDefault="00BD53E3">
      <w:pPr>
        <w:pStyle w:val="ListParagraph"/>
        <w:numPr>
          <w:ilvl w:val="0"/>
          <w:numId w:val="22"/>
        </w:numPr>
        <w:spacing w:before="80" w:after="80" w:line="360" w:lineRule="auto"/>
        <w:jc w:val="both"/>
        <w:rPr>
          <w:rFonts w:ascii="Arial" w:hAnsi="Arial" w:cs="Arial"/>
          <w:sz w:val="22"/>
          <w:szCs w:val="22"/>
        </w:rPr>
      </w:pPr>
      <w:r w:rsidRPr="006760F1">
        <w:rPr>
          <w:rFonts w:ascii="Arial" w:hAnsi="Arial" w:cs="Arial"/>
          <w:sz w:val="22"/>
          <w:szCs w:val="22"/>
        </w:rPr>
        <w:t>The name of the person if it appears with other Personal  Information relating to the person or if the disclosure of the name itself would reveal information about the person</w:t>
      </w:r>
      <w:r w:rsidR="00851445" w:rsidRPr="006760F1">
        <w:rPr>
          <w:rFonts w:ascii="Arial" w:hAnsi="Arial" w:cs="Arial"/>
          <w:sz w:val="22"/>
          <w:szCs w:val="22"/>
        </w:rPr>
        <w:t>;</w:t>
      </w:r>
    </w:p>
    <w:p w:rsidR="005E6BAF" w:rsidRPr="006760F1" w:rsidRDefault="005E6BAF" w:rsidP="006760F1">
      <w:pPr>
        <w:pStyle w:val="ListParagraph"/>
        <w:spacing w:line="360" w:lineRule="auto"/>
        <w:rPr>
          <w:rFonts w:ascii="Arial" w:hAnsi="Arial" w:cs="Arial"/>
          <w:sz w:val="22"/>
          <w:szCs w:val="22"/>
        </w:rPr>
      </w:pPr>
    </w:p>
    <w:p w:rsidR="005E6BAF" w:rsidRPr="006760F1" w:rsidRDefault="005E6BAF" w:rsidP="006760F1">
      <w:pPr>
        <w:pStyle w:val="ListParagraph"/>
        <w:numPr>
          <w:ilvl w:val="2"/>
          <w:numId w:val="11"/>
        </w:numPr>
        <w:spacing w:before="80" w:after="80" w:line="360" w:lineRule="auto"/>
        <w:ind w:left="1276" w:hanging="709"/>
        <w:jc w:val="both"/>
        <w:rPr>
          <w:rFonts w:ascii="Arial" w:hAnsi="Arial" w:cs="Arial"/>
          <w:sz w:val="22"/>
          <w:szCs w:val="22"/>
        </w:rPr>
      </w:pPr>
      <w:r w:rsidRPr="006760F1">
        <w:rPr>
          <w:rFonts w:ascii="Arial" w:hAnsi="Arial" w:cs="Arial"/>
          <w:sz w:val="22"/>
          <w:szCs w:val="22"/>
        </w:rPr>
        <w:t>“</w:t>
      </w:r>
      <w:r w:rsidRPr="006760F1">
        <w:rPr>
          <w:rFonts w:ascii="Arial" w:hAnsi="Arial" w:cs="Arial"/>
          <w:b/>
          <w:sz w:val="22"/>
          <w:szCs w:val="22"/>
        </w:rPr>
        <w:t>Problem</w:t>
      </w:r>
      <w:r w:rsidRPr="006760F1">
        <w:rPr>
          <w:rFonts w:ascii="Arial" w:hAnsi="Arial" w:cs="Arial"/>
          <w:sz w:val="22"/>
          <w:szCs w:val="22"/>
        </w:rPr>
        <w:t>” means any query or complaint received by the Service Provider from SARS;</w:t>
      </w:r>
    </w:p>
    <w:p w:rsidR="005E6BAF" w:rsidRPr="006760F1" w:rsidRDefault="005E6BAF" w:rsidP="006760F1">
      <w:pPr>
        <w:pStyle w:val="ListParagraph"/>
        <w:spacing w:line="360" w:lineRule="auto"/>
        <w:rPr>
          <w:rFonts w:ascii="Arial" w:hAnsi="Arial" w:cs="Arial"/>
          <w:sz w:val="22"/>
          <w:szCs w:val="22"/>
        </w:rPr>
      </w:pPr>
    </w:p>
    <w:p w:rsidR="005E6BAF" w:rsidRPr="006760F1" w:rsidRDefault="005E6BAF" w:rsidP="006760F1">
      <w:pPr>
        <w:pStyle w:val="ListParagraph"/>
        <w:numPr>
          <w:ilvl w:val="2"/>
          <w:numId w:val="11"/>
        </w:numPr>
        <w:spacing w:before="80" w:after="80" w:line="360" w:lineRule="auto"/>
        <w:ind w:left="1276" w:hanging="709"/>
        <w:jc w:val="both"/>
        <w:rPr>
          <w:rFonts w:ascii="Arial" w:hAnsi="Arial" w:cs="Arial"/>
          <w:sz w:val="22"/>
          <w:szCs w:val="22"/>
        </w:rPr>
      </w:pPr>
      <w:r w:rsidRPr="006760F1">
        <w:rPr>
          <w:rFonts w:ascii="Arial" w:hAnsi="Arial" w:cs="Arial"/>
          <w:sz w:val="22"/>
          <w:szCs w:val="22"/>
        </w:rPr>
        <w:t>“</w:t>
      </w:r>
      <w:r w:rsidRPr="006760F1">
        <w:rPr>
          <w:rFonts w:ascii="Arial" w:hAnsi="Arial" w:cs="Arial"/>
          <w:b/>
          <w:sz w:val="22"/>
          <w:szCs w:val="22"/>
        </w:rPr>
        <w:t>Processing</w:t>
      </w:r>
      <w:r w:rsidRPr="006760F1">
        <w:rPr>
          <w:rFonts w:ascii="Arial" w:hAnsi="Arial" w:cs="Arial"/>
          <w:sz w:val="22"/>
          <w:szCs w:val="22"/>
        </w:rPr>
        <w:t>” means any operation or activity or any set of operations, whether or not automatic means, concerning Personal Information, including (a) the collection, receipt, recording, organisation, collation, storage, updating or modification, retrieval, alteration, consultation or use; (b) dissemination by means of transmission, distribution or making available in any other form; or (c) merging</w:t>
      </w:r>
      <w:r w:rsidR="002C6700" w:rsidRPr="006760F1">
        <w:rPr>
          <w:rFonts w:ascii="Arial" w:hAnsi="Arial" w:cs="Arial"/>
          <w:sz w:val="22"/>
          <w:szCs w:val="22"/>
        </w:rPr>
        <w:t>, linking, as well as blocking, degradation, erasure or destruction of information;</w:t>
      </w:r>
    </w:p>
    <w:p w:rsidR="002C6700" w:rsidRPr="006760F1" w:rsidRDefault="002C6700" w:rsidP="006760F1">
      <w:pPr>
        <w:pStyle w:val="ListParagraph"/>
        <w:spacing w:line="360" w:lineRule="auto"/>
        <w:rPr>
          <w:rFonts w:ascii="Arial" w:hAnsi="Arial" w:cs="Arial"/>
          <w:sz w:val="22"/>
          <w:szCs w:val="22"/>
        </w:rPr>
      </w:pPr>
    </w:p>
    <w:p w:rsidR="002C6700" w:rsidRPr="006760F1" w:rsidRDefault="002C6700" w:rsidP="006760F1">
      <w:pPr>
        <w:pStyle w:val="ListParagraph"/>
        <w:numPr>
          <w:ilvl w:val="2"/>
          <w:numId w:val="11"/>
        </w:numPr>
        <w:spacing w:before="80" w:after="80" w:line="360" w:lineRule="auto"/>
        <w:ind w:left="1276" w:hanging="709"/>
        <w:jc w:val="both"/>
        <w:rPr>
          <w:rFonts w:ascii="Arial" w:hAnsi="Arial" w:cs="Arial"/>
          <w:sz w:val="22"/>
          <w:szCs w:val="22"/>
        </w:rPr>
      </w:pPr>
      <w:r w:rsidRPr="006760F1">
        <w:rPr>
          <w:rFonts w:ascii="Arial" w:hAnsi="Arial" w:cs="Arial"/>
          <w:sz w:val="22"/>
          <w:szCs w:val="22"/>
        </w:rPr>
        <w:t>“</w:t>
      </w:r>
      <w:r w:rsidRPr="006760F1">
        <w:rPr>
          <w:rFonts w:ascii="Arial" w:hAnsi="Arial" w:cs="Arial"/>
          <w:b/>
          <w:sz w:val="22"/>
          <w:szCs w:val="22"/>
        </w:rPr>
        <w:t>Resolution Times</w:t>
      </w:r>
      <w:r w:rsidRPr="006760F1">
        <w:rPr>
          <w:rFonts w:ascii="Arial" w:hAnsi="Arial" w:cs="Arial"/>
          <w:sz w:val="22"/>
          <w:szCs w:val="22"/>
        </w:rPr>
        <w:t xml:space="preserve">” means the respective periods within which the Service Provider must acknowledge, action and/or complete an instruction received from SARS, as set out in </w:t>
      </w:r>
      <w:r w:rsidRPr="006760F1">
        <w:rPr>
          <w:rFonts w:ascii="Arial" w:hAnsi="Arial" w:cs="Arial"/>
          <w:b/>
          <w:sz w:val="22"/>
          <w:szCs w:val="22"/>
        </w:rPr>
        <w:t>Annexure</w:t>
      </w:r>
      <w:r w:rsidRPr="006760F1">
        <w:rPr>
          <w:rFonts w:ascii="Arial" w:hAnsi="Arial" w:cs="Arial"/>
          <w:sz w:val="22"/>
          <w:szCs w:val="22"/>
        </w:rPr>
        <w:t xml:space="preserve"> “</w:t>
      </w:r>
      <w:r w:rsidRPr="006760F1">
        <w:rPr>
          <w:rFonts w:ascii="Arial" w:hAnsi="Arial" w:cs="Arial"/>
          <w:b/>
          <w:sz w:val="22"/>
          <w:szCs w:val="22"/>
        </w:rPr>
        <w:t>A</w:t>
      </w:r>
      <w:r w:rsidRPr="006760F1">
        <w:rPr>
          <w:rFonts w:ascii="Arial" w:hAnsi="Arial" w:cs="Arial"/>
          <w:sz w:val="22"/>
          <w:szCs w:val="22"/>
        </w:rPr>
        <w:t>”;</w:t>
      </w:r>
    </w:p>
    <w:p w:rsidR="002C6700" w:rsidRPr="006760F1" w:rsidRDefault="002C6700" w:rsidP="006760F1">
      <w:pPr>
        <w:pStyle w:val="ListParagraph"/>
        <w:spacing w:line="360" w:lineRule="auto"/>
        <w:rPr>
          <w:rFonts w:ascii="Arial" w:hAnsi="Arial" w:cs="Arial"/>
          <w:sz w:val="22"/>
          <w:szCs w:val="22"/>
        </w:rPr>
      </w:pPr>
    </w:p>
    <w:p w:rsidR="002C6700" w:rsidRPr="006760F1" w:rsidRDefault="002C6700" w:rsidP="006760F1">
      <w:pPr>
        <w:pStyle w:val="ListParagraph"/>
        <w:numPr>
          <w:ilvl w:val="2"/>
          <w:numId w:val="11"/>
        </w:numPr>
        <w:spacing w:before="80" w:after="80" w:line="360" w:lineRule="auto"/>
        <w:ind w:left="1276" w:hanging="709"/>
        <w:jc w:val="both"/>
        <w:rPr>
          <w:rFonts w:ascii="Arial" w:hAnsi="Arial" w:cs="Arial"/>
          <w:sz w:val="22"/>
          <w:szCs w:val="22"/>
        </w:rPr>
      </w:pPr>
      <w:r w:rsidRPr="006760F1">
        <w:rPr>
          <w:rFonts w:ascii="Arial" w:hAnsi="Arial" w:cs="Arial"/>
          <w:sz w:val="22"/>
          <w:szCs w:val="22"/>
        </w:rPr>
        <w:t>“</w:t>
      </w:r>
      <w:r w:rsidRPr="006760F1">
        <w:rPr>
          <w:rFonts w:ascii="Arial" w:hAnsi="Arial" w:cs="Arial"/>
          <w:b/>
          <w:sz w:val="22"/>
          <w:szCs w:val="22"/>
        </w:rPr>
        <w:t>Response Period</w:t>
      </w:r>
      <w:r w:rsidRPr="006760F1">
        <w:rPr>
          <w:rFonts w:ascii="Arial" w:hAnsi="Arial" w:cs="Arial"/>
          <w:sz w:val="22"/>
          <w:szCs w:val="22"/>
        </w:rPr>
        <w:t xml:space="preserve">” means the period within which the Service Provider must acknowledge, action and/ or complete an Instruction received from SARs, as set out in </w:t>
      </w:r>
      <w:r w:rsidRPr="006760F1">
        <w:rPr>
          <w:rFonts w:ascii="Arial" w:hAnsi="Arial" w:cs="Arial"/>
          <w:b/>
          <w:sz w:val="22"/>
          <w:szCs w:val="22"/>
        </w:rPr>
        <w:t>Annexure “A”</w:t>
      </w:r>
      <w:r w:rsidRPr="006760F1">
        <w:rPr>
          <w:rFonts w:ascii="Arial" w:hAnsi="Arial" w:cs="Arial"/>
          <w:sz w:val="22"/>
          <w:szCs w:val="22"/>
        </w:rPr>
        <w:t>;</w:t>
      </w:r>
    </w:p>
    <w:p w:rsidR="002C6700" w:rsidRPr="00665D07" w:rsidRDefault="002C6700" w:rsidP="00665D07">
      <w:pPr>
        <w:spacing w:line="360" w:lineRule="auto"/>
        <w:rPr>
          <w:rFonts w:ascii="Arial" w:hAnsi="Arial" w:cs="Arial"/>
          <w:sz w:val="22"/>
          <w:szCs w:val="22"/>
        </w:rPr>
      </w:pPr>
    </w:p>
    <w:p w:rsidR="002C6700" w:rsidRPr="006760F1" w:rsidRDefault="002C6700" w:rsidP="006760F1">
      <w:pPr>
        <w:pStyle w:val="ListParagraph"/>
        <w:numPr>
          <w:ilvl w:val="2"/>
          <w:numId w:val="11"/>
        </w:numPr>
        <w:spacing w:before="80" w:after="80" w:line="360" w:lineRule="auto"/>
        <w:ind w:left="1276" w:hanging="709"/>
        <w:jc w:val="both"/>
        <w:rPr>
          <w:rFonts w:ascii="Arial" w:hAnsi="Arial" w:cs="Arial"/>
          <w:sz w:val="22"/>
          <w:szCs w:val="22"/>
        </w:rPr>
      </w:pPr>
      <w:r w:rsidRPr="006760F1">
        <w:rPr>
          <w:rFonts w:ascii="Arial" w:hAnsi="Arial" w:cs="Arial"/>
          <w:sz w:val="22"/>
          <w:szCs w:val="22"/>
        </w:rPr>
        <w:t>“</w:t>
      </w:r>
      <w:r w:rsidRPr="006760F1">
        <w:rPr>
          <w:rFonts w:ascii="Arial" w:hAnsi="Arial" w:cs="Arial"/>
          <w:b/>
          <w:sz w:val="22"/>
          <w:szCs w:val="22"/>
        </w:rPr>
        <w:t>SARS</w:t>
      </w:r>
      <w:r w:rsidRPr="006760F1">
        <w:rPr>
          <w:rFonts w:ascii="Arial" w:hAnsi="Arial" w:cs="Arial"/>
          <w:sz w:val="22"/>
          <w:szCs w:val="22"/>
        </w:rPr>
        <w:t>” means the South African Revenue Service, an organ of state established in terms of the South African Revenue Service Act, 1997 (Act No. 34 of 1997);</w:t>
      </w:r>
    </w:p>
    <w:p w:rsidR="002C6700" w:rsidRPr="006760F1" w:rsidRDefault="002C6700" w:rsidP="006760F1">
      <w:pPr>
        <w:pStyle w:val="ListParagraph"/>
        <w:spacing w:before="80" w:after="80" w:line="360" w:lineRule="auto"/>
        <w:ind w:left="1276"/>
        <w:jc w:val="both"/>
        <w:rPr>
          <w:rFonts w:ascii="Arial" w:hAnsi="Arial" w:cs="Arial"/>
          <w:sz w:val="22"/>
          <w:szCs w:val="22"/>
        </w:rPr>
      </w:pPr>
    </w:p>
    <w:p w:rsidR="002C6700" w:rsidRDefault="002C6700" w:rsidP="006760F1">
      <w:pPr>
        <w:pStyle w:val="ListParagraph"/>
        <w:numPr>
          <w:ilvl w:val="2"/>
          <w:numId w:val="11"/>
        </w:numPr>
        <w:spacing w:before="80" w:after="80" w:line="360" w:lineRule="auto"/>
        <w:ind w:left="1276" w:hanging="709"/>
        <w:jc w:val="both"/>
        <w:rPr>
          <w:rFonts w:ascii="Arial" w:hAnsi="Arial" w:cs="Arial"/>
          <w:sz w:val="22"/>
          <w:szCs w:val="22"/>
        </w:rPr>
      </w:pPr>
      <w:r w:rsidRPr="006760F1">
        <w:rPr>
          <w:rFonts w:ascii="Arial" w:hAnsi="Arial" w:cs="Arial"/>
          <w:sz w:val="22"/>
          <w:szCs w:val="22"/>
        </w:rPr>
        <w:t>“</w:t>
      </w:r>
      <w:r w:rsidRPr="006760F1">
        <w:rPr>
          <w:rFonts w:ascii="Arial" w:hAnsi="Arial" w:cs="Arial"/>
          <w:b/>
          <w:sz w:val="22"/>
          <w:szCs w:val="22"/>
        </w:rPr>
        <w:t>SARS Materials</w:t>
      </w:r>
      <w:r w:rsidRPr="006760F1">
        <w:rPr>
          <w:rFonts w:ascii="Arial" w:hAnsi="Arial" w:cs="Arial"/>
          <w:sz w:val="22"/>
          <w:szCs w:val="22"/>
        </w:rPr>
        <w:t>” means boxes, files, and/or documents which a Service Provider may be instructed by SARS to collect from a Service Site, or alternatively to store at or retrieve from its storage facility;</w:t>
      </w:r>
    </w:p>
    <w:p w:rsidR="00113ADA" w:rsidRPr="00113ADA" w:rsidRDefault="00113ADA" w:rsidP="00113ADA">
      <w:pPr>
        <w:spacing w:before="80" w:after="80" w:line="360" w:lineRule="auto"/>
        <w:jc w:val="both"/>
        <w:rPr>
          <w:rFonts w:ascii="Arial" w:hAnsi="Arial" w:cs="Arial"/>
          <w:sz w:val="22"/>
          <w:szCs w:val="22"/>
        </w:rPr>
      </w:pPr>
    </w:p>
    <w:p w:rsidR="002D42A2" w:rsidRPr="006760F1" w:rsidRDefault="002D42A2" w:rsidP="006760F1">
      <w:pPr>
        <w:pStyle w:val="ListParagraph"/>
        <w:numPr>
          <w:ilvl w:val="2"/>
          <w:numId w:val="11"/>
        </w:numPr>
        <w:spacing w:before="80" w:after="80" w:line="360" w:lineRule="auto"/>
        <w:ind w:left="1276" w:hanging="709"/>
        <w:jc w:val="both"/>
        <w:rPr>
          <w:rFonts w:ascii="Arial" w:hAnsi="Arial" w:cs="Arial"/>
          <w:sz w:val="22"/>
          <w:szCs w:val="22"/>
        </w:rPr>
      </w:pPr>
      <w:proofErr w:type="gramStart"/>
      <w:r w:rsidRPr="006760F1">
        <w:rPr>
          <w:rFonts w:ascii="Arial" w:hAnsi="Arial" w:cs="Arial"/>
          <w:sz w:val="22"/>
          <w:szCs w:val="22"/>
        </w:rPr>
        <w:lastRenderedPageBreak/>
        <w:t>“</w:t>
      </w:r>
      <w:r w:rsidRPr="006760F1">
        <w:rPr>
          <w:rFonts w:ascii="Arial" w:hAnsi="Arial" w:cs="Arial"/>
          <w:b/>
          <w:sz w:val="22"/>
          <w:szCs w:val="22"/>
        </w:rPr>
        <w:t>SARS Records</w:t>
      </w:r>
      <w:r w:rsidRPr="006760F1">
        <w:rPr>
          <w:rFonts w:ascii="Arial" w:hAnsi="Arial" w:cs="Arial"/>
          <w:sz w:val="22"/>
          <w:szCs w:val="22"/>
        </w:rPr>
        <w:t>” means, but shall not be limited to, all paper records (hand written or in printed form) such as taxpayer documentation, employee records, tender documentation, customs documentation, financial statements, reports, plans , policies, methodologies, technical and user documentation, operating standards, specifications, training materials, computer media, microfilm, microfiche, photos, videos, recording tapes, computer tapes, computer disks, computer magnetic tapes, compact discs, digital versatile discs, other reproductions of the written word, any audio visual  materials, books, machine-readable and other information that SARS requires the Service Provider to store.</w:t>
      </w:r>
      <w:proofErr w:type="gramEnd"/>
    </w:p>
    <w:p w:rsidR="002D42A2" w:rsidRPr="006760F1" w:rsidRDefault="002D42A2" w:rsidP="006760F1">
      <w:pPr>
        <w:pStyle w:val="ListParagraph"/>
        <w:spacing w:line="360" w:lineRule="auto"/>
        <w:rPr>
          <w:rFonts w:ascii="Arial" w:hAnsi="Arial" w:cs="Arial"/>
          <w:sz w:val="22"/>
          <w:szCs w:val="22"/>
        </w:rPr>
      </w:pPr>
    </w:p>
    <w:p w:rsidR="008031FB" w:rsidRPr="006760F1" w:rsidRDefault="002D42A2" w:rsidP="006760F1">
      <w:pPr>
        <w:pStyle w:val="ListParagraph"/>
        <w:numPr>
          <w:ilvl w:val="2"/>
          <w:numId w:val="11"/>
        </w:numPr>
        <w:spacing w:before="80" w:after="80" w:line="360" w:lineRule="auto"/>
        <w:ind w:left="1276" w:hanging="709"/>
        <w:jc w:val="both"/>
        <w:rPr>
          <w:rFonts w:ascii="Arial" w:hAnsi="Arial" w:cs="Arial"/>
          <w:sz w:val="22"/>
          <w:szCs w:val="22"/>
        </w:rPr>
      </w:pPr>
      <w:r w:rsidRPr="006760F1">
        <w:rPr>
          <w:rFonts w:ascii="Arial" w:hAnsi="Arial" w:cs="Arial"/>
          <w:sz w:val="22"/>
          <w:szCs w:val="22"/>
        </w:rPr>
        <w:t>“”</w:t>
      </w:r>
      <w:r w:rsidRPr="006760F1">
        <w:rPr>
          <w:rFonts w:ascii="Arial" w:hAnsi="Arial" w:cs="Arial"/>
          <w:b/>
          <w:sz w:val="22"/>
          <w:szCs w:val="22"/>
        </w:rPr>
        <w:t>Security Incident Report</w:t>
      </w:r>
      <w:r w:rsidRPr="006760F1">
        <w:rPr>
          <w:rFonts w:ascii="Arial" w:hAnsi="Arial" w:cs="Arial"/>
          <w:sz w:val="22"/>
          <w:szCs w:val="22"/>
        </w:rPr>
        <w:t xml:space="preserve">” </w:t>
      </w:r>
      <w:r w:rsidR="002463DD" w:rsidRPr="006760F1">
        <w:rPr>
          <w:rFonts w:ascii="Arial" w:hAnsi="Arial" w:cs="Arial"/>
          <w:sz w:val="22"/>
          <w:szCs w:val="22"/>
        </w:rPr>
        <w:t>means a monthly report to be provided by the Service Provider to SARS setting out the details of all incidents relating to physical security breaches and/or information security breaches that occurred during a particular month;</w:t>
      </w:r>
    </w:p>
    <w:p w:rsidR="00C95DDF" w:rsidRPr="006760F1" w:rsidRDefault="00C95DDF" w:rsidP="006760F1">
      <w:pPr>
        <w:pStyle w:val="ListParagraph"/>
        <w:spacing w:line="360" w:lineRule="auto"/>
        <w:rPr>
          <w:rFonts w:ascii="Arial" w:hAnsi="Arial" w:cs="Arial"/>
          <w:sz w:val="22"/>
          <w:szCs w:val="22"/>
        </w:rPr>
      </w:pPr>
    </w:p>
    <w:p w:rsidR="00C95DDF" w:rsidRPr="006760F1" w:rsidRDefault="00C95DDF" w:rsidP="006760F1">
      <w:pPr>
        <w:pStyle w:val="ListParagraph"/>
        <w:numPr>
          <w:ilvl w:val="2"/>
          <w:numId w:val="11"/>
        </w:numPr>
        <w:spacing w:before="80" w:after="80" w:line="360" w:lineRule="auto"/>
        <w:ind w:left="1276" w:hanging="709"/>
        <w:jc w:val="both"/>
        <w:rPr>
          <w:rFonts w:ascii="Arial" w:hAnsi="Arial" w:cs="Arial"/>
          <w:sz w:val="22"/>
          <w:szCs w:val="22"/>
        </w:rPr>
      </w:pPr>
      <w:r w:rsidRPr="006760F1">
        <w:rPr>
          <w:rFonts w:ascii="Arial" w:hAnsi="Arial" w:cs="Arial"/>
          <w:sz w:val="22"/>
          <w:szCs w:val="22"/>
        </w:rPr>
        <w:t>“</w:t>
      </w:r>
      <w:r w:rsidRPr="006760F1">
        <w:rPr>
          <w:rFonts w:ascii="Arial" w:hAnsi="Arial" w:cs="Arial"/>
          <w:b/>
          <w:sz w:val="22"/>
          <w:szCs w:val="22"/>
        </w:rPr>
        <w:t>Service Fee</w:t>
      </w:r>
      <w:r w:rsidRPr="006760F1">
        <w:rPr>
          <w:rFonts w:ascii="Arial" w:hAnsi="Arial" w:cs="Arial"/>
          <w:sz w:val="22"/>
          <w:szCs w:val="22"/>
        </w:rPr>
        <w:t xml:space="preserve">” means the fees payable by SARS to the Service Provider for the Services, which fees are set out in </w:t>
      </w:r>
      <w:r w:rsidRPr="006760F1">
        <w:rPr>
          <w:rFonts w:ascii="Arial" w:hAnsi="Arial" w:cs="Arial"/>
          <w:b/>
          <w:sz w:val="22"/>
          <w:szCs w:val="22"/>
        </w:rPr>
        <w:t>Annexure “B”</w:t>
      </w:r>
      <w:r w:rsidRPr="006760F1">
        <w:rPr>
          <w:rFonts w:ascii="Arial" w:hAnsi="Arial" w:cs="Arial"/>
          <w:sz w:val="22"/>
          <w:szCs w:val="22"/>
        </w:rPr>
        <w:t>;</w:t>
      </w:r>
    </w:p>
    <w:p w:rsidR="00FE34E9" w:rsidRPr="006760F1" w:rsidRDefault="00FE34E9" w:rsidP="006760F1">
      <w:pPr>
        <w:pStyle w:val="ListParagraph"/>
        <w:spacing w:line="360" w:lineRule="auto"/>
        <w:rPr>
          <w:rFonts w:ascii="Arial" w:hAnsi="Arial" w:cs="Arial"/>
          <w:sz w:val="22"/>
          <w:szCs w:val="22"/>
        </w:rPr>
      </w:pPr>
    </w:p>
    <w:p w:rsidR="00FE34E9" w:rsidRPr="006760F1" w:rsidRDefault="00FE34E9" w:rsidP="006760F1">
      <w:pPr>
        <w:pStyle w:val="ListParagraph"/>
        <w:numPr>
          <w:ilvl w:val="2"/>
          <w:numId w:val="11"/>
        </w:numPr>
        <w:spacing w:before="80" w:after="80" w:line="360" w:lineRule="auto"/>
        <w:ind w:left="1276" w:hanging="709"/>
        <w:jc w:val="both"/>
        <w:rPr>
          <w:rFonts w:ascii="Arial" w:hAnsi="Arial" w:cs="Arial"/>
          <w:sz w:val="22"/>
          <w:szCs w:val="22"/>
        </w:rPr>
      </w:pPr>
      <w:r w:rsidRPr="006760F1">
        <w:rPr>
          <w:rFonts w:ascii="Arial" w:hAnsi="Arial" w:cs="Arial"/>
          <w:sz w:val="22"/>
          <w:szCs w:val="22"/>
        </w:rPr>
        <w:t>“</w:t>
      </w:r>
      <w:r w:rsidRPr="006760F1">
        <w:rPr>
          <w:rFonts w:ascii="Arial" w:hAnsi="Arial" w:cs="Arial"/>
          <w:b/>
          <w:sz w:val="22"/>
          <w:szCs w:val="22"/>
        </w:rPr>
        <w:t>Service Level</w:t>
      </w:r>
      <w:r w:rsidRPr="006760F1">
        <w:rPr>
          <w:rFonts w:ascii="Arial" w:hAnsi="Arial" w:cs="Arial"/>
          <w:sz w:val="22"/>
          <w:szCs w:val="22"/>
        </w:rPr>
        <w:t xml:space="preserve">” means a qualitative standard of performance of the Services that The Service Provider is required to satisfy in its performance of the services as detailed in </w:t>
      </w:r>
      <w:r w:rsidRPr="006760F1">
        <w:rPr>
          <w:rFonts w:ascii="Arial" w:hAnsi="Arial" w:cs="Arial"/>
          <w:b/>
          <w:sz w:val="22"/>
          <w:szCs w:val="22"/>
        </w:rPr>
        <w:t>Annexure “</w:t>
      </w:r>
      <w:r w:rsidR="001C7E8F">
        <w:rPr>
          <w:rFonts w:ascii="Arial" w:hAnsi="Arial" w:cs="Arial"/>
          <w:b/>
          <w:sz w:val="22"/>
          <w:szCs w:val="22"/>
        </w:rPr>
        <w:t>A</w:t>
      </w:r>
      <w:r w:rsidRPr="006760F1">
        <w:rPr>
          <w:rFonts w:ascii="Arial" w:hAnsi="Arial" w:cs="Arial"/>
          <w:b/>
          <w:sz w:val="22"/>
          <w:szCs w:val="22"/>
        </w:rPr>
        <w:t>”</w:t>
      </w:r>
      <w:r w:rsidRPr="006760F1">
        <w:rPr>
          <w:rFonts w:ascii="Arial" w:hAnsi="Arial" w:cs="Arial"/>
          <w:sz w:val="22"/>
          <w:szCs w:val="22"/>
        </w:rPr>
        <w:t>;</w:t>
      </w:r>
    </w:p>
    <w:p w:rsidR="00FE34E9" w:rsidRPr="006760F1" w:rsidRDefault="00FE34E9" w:rsidP="006760F1">
      <w:pPr>
        <w:spacing w:before="80" w:after="80" w:line="360" w:lineRule="auto"/>
        <w:jc w:val="both"/>
        <w:rPr>
          <w:rFonts w:ascii="Arial" w:hAnsi="Arial" w:cs="Arial"/>
          <w:sz w:val="22"/>
          <w:szCs w:val="22"/>
        </w:rPr>
      </w:pPr>
    </w:p>
    <w:p w:rsidR="00FE34E9" w:rsidRPr="006760F1" w:rsidRDefault="00FE34E9" w:rsidP="006760F1">
      <w:pPr>
        <w:pStyle w:val="ListParagraph"/>
        <w:numPr>
          <w:ilvl w:val="2"/>
          <w:numId w:val="11"/>
        </w:numPr>
        <w:spacing w:before="80" w:after="80" w:line="360" w:lineRule="auto"/>
        <w:ind w:left="1276" w:hanging="709"/>
        <w:jc w:val="both"/>
        <w:rPr>
          <w:rFonts w:ascii="Arial" w:hAnsi="Arial" w:cs="Arial"/>
          <w:sz w:val="22"/>
          <w:szCs w:val="22"/>
        </w:rPr>
      </w:pPr>
      <w:r w:rsidRPr="006760F1">
        <w:rPr>
          <w:rFonts w:ascii="Arial" w:hAnsi="Arial" w:cs="Arial"/>
          <w:sz w:val="22"/>
          <w:szCs w:val="22"/>
        </w:rPr>
        <w:t>“</w:t>
      </w:r>
      <w:r w:rsidRPr="006760F1">
        <w:rPr>
          <w:rFonts w:ascii="Arial" w:hAnsi="Arial" w:cs="Arial"/>
          <w:b/>
          <w:sz w:val="22"/>
          <w:szCs w:val="22"/>
        </w:rPr>
        <w:t>Service Level Failure</w:t>
      </w:r>
      <w:r w:rsidRPr="006760F1">
        <w:rPr>
          <w:rFonts w:ascii="Arial" w:hAnsi="Arial" w:cs="Arial"/>
          <w:sz w:val="22"/>
          <w:szCs w:val="22"/>
        </w:rPr>
        <w:t>” means the Service Provider’s failure to meet any of the prescribed Service Levels;</w:t>
      </w:r>
    </w:p>
    <w:p w:rsidR="002D42A2" w:rsidRPr="006760F1" w:rsidRDefault="002D42A2" w:rsidP="006760F1">
      <w:pPr>
        <w:spacing w:before="80" w:after="80" w:line="360" w:lineRule="auto"/>
        <w:jc w:val="both"/>
        <w:rPr>
          <w:rFonts w:ascii="Arial" w:hAnsi="Arial" w:cs="Arial"/>
          <w:sz w:val="22"/>
          <w:szCs w:val="22"/>
        </w:rPr>
      </w:pPr>
      <w:r w:rsidRPr="006760F1">
        <w:rPr>
          <w:rFonts w:ascii="Arial" w:hAnsi="Arial" w:cs="Arial"/>
          <w:sz w:val="22"/>
          <w:szCs w:val="22"/>
        </w:rPr>
        <w:t xml:space="preserve"> </w:t>
      </w:r>
    </w:p>
    <w:p w:rsidR="007F42AC" w:rsidRPr="006760F1" w:rsidRDefault="008031FB" w:rsidP="006760F1">
      <w:pPr>
        <w:pStyle w:val="ListParagraph"/>
        <w:numPr>
          <w:ilvl w:val="2"/>
          <w:numId w:val="11"/>
        </w:numPr>
        <w:spacing w:before="80" w:after="80" w:line="360" w:lineRule="auto"/>
        <w:ind w:left="1276"/>
        <w:jc w:val="both"/>
        <w:rPr>
          <w:rFonts w:ascii="Arial" w:hAnsi="Arial" w:cs="Arial"/>
          <w:sz w:val="22"/>
          <w:szCs w:val="22"/>
        </w:rPr>
      </w:pPr>
      <w:r w:rsidRPr="006760F1">
        <w:rPr>
          <w:rFonts w:ascii="Arial" w:hAnsi="Arial" w:cs="Arial"/>
          <w:sz w:val="22"/>
          <w:szCs w:val="22"/>
        </w:rPr>
        <w:t>“</w:t>
      </w:r>
      <w:r w:rsidR="0049282D" w:rsidRPr="006760F1">
        <w:rPr>
          <w:rFonts w:ascii="Arial" w:hAnsi="Arial" w:cs="Arial"/>
          <w:b/>
          <w:sz w:val="22"/>
          <w:szCs w:val="22"/>
        </w:rPr>
        <w:t>Service Provider</w:t>
      </w:r>
      <w:r w:rsidRPr="006760F1">
        <w:rPr>
          <w:rFonts w:ascii="Arial" w:hAnsi="Arial" w:cs="Arial"/>
          <w:sz w:val="22"/>
          <w:szCs w:val="22"/>
        </w:rPr>
        <w:t>” means</w:t>
      </w:r>
      <w:r w:rsidR="007D4CFB" w:rsidRPr="006760F1">
        <w:rPr>
          <w:rFonts w:ascii="Arial" w:hAnsi="Arial" w:cs="Arial"/>
          <w:sz w:val="22"/>
          <w:szCs w:val="22"/>
        </w:rPr>
        <w:t>……………………</w:t>
      </w:r>
      <w:r w:rsidR="00800D81" w:rsidRPr="006760F1">
        <w:rPr>
          <w:rFonts w:ascii="Arial" w:hAnsi="Arial" w:cs="Arial"/>
          <w:sz w:val="22"/>
          <w:szCs w:val="22"/>
        </w:rPr>
        <w:t xml:space="preserve">, </w:t>
      </w:r>
      <w:r w:rsidRPr="006760F1">
        <w:rPr>
          <w:rFonts w:ascii="Arial" w:hAnsi="Arial" w:cs="Arial"/>
          <w:sz w:val="22"/>
          <w:szCs w:val="22"/>
        </w:rPr>
        <w:t>a company with limited liability incorporated in accordance with the Laws of South Africa with registration number</w:t>
      </w:r>
      <w:r w:rsidR="007D4CFB" w:rsidRPr="006760F1">
        <w:rPr>
          <w:rFonts w:ascii="Arial" w:hAnsi="Arial" w:cs="Arial"/>
          <w:sz w:val="22"/>
          <w:szCs w:val="22"/>
        </w:rPr>
        <w:t>: ……………………</w:t>
      </w:r>
      <w:r w:rsidRPr="006760F1">
        <w:rPr>
          <w:rFonts w:ascii="Arial" w:hAnsi="Arial" w:cs="Arial"/>
          <w:sz w:val="22"/>
          <w:szCs w:val="22"/>
        </w:rPr>
        <w:t>;</w:t>
      </w:r>
    </w:p>
    <w:p w:rsidR="009827C1" w:rsidRPr="006760F1" w:rsidRDefault="009827C1" w:rsidP="006760F1">
      <w:pPr>
        <w:spacing w:before="80" w:after="80" w:line="360" w:lineRule="auto"/>
        <w:jc w:val="both"/>
        <w:rPr>
          <w:rFonts w:ascii="Arial" w:hAnsi="Arial" w:cs="Arial"/>
          <w:sz w:val="22"/>
          <w:szCs w:val="22"/>
        </w:rPr>
      </w:pPr>
    </w:p>
    <w:p w:rsidR="00C95DDF" w:rsidRPr="006760F1" w:rsidRDefault="00C95DDF" w:rsidP="006760F1">
      <w:pPr>
        <w:pStyle w:val="ListParagraph"/>
        <w:numPr>
          <w:ilvl w:val="2"/>
          <w:numId w:val="11"/>
        </w:numPr>
        <w:spacing w:before="80" w:after="80" w:line="360" w:lineRule="auto"/>
        <w:ind w:left="1276" w:hanging="709"/>
        <w:jc w:val="both"/>
        <w:rPr>
          <w:rFonts w:ascii="Arial" w:hAnsi="Arial" w:cs="Arial"/>
          <w:sz w:val="22"/>
          <w:szCs w:val="22"/>
        </w:rPr>
      </w:pPr>
      <w:r w:rsidRPr="006760F1">
        <w:rPr>
          <w:rFonts w:ascii="Arial" w:hAnsi="Arial" w:cs="Arial"/>
          <w:sz w:val="22"/>
          <w:szCs w:val="22"/>
        </w:rPr>
        <w:t>“</w:t>
      </w:r>
      <w:r w:rsidRPr="006760F1">
        <w:rPr>
          <w:rFonts w:ascii="Arial" w:hAnsi="Arial" w:cs="Arial"/>
          <w:b/>
          <w:sz w:val="22"/>
          <w:szCs w:val="22"/>
        </w:rPr>
        <w:t>Service Hours</w:t>
      </w:r>
      <w:r w:rsidRPr="006760F1">
        <w:rPr>
          <w:rFonts w:ascii="Arial" w:hAnsi="Arial" w:cs="Arial"/>
          <w:sz w:val="22"/>
          <w:szCs w:val="22"/>
        </w:rPr>
        <w:t xml:space="preserve">” </w:t>
      </w:r>
      <w:r w:rsidR="009827C1" w:rsidRPr="006760F1">
        <w:rPr>
          <w:rFonts w:ascii="Arial" w:hAnsi="Arial" w:cs="Arial"/>
          <w:sz w:val="22"/>
          <w:szCs w:val="22"/>
        </w:rPr>
        <w:t>means Mondays to  Fridays from 07:00 to 17:00, public holidays excluded;</w:t>
      </w:r>
    </w:p>
    <w:p w:rsidR="00C95DDF" w:rsidRPr="006760F1" w:rsidRDefault="00C95DDF" w:rsidP="006760F1">
      <w:pPr>
        <w:pStyle w:val="ListParagraph"/>
        <w:spacing w:line="360" w:lineRule="auto"/>
        <w:rPr>
          <w:rFonts w:ascii="Arial" w:hAnsi="Arial" w:cs="Arial"/>
          <w:sz w:val="22"/>
          <w:szCs w:val="22"/>
        </w:rPr>
      </w:pPr>
    </w:p>
    <w:p w:rsidR="00C95DDF" w:rsidRPr="006760F1" w:rsidRDefault="00C95DDF" w:rsidP="006760F1">
      <w:pPr>
        <w:pStyle w:val="ListParagraph"/>
        <w:spacing w:before="80" w:after="80" w:line="360" w:lineRule="auto"/>
        <w:ind w:left="1276"/>
        <w:jc w:val="both"/>
        <w:rPr>
          <w:rFonts w:ascii="Arial" w:hAnsi="Arial" w:cs="Arial"/>
          <w:sz w:val="22"/>
          <w:szCs w:val="22"/>
        </w:rPr>
      </w:pPr>
    </w:p>
    <w:p w:rsidR="00B30BB6" w:rsidRPr="006760F1" w:rsidRDefault="00C95DDF" w:rsidP="006760F1">
      <w:pPr>
        <w:pStyle w:val="ListParagraph"/>
        <w:numPr>
          <w:ilvl w:val="2"/>
          <w:numId w:val="11"/>
        </w:numPr>
        <w:spacing w:before="80" w:after="80" w:line="360" w:lineRule="auto"/>
        <w:ind w:left="1276" w:hanging="709"/>
        <w:jc w:val="both"/>
        <w:rPr>
          <w:rFonts w:ascii="Arial" w:hAnsi="Arial" w:cs="Arial"/>
          <w:sz w:val="22"/>
          <w:szCs w:val="22"/>
        </w:rPr>
      </w:pPr>
      <w:r w:rsidRPr="006760F1">
        <w:rPr>
          <w:rFonts w:ascii="Arial" w:hAnsi="Arial" w:cs="Arial"/>
          <w:sz w:val="22"/>
          <w:szCs w:val="22"/>
        </w:rPr>
        <w:lastRenderedPageBreak/>
        <w:t xml:space="preserve"> “</w:t>
      </w:r>
      <w:r w:rsidRPr="006760F1">
        <w:rPr>
          <w:rFonts w:ascii="Arial" w:hAnsi="Arial" w:cs="Arial"/>
          <w:b/>
          <w:sz w:val="22"/>
          <w:szCs w:val="22"/>
        </w:rPr>
        <w:t>Services</w:t>
      </w:r>
      <w:r w:rsidRPr="006760F1">
        <w:rPr>
          <w:rFonts w:ascii="Arial" w:hAnsi="Arial" w:cs="Arial"/>
          <w:sz w:val="22"/>
          <w:szCs w:val="22"/>
        </w:rPr>
        <w:t xml:space="preserve">” means Document Storage and other related services as more fully described in </w:t>
      </w:r>
      <w:r w:rsidRPr="006760F1">
        <w:rPr>
          <w:rFonts w:ascii="Arial" w:hAnsi="Arial" w:cs="Arial"/>
          <w:b/>
          <w:sz w:val="22"/>
          <w:szCs w:val="22"/>
        </w:rPr>
        <w:t>clause  5</w:t>
      </w:r>
      <w:r w:rsidRPr="006760F1">
        <w:rPr>
          <w:rFonts w:ascii="Arial" w:hAnsi="Arial" w:cs="Arial"/>
          <w:sz w:val="22"/>
          <w:szCs w:val="22"/>
        </w:rPr>
        <w:t xml:space="preserve"> below;</w:t>
      </w:r>
    </w:p>
    <w:p w:rsidR="00E06702" w:rsidRPr="006760F1" w:rsidRDefault="00E06702" w:rsidP="006760F1">
      <w:pPr>
        <w:pStyle w:val="ListParagraph"/>
        <w:spacing w:line="360" w:lineRule="auto"/>
        <w:jc w:val="both"/>
        <w:rPr>
          <w:rFonts w:ascii="Arial" w:hAnsi="Arial" w:cs="Arial"/>
          <w:sz w:val="22"/>
          <w:szCs w:val="22"/>
        </w:rPr>
      </w:pPr>
    </w:p>
    <w:p w:rsidR="00E06702" w:rsidRPr="006760F1" w:rsidRDefault="00E06702" w:rsidP="006760F1">
      <w:pPr>
        <w:pStyle w:val="ListParagraph"/>
        <w:numPr>
          <w:ilvl w:val="2"/>
          <w:numId w:val="11"/>
        </w:numPr>
        <w:spacing w:before="80" w:after="80" w:line="360" w:lineRule="auto"/>
        <w:ind w:left="1276" w:hanging="709"/>
        <w:jc w:val="both"/>
        <w:rPr>
          <w:rFonts w:ascii="Arial" w:hAnsi="Arial" w:cs="Arial"/>
          <w:sz w:val="22"/>
          <w:szCs w:val="22"/>
        </w:rPr>
      </w:pPr>
      <w:r w:rsidRPr="006760F1">
        <w:rPr>
          <w:rFonts w:ascii="Arial" w:hAnsi="Arial" w:cs="Arial"/>
          <w:sz w:val="22"/>
          <w:szCs w:val="22"/>
        </w:rPr>
        <w:t>“</w:t>
      </w:r>
      <w:r w:rsidRPr="006760F1">
        <w:rPr>
          <w:rFonts w:ascii="Arial" w:hAnsi="Arial" w:cs="Arial"/>
          <w:b/>
          <w:sz w:val="22"/>
          <w:szCs w:val="22"/>
        </w:rPr>
        <w:t>Service Sites</w:t>
      </w:r>
      <w:r w:rsidRPr="006760F1">
        <w:rPr>
          <w:rFonts w:ascii="Arial" w:hAnsi="Arial" w:cs="Arial"/>
          <w:sz w:val="22"/>
          <w:szCs w:val="22"/>
        </w:rPr>
        <w:t xml:space="preserve">” means the offices where the Service Provider has to render the Services, as will more fully appear in </w:t>
      </w:r>
      <w:r w:rsidRPr="006760F1">
        <w:rPr>
          <w:rFonts w:ascii="Arial" w:hAnsi="Arial" w:cs="Arial"/>
          <w:b/>
          <w:sz w:val="22"/>
          <w:szCs w:val="22"/>
        </w:rPr>
        <w:t>Annexure “C”</w:t>
      </w:r>
      <w:r w:rsidRPr="006760F1">
        <w:rPr>
          <w:rFonts w:ascii="Arial" w:hAnsi="Arial" w:cs="Arial"/>
          <w:sz w:val="22"/>
          <w:szCs w:val="22"/>
        </w:rPr>
        <w:t>;</w:t>
      </w:r>
    </w:p>
    <w:p w:rsidR="009827C1" w:rsidRPr="006760F1" w:rsidRDefault="009827C1" w:rsidP="006760F1">
      <w:pPr>
        <w:pStyle w:val="ListParagraph"/>
        <w:spacing w:line="360" w:lineRule="auto"/>
        <w:rPr>
          <w:rFonts w:ascii="Arial" w:hAnsi="Arial" w:cs="Arial"/>
          <w:sz w:val="22"/>
          <w:szCs w:val="22"/>
        </w:rPr>
      </w:pPr>
    </w:p>
    <w:p w:rsidR="00FE34E9" w:rsidRPr="006760F1" w:rsidRDefault="009827C1" w:rsidP="006760F1">
      <w:pPr>
        <w:pStyle w:val="ListParagraph"/>
        <w:numPr>
          <w:ilvl w:val="2"/>
          <w:numId w:val="11"/>
        </w:numPr>
        <w:spacing w:before="80" w:after="80" w:line="360" w:lineRule="auto"/>
        <w:ind w:left="1276" w:hanging="709"/>
        <w:jc w:val="both"/>
        <w:rPr>
          <w:rFonts w:ascii="Arial" w:hAnsi="Arial" w:cs="Arial"/>
          <w:sz w:val="22"/>
          <w:szCs w:val="22"/>
        </w:rPr>
      </w:pPr>
      <w:r w:rsidRPr="006760F1">
        <w:rPr>
          <w:rFonts w:ascii="Arial" w:hAnsi="Arial" w:cs="Arial"/>
          <w:sz w:val="22"/>
          <w:szCs w:val="22"/>
        </w:rPr>
        <w:t>“</w:t>
      </w:r>
      <w:r w:rsidRPr="006760F1">
        <w:rPr>
          <w:rFonts w:ascii="Arial" w:hAnsi="Arial" w:cs="Arial"/>
          <w:b/>
          <w:sz w:val="22"/>
          <w:szCs w:val="22"/>
        </w:rPr>
        <w:t>Service Type</w:t>
      </w:r>
      <w:r w:rsidRPr="006760F1">
        <w:rPr>
          <w:rFonts w:ascii="Arial" w:hAnsi="Arial" w:cs="Arial"/>
          <w:sz w:val="22"/>
          <w:szCs w:val="22"/>
        </w:rPr>
        <w:t>”</w:t>
      </w:r>
      <w:r w:rsidR="00851445" w:rsidRPr="006760F1">
        <w:rPr>
          <w:rFonts w:ascii="Arial" w:hAnsi="Arial" w:cs="Arial"/>
          <w:sz w:val="22"/>
          <w:szCs w:val="22"/>
        </w:rPr>
        <w:t xml:space="preserve"> means the type of service required by SARS from the Service Provider linked to a prescribed  Response Period and determined by the distance between the relevant Service Site and the Serv</w:t>
      </w:r>
      <w:r w:rsidR="00FE34E9" w:rsidRPr="006760F1">
        <w:rPr>
          <w:rFonts w:ascii="Arial" w:hAnsi="Arial" w:cs="Arial"/>
          <w:sz w:val="22"/>
          <w:szCs w:val="22"/>
        </w:rPr>
        <w:t>ice Provider’s storage facility-</w:t>
      </w:r>
    </w:p>
    <w:p w:rsidR="00FE34E9" w:rsidRPr="006760F1" w:rsidRDefault="00FE34E9" w:rsidP="006760F1">
      <w:pPr>
        <w:pStyle w:val="ListParagraph"/>
        <w:spacing w:line="360" w:lineRule="auto"/>
        <w:rPr>
          <w:rFonts w:ascii="Arial" w:hAnsi="Arial" w:cs="Arial"/>
          <w:sz w:val="22"/>
          <w:szCs w:val="22"/>
        </w:rPr>
      </w:pPr>
    </w:p>
    <w:p w:rsidR="00FE34E9" w:rsidRPr="006760F1" w:rsidRDefault="00FE34E9" w:rsidP="006760F1">
      <w:pPr>
        <w:pStyle w:val="ListParagraph"/>
        <w:numPr>
          <w:ilvl w:val="0"/>
          <w:numId w:val="23"/>
        </w:numPr>
        <w:spacing w:before="80" w:after="80" w:line="360" w:lineRule="auto"/>
        <w:jc w:val="both"/>
        <w:rPr>
          <w:rFonts w:ascii="Arial" w:hAnsi="Arial" w:cs="Arial"/>
          <w:sz w:val="22"/>
          <w:szCs w:val="22"/>
        </w:rPr>
      </w:pPr>
      <w:r w:rsidRPr="006760F1">
        <w:rPr>
          <w:rFonts w:ascii="Arial" w:hAnsi="Arial" w:cs="Arial"/>
          <w:sz w:val="22"/>
          <w:szCs w:val="22"/>
        </w:rPr>
        <w:t>Platinum Service – delivery or collection within a radius of less than 50 kilometres from the Service Provider’s storage facility;</w:t>
      </w:r>
    </w:p>
    <w:p w:rsidR="00FE34E9" w:rsidRPr="006760F1" w:rsidRDefault="00FE34E9" w:rsidP="006760F1">
      <w:pPr>
        <w:pStyle w:val="ListParagraph"/>
        <w:numPr>
          <w:ilvl w:val="0"/>
          <w:numId w:val="23"/>
        </w:numPr>
        <w:spacing w:before="80" w:after="80" w:line="360" w:lineRule="auto"/>
        <w:jc w:val="both"/>
        <w:rPr>
          <w:rFonts w:ascii="Arial" w:hAnsi="Arial" w:cs="Arial"/>
          <w:sz w:val="22"/>
          <w:szCs w:val="22"/>
        </w:rPr>
      </w:pPr>
      <w:r w:rsidRPr="006760F1">
        <w:rPr>
          <w:rFonts w:ascii="Arial" w:hAnsi="Arial" w:cs="Arial"/>
          <w:sz w:val="22"/>
          <w:szCs w:val="22"/>
        </w:rPr>
        <w:t>Gold Service – delivery or collection within a radius of 50 kilometres  to 200 kilometres from the Service Provider’s storage facility;</w:t>
      </w:r>
    </w:p>
    <w:p w:rsidR="00FE34E9" w:rsidRPr="006760F1" w:rsidRDefault="00FE34E9" w:rsidP="006760F1">
      <w:pPr>
        <w:pStyle w:val="ListParagraph"/>
        <w:numPr>
          <w:ilvl w:val="0"/>
          <w:numId w:val="23"/>
        </w:numPr>
        <w:spacing w:before="80" w:after="80" w:line="360" w:lineRule="auto"/>
        <w:jc w:val="both"/>
        <w:rPr>
          <w:rFonts w:ascii="Arial" w:hAnsi="Arial" w:cs="Arial"/>
          <w:sz w:val="22"/>
          <w:szCs w:val="22"/>
        </w:rPr>
      </w:pPr>
      <w:r w:rsidRPr="006760F1">
        <w:rPr>
          <w:rFonts w:ascii="Arial" w:hAnsi="Arial" w:cs="Arial"/>
          <w:sz w:val="22"/>
          <w:szCs w:val="22"/>
        </w:rPr>
        <w:t>Silver Service – delivery or collection within a radius of more than 200 kilometres from the Service Provider’s storage facility</w:t>
      </w:r>
    </w:p>
    <w:p w:rsidR="00B30BB6" w:rsidRPr="006760F1" w:rsidRDefault="00B30BB6" w:rsidP="006760F1">
      <w:pPr>
        <w:pStyle w:val="ListParagraph"/>
        <w:spacing w:before="80" w:after="80" w:line="360" w:lineRule="auto"/>
        <w:jc w:val="both"/>
        <w:rPr>
          <w:rFonts w:ascii="Arial" w:hAnsi="Arial" w:cs="Arial"/>
          <w:sz w:val="22"/>
          <w:szCs w:val="22"/>
        </w:rPr>
      </w:pPr>
    </w:p>
    <w:p w:rsidR="00B30BB6" w:rsidRPr="006760F1" w:rsidRDefault="00B30BB6" w:rsidP="006760F1">
      <w:pPr>
        <w:pStyle w:val="ListParagraph"/>
        <w:numPr>
          <w:ilvl w:val="2"/>
          <w:numId w:val="11"/>
        </w:numPr>
        <w:spacing w:before="80" w:after="80" w:line="360" w:lineRule="auto"/>
        <w:ind w:left="1276" w:hanging="709"/>
        <w:jc w:val="both"/>
        <w:rPr>
          <w:rFonts w:ascii="Arial" w:hAnsi="Arial" w:cs="Arial"/>
          <w:sz w:val="22"/>
          <w:szCs w:val="22"/>
        </w:rPr>
      </w:pPr>
      <w:r w:rsidRPr="006760F1">
        <w:rPr>
          <w:rFonts w:ascii="Arial" w:hAnsi="Arial" w:cs="Arial"/>
          <w:sz w:val="22"/>
          <w:szCs w:val="22"/>
        </w:rPr>
        <w:t>“</w:t>
      </w:r>
      <w:r w:rsidRPr="006760F1">
        <w:rPr>
          <w:rFonts w:ascii="Arial" w:hAnsi="Arial" w:cs="Arial"/>
          <w:b/>
          <w:sz w:val="22"/>
          <w:szCs w:val="22"/>
        </w:rPr>
        <w:t>Signature Date</w:t>
      </w:r>
      <w:r w:rsidRPr="006760F1">
        <w:rPr>
          <w:rFonts w:ascii="Arial" w:hAnsi="Arial" w:cs="Arial"/>
          <w:sz w:val="22"/>
          <w:szCs w:val="22"/>
        </w:rPr>
        <w:t>” means the date on which the last signature is affixed to this agreement</w:t>
      </w:r>
      <w:r w:rsidR="00212588" w:rsidRPr="006760F1">
        <w:rPr>
          <w:rFonts w:ascii="Arial" w:hAnsi="Arial" w:cs="Arial"/>
          <w:sz w:val="22"/>
          <w:szCs w:val="22"/>
        </w:rPr>
        <w:t>;</w:t>
      </w:r>
    </w:p>
    <w:p w:rsidR="009827C1" w:rsidRPr="006760F1" w:rsidRDefault="009827C1" w:rsidP="006760F1">
      <w:pPr>
        <w:pStyle w:val="ListParagraph"/>
        <w:spacing w:line="360" w:lineRule="auto"/>
        <w:rPr>
          <w:rFonts w:ascii="Arial" w:hAnsi="Arial" w:cs="Arial"/>
          <w:sz w:val="22"/>
          <w:szCs w:val="22"/>
        </w:rPr>
      </w:pPr>
    </w:p>
    <w:p w:rsidR="009827C1" w:rsidRPr="006760F1" w:rsidRDefault="009827C1" w:rsidP="006760F1">
      <w:pPr>
        <w:pStyle w:val="ListParagraph"/>
        <w:numPr>
          <w:ilvl w:val="2"/>
          <w:numId w:val="11"/>
        </w:numPr>
        <w:spacing w:before="80" w:after="80" w:line="360" w:lineRule="auto"/>
        <w:ind w:left="1276" w:hanging="709"/>
        <w:jc w:val="both"/>
        <w:rPr>
          <w:rFonts w:ascii="Arial" w:hAnsi="Arial" w:cs="Arial"/>
          <w:sz w:val="22"/>
          <w:szCs w:val="22"/>
        </w:rPr>
      </w:pPr>
      <w:r w:rsidRPr="006760F1">
        <w:rPr>
          <w:rFonts w:ascii="Arial" w:hAnsi="Arial" w:cs="Arial"/>
          <w:sz w:val="22"/>
          <w:szCs w:val="22"/>
        </w:rPr>
        <w:t>“</w:t>
      </w:r>
      <w:r w:rsidRPr="006760F1">
        <w:rPr>
          <w:rFonts w:ascii="Arial" w:hAnsi="Arial" w:cs="Arial"/>
          <w:b/>
          <w:sz w:val="22"/>
          <w:szCs w:val="22"/>
        </w:rPr>
        <w:t>Stock Boxes</w:t>
      </w:r>
      <w:r w:rsidRPr="006760F1">
        <w:rPr>
          <w:rFonts w:ascii="Arial" w:hAnsi="Arial" w:cs="Arial"/>
          <w:sz w:val="22"/>
          <w:szCs w:val="22"/>
        </w:rPr>
        <w:t>” means new boxes purchased by SARS form the Service Provider for purposes of storing SARS Records;</w:t>
      </w:r>
    </w:p>
    <w:p w:rsidR="00554026" w:rsidRPr="006760F1" w:rsidRDefault="00554026" w:rsidP="006760F1">
      <w:pPr>
        <w:pStyle w:val="ListParagraph"/>
        <w:spacing w:line="360" w:lineRule="auto"/>
        <w:jc w:val="both"/>
        <w:rPr>
          <w:rFonts w:ascii="Arial" w:hAnsi="Arial" w:cs="Arial"/>
          <w:sz w:val="22"/>
          <w:szCs w:val="22"/>
        </w:rPr>
      </w:pPr>
    </w:p>
    <w:p w:rsidR="00554026" w:rsidRPr="006760F1" w:rsidRDefault="00554026" w:rsidP="006760F1">
      <w:pPr>
        <w:pStyle w:val="ListParagraph"/>
        <w:numPr>
          <w:ilvl w:val="2"/>
          <w:numId w:val="11"/>
        </w:numPr>
        <w:spacing w:before="80" w:after="80" w:line="360" w:lineRule="auto"/>
        <w:ind w:left="1276" w:hanging="709"/>
        <w:jc w:val="both"/>
        <w:rPr>
          <w:rFonts w:ascii="Arial" w:hAnsi="Arial" w:cs="Arial"/>
          <w:sz w:val="22"/>
          <w:szCs w:val="22"/>
        </w:rPr>
      </w:pPr>
      <w:r w:rsidRPr="006760F1">
        <w:rPr>
          <w:rFonts w:ascii="Arial" w:hAnsi="Arial" w:cs="Arial"/>
          <w:sz w:val="22"/>
          <w:szCs w:val="22"/>
        </w:rPr>
        <w:t>“</w:t>
      </w:r>
      <w:r w:rsidRPr="006760F1">
        <w:rPr>
          <w:rFonts w:ascii="Arial" w:hAnsi="Arial" w:cs="Arial"/>
          <w:b/>
          <w:sz w:val="22"/>
          <w:szCs w:val="22"/>
        </w:rPr>
        <w:t>Termination Date</w:t>
      </w:r>
      <w:r w:rsidRPr="006760F1">
        <w:rPr>
          <w:rFonts w:ascii="Arial" w:hAnsi="Arial" w:cs="Arial"/>
          <w:sz w:val="22"/>
          <w:szCs w:val="22"/>
        </w:rPr>
        <w:t xml:space="preserve">” means the </w:t>
      </w:r>
      <w:r w:rsidRPr="006760F1">
        <w:rPr>
          <w:rFonts w:ascii="Arial" w:hAnsi="Arial" w:cs="Arial"/>
          <w:b/>
          <w:sz w:val="22"/>
          <w:szCs w:val="22"/>
        </w:rPr>
        <w:t xml:space="preserve"> </w:t>
      </w:r>
      <w:r w:rsidR="009827C1" w:rsidRPr="006760F1">
        <w:rPr>
          <w:rFonts w:ascii="Arial" w:hAnsi="Arial" w:cs="Arial"/>
          <w:b/>
          <w:sz w:val="22"/>
          <w:szCs w:val="22"/>
        </w:rPr>
        <w:t>…………………….</w:t>
      </w:r>
      <w:r w:rsidRPr="006760F1">
        <w:rPr>
          <w:rFonts w:ascii="Arial" w:hAnsi="Arial" w:cs="Arial"/>
          <w:sz w:val="22"/>
          <w:szCs w:val="22"/>
        </w:rPr>
        <w:t>;</w:t>
      </w:r>
      <w:r w:rsidR="00BC49D9" w:rsidRPr="006760F1">
        <w:rPr>
          <w:rFonts w:ascii="Arial" w:hAnsi="Arial" w:cs="Arial"/>
          <w:sz w:val="22"/>
          <w:szCs w:val="22"/>
        </w:rPr>
        <w:t xml:space="preserve"> and</w:t>
      </w:r>
    </w:p>
    <w:p w:rsidR="00EC723E" w:rsidRPr="006760F1" w:rsidRDefault="00EC723E" w:rsidP="006760F1">
      <w:pPr>
        <w:pStyle w:val="ListParagraph"/>
        <w:spacing w:before="80" w:after="80" w:line="360" w:lineRule="auto"/>
        <w:ind w:left="2127"/>
        <w:jc w:val="both"/>
        <w:rPr>
          <w:rFonts w:ascii="Arial" w:hAnsi="Arial" w:cs="Arial"/>
          <w:sz w:val="22"/>
          <w:szCs w:val="22"/>
        </w:rPr>
      </w:pPr>
    </w:p>
    <w:p w:rsidR="00FC0827" w:rsidRPr="006760F1" w:rsidRDefault="00D507A3" w:rsidP="006760F1">
      <w:pPr>
        <w:pStyle w:val="ListParagraph"/>
        <w:numPr>
          <w:ilvl w:val="2"/>
          <w:numId w:val="11"/>
        </w:numPr>
        <w:spacing w:before="80" w:after="80" w:line="360" w:lineRule="auto"/>
        <w:ind w:left="1276" w:hanging="709"/>
        <w:jc w:val="both"/>
        <w:rPr>
          <w:rFonts w:ascii="Arial" w:hAnsi="Arial" w:cs="Arial"/>
          <w:sz w:val="22"/>
          <w:szCs w:val="22"/>
        </w:rPr>
      </w:pPr>
      <w:r w:rsidRPr="006760F1">
        <w:rPr>
          <w:rFonts w:ascii="Arial" w:hAnsi="Arial" w:cs="Arial"/>
          <w:sz w:val="22"/>
          <w:szCs w:val="22"/>
        </w:rPr>
        <w:t>“</w:t>
      </w:r>
      <w:r w:rsidRPr="006760F1">
        <w:rPr>
          <w:rFonts w:ascii="Arial" w:hAnsi="Arial" w:cs="Arial"/>
          <w:b/>
          <w:sz w:val="22"/>
          <w:szCs w:val="22"/>
        </w:rPr>
        <w:t>VAT</w:t>
      </w:r>
      <w:r w:rsidRPr="006760F1">
        <w:rPr>
          <w:rFonts w:ascii="Arial" w:hAnsi="Arial" w:cs="Arial"/>
          <w:sz w:val="22"/>
          <w:szCs w:val="22"/>
        </w:rPr>
        <w:t>” means Value-Added Tax levied in terms of the Value-Added Tax Act</w:t>
      </w:r>
      <w:r w:rsidR="00216DB9" w:rsidRPr="006760F1">
        <w:rPr>
          <w:rFonts w:ascii="Arial" w:hAnsi="Arial" w:cs="Arial"/>
          <w:sz w:val="22"/>
          <w:szCs w:val="22"/>
        </w:rPr>
        <w:t>, 1991 (Act No.</w:t>
      </w:r>
      <w:r w:rsidRPr="006760F1">
        <w:rPr>
          <w:rFonts w:ascii="Arial" w:hAnsi="Arial" w:cs="Arial"/>
          <w:sz w:val="22"/>
          <w:szCs w:val="22"/>
        </w:rPr>
        <w:t xml:space="preserve"> 89 of 1991</w:t>
      </w:r>
      <w:r w:rsidR="00216DB9" w:rsidRPr="006760F1">
        <w:rPr>
          <w:rFonts w:ascii="Arial" w:hAnsi="Arial" w:cs="Arial"/>
          <w:sz w:val="22"/>
          <w:szCs w:val="22"/>
        </w:rPr>
        <w:t>).</w:t>
      </w:r>
    </w:p>
    <w:p w:rsidR="00FC0827" w:rsidRPr="006760F1" w:rsidRDefault="00FC0827" w:rsidP="006760F1">
      <w:pPr>
        <w:pStyle w:val="ListParagraph"/>
        <w:spacing w:before="80" w:after="80" w:line="360" w:lineRule="auto"/>
        <w:ind w:left="2127"/>
        <w:jc w:val="both"/>
        <w:rPr>
          <w:rFonts w:ascii="Arial" w:hAnsi="Arial" w:cs="Arial"/>
          <w:sz w:val="22"/>
          <w:szCs w:val="22"/>
        </w:rPr>
      </w:pPr>
    </w:p>
    <w:p w:rsidR="00D507A3" w:rsidRPr="006760F1" w:rsidRDefault="00D507A3" w:rsidP="006760F1">
      <w:pPr>
        <w:pStyle w:val="ListParagraph"/>
        <w:numPr>
          <w:ilvl w:val="1"/>
          <w:numId w:val="11"/>
        </w:numPr>
        <w:spacing w:before="80" w:after="80" w:line="360" w:lineRule="auto"/>
        <w:ind w:left="567" w:hanging="567"/>
        <w:jc w:val="both"/>
        <w:rPr>
          <w:rFonts w:ascii="Arial" w:hAnsi="Arial" w:cs="Arial"/>
          <w:sz w:val="22"/>
          <w:szCs w:val="22"/>
        </w:rPr>
      </w:pPr>
      <w:r w:rsidRPr="006760F1">
        <w:rPr>
          <w:rFonts w:ascii="Arial" w:hAnsi="Arial" w:cs="Arial"/>
          <w:sz w:val="22"/>
          <w:szCs w:val="22"/>
        </w:rPr>
        <w:t>Any reference in this Agreement to</w:t>
      </w:r>
      <w:r w:rsidR="00471885" w:rsidRPr="006760F1">
        <w:rPr>
          <w:rFonts w:ascii="Arial" w:hAnsi="Arial" w:cs="Arial"/>
          <w:sz w:val="22"/>
          <w:szCs w:val="22"/>
        </w:rPr>
        <w:t>-</w:t>
      </w:r>
    </w:p>
    <w:p w:rsidR="00EC723E" w:rsidRPr="006760F1" w:rsidRDefault="00EC723E" w:rsidP="006760F1">
      <w:pPr>
        <w:pStyle w:val="ListParagraph"/>
        <w:spacing w:before="80" w:after="80" w:line="360" w:lineRule="auto"/>
        <w:ind w:left="1276"/>
        <w:jc w:val="both"/>
        <w:rPr>
          <w:rFonts w:ascii="Arial" w:hAnsi="Arial" w:cs="Arial"/>
          <w:b/>
          <w:sz w:val="22"/>
          <w:szCs w:val="22"/>
        </w:rPr>
      </w:pPr>
    </w:p>
    <w:p w:rsidR="00D507A3" w:rsidRPr="006760F1" w:rsidRDefault="00D507A3" w:rsidP="006760F1">
      <w:pPr>
        <w:pStyle w:val="ListParagraph"/>
        <w:numPr>
          <w:ilvl w:val="2"/>
          <w:numId w:val="11"/>
        </w:numPr>
        <w:spacing w:before="80" w:after="80" w:line="360" w:lineRule="auto"/>
        <w:ind w:left="1276" w:hanging="709"/>
        <w:jc w:val="both"/>
        <w:rPr>
          <w:rFonts w:ascii="Arial" w:hAnsi="Arial" w:cs="Arial"/>
          <w:sz w:val="22"/>
          <w:szCs w:val="22"/>
        </w:rPr>
      </w:pPr>
      <w:r w:rsidRPr="006760F1">
        <w:rPr>
          <w:rFonts w:ascii="Arial" w:hAnsi="Arial" w:cs="Arial"/>
          <w:sz w:val="22"/>
          <w:szCs w:val="22"/>
        </w:rPr>
        <w:t>a “</w:t>
      </w:r>
      <w:r w:rsidRPr="006760F1">
        <w:rPr>
          <w:rFonts w:ascii="Arial" w:hAnsi="Arial" w:cs="Arial"/>
          <w:b/>
          <w:sz w:val="22"/>
          <w:szCs w:val="22"/>
        </w:rPr>
        <w:t>Clause</w:t>
      </w:r>
      <w:r w:rsidRPr="006760F1">
        <w:rPr>
          <w:rFonts w:ascii="Arial" w:hAnsi="Arial" w:cs="Arial"/>
          <w:sz w:val="22"/>
          <w:szCs w:val="22"/>
        </w:rPr>
        <w:t>” shall, subject to any contrary indication, be construed as a reference to a Clause hereof;</w:t>
      </w:r>
    </w:p>
    <w:p w:rsidR="00D507A3" w:rsidRPr="006760F1" w:rsidRDefault="00D507A3" w:rsidP="006760F1">
      <w:pPr>
        <w:pStyle w:val="ListParagraph"/>
        <w:spacing w:before="80" w:after="80" w:line="360" w:lineRule="auto"/>
        <w:ind w:left="2127"/>
        <w:jc w:val="both"/>
        <w:rPr>
          <w:rFonts w:ascii="Arial" w:hAnsi="Arial" w:cs="Arial"/>
          <w:sz w:val="22"/>
          <w:szCs w:val="22"/>
        </w:rPr>
      </w:pPr>
    </w:p>
    <w:p w:rsidR="00EC723E" w:rsidRPr="006760F1" w:rsidRDefault="00D507A3" w:rsidP="006760F1">
      <w:pPr>
        <w:pStyle w:val="ListParagraph"/>
        <w:numPr>
          <w:ilvl w:val="2"/>
          <w:numId w:val="11"/>
        </w:numPr>
        <w:spacing w:before="80" w:after="80" w:line="360" w:lineRule="auto"/>
        <w:ind w:left="1276" w:hanging="709"/>
        <w:jc w:val="both"/>
        <w:rPr>
          <w:rFonts w:ascii="Arial" w:hAnsi="Arial" w:cs="Arial"/>
          <w:sz w:val="22"/>
          <w:szCs w:val="22"/>
        </w:rPr>
      </w:pPr>
      <w:r w:rsidRPr="006760F1">
        <w:rPr>
          <w:rFonts w:ascii="Arial" w:hAnsi="Arial" w:cs="Arial"/>
          <w:sz w:val="22"/>
          <w:szCs w:val="22"/>
        </w:rPr>
        <w:t>“</w:t>
      </w:r>
      <w:r w:rsidRPr="006760F1">
        <w:rPr>
          <w:rFonts w:ascii="Arial" w:hAnsi="Arial" w:cs="Arial"/>
          <w:b/>
          <w:sz w:val="22"/>
          <w:szCs w:val="22"/>
        </w:rPr>
        <w:t>Law</w:t>
      </w:r>
      <w:r w:rsidRPr="006760F1">
        <w:rPr>
          <w:rFonts w:ascii="Arial" w:hAnsi="Arial" w:cs="Arial"/>
          <w:sz w:val="22"/>
          <w:szCs w:val="22"/>
        </w:rPr>
        <w:t>” shall be construed as any Law (including common or customary Law), or statute, constitution, decree, judgment, treaty, regulation, directive, by-</w:t>
      </w:r>
      <w:r w:rsidRPr="006760F1">
        <w:rPr>
          <w:rFonts w:ascii="Arial" w:hAnsi="Arial" w:cs="Arial"/>
          <w:sz w:val="22"/>
          <w:szCs w:val="22"/>
        </w:rPr>
        <w:lastRenderedPageBreak/>
        <w:t>Law, order or any other legislative measure of any government, local government, statutory or regulatory body or court;</w:t>
      </w:r>
    </w:p>
    <w:p w:rsidR="00EC723E" w:rsidRPr="006760F1" w:rsidRDefault="00EC723E" w:rsidP="006760F1">
      <w:pPr>
        <w:pStyle w:val="ListParagraph"/>
        <w:spacing w:before="80" w:after="80" w:line="360" w:lineRule="auto"/>
        <w:ind w:left="2127"/>
        <w:jc w:val="both"/>
        <w:rPr>
          <w:rFonts w:ascii="Arial" w:hAnsi="Arial" w:cs="Arial"/>
          <w:sz w:val="22"/>
          <w:szCs w:val="22"/>
        </w:rPr>
      </w:pPr>
    </w:p>
    <w:p w:rsidR="00EC723E" w:rsidRPr="006760F1" w:rsidRDefault="00D507A3" w:rsidP="006760F1">
      <w:pPr>
        <w:pStyle w:val="ListParagraph"/>
        <w:numPr>
          <w:ilvl w:val="2"/>
          <w:numId w:val="11"/>
        </w:numPr>
        <w:spacing w:before="80" w:after="80" w:line="360" w:lineRule="auto"/>
        <w:ind w:left="1276" w:hanging="709"/>
        <w:jc w:val="both"/>
        <w:rPr>
          <w:rFonts w:ascii="Arial" w:hAnsi="Arial" w:cs="Arial"/>
          <w:sz w:val="22"/>
          <w:szCs w:val="22"/>
        </w:rPr>
      </w:pPr>
      <w:r w:rsidRPr="006760F1">
        <w:rPr>
          <w:rFonts w:ascii="Arial" w:hAnsi="Arial" w:cs="Arial"/>
          <w:sz w:val="22"/>
          <w:szCs w:val="22"/>
        </w:rPr>
        <w:t>a “</w:t>
      </w:r>
      <w:r w:rsidRPr="006760F1">
        <w:rPr>
          <w:rFonts w:ascii="Arial" w:hAnsi="Arial" w:cs="Arial"/>
          <w:b/>
          <w:sz w:val="22"/>
          <w:szCs w:val="22"/>
        </w:rPr>
        <w:t>Person</w:t>
      </w:r>
      <w:r w:rsidRPr="006760F1">
        <w:rPr>
          <w:rFonts w:ascii="Arial" w:hAnsi="Arial" w:cs="Arial"/>
          <w:sz w:val="22"/>
          <w:szCs w:val="22"/>
        </w:rPr>
        <w:t xml:space="preserve">” refers to any </w:t>
      </w:r>
      <w:r w:rsidR="00216DB9" w:rsidRPr="006760F1">
        <w:rPr>
          <w:rFonts w:ascii="Arial" w:hAnsi="Arial" w:cs="Arial"/>
          <w:sz w:val="22"/>
          <w:szCs w:val="22"/>
        </w:rPr>
        <w:t>person</w:t>
      </w:r>
      <w:r w:rsidRPr="006760F1">
        <w:rPr>
          <w:rFonts w:ascii="Arial" w:hAnsi="Arial" w:cs="Arial"/>
          <w:sz w:val="22"/>
          <w:szCs w:val="22"/>
        </w:rPr>
        <w:t xml:space="preserve">, firm, company, corporation, government, state or agency of a state or any association or partnership (whether or not having separate legal </w:t>
      </w:r>
      <w:r w:rsidR="00216DB9" w:rsidRPr="006760F1">
        <w:rPr>
          <w:rFonts w:ascii="Arial" w:hAnsi="Arial" w:cs="Arial"/>
          <w:sz w:val="22"/>
          <w:szCs w:val="22"/>
        </w:rPr>
        <w:t>personality</w:t>
      </w:r>
      <w:r w:rsidRPr="006760F1">
        <w:rPr>
          <w:rFonts w:ascii="Arial" w:hAnsi="Arial" w:cs="Arial"/>
          <w:sz w:val="22"/>
          <w:szCs w:val="22"/>
        </w:rPr>
        <w:t>) of two or more of the foregoing;</w:t>
      </w:r>
    </w:p>
    <w:p w:rsidR="00B30BB6" w:rsidRPr="006760F1" w:rsidRDefault="00B30BB6" w:rsidP="006760F1">
      <w:pPr>
        <w:pStyle w:val="ListParagraph"/>
        <w:spacing w:before="80" w:after="80" w:line="360" w:lineRule="auto"/>
        <w:ind w:left="2127"/>
        <w:jc w:val="both"/>
        <w:rPr>
          <w:rFonts w:ascii="Arial" w:hAnsi="Arial" w:cs="Arial"/>
          <w:sz w:val="22"/>
          <w:szCs w:val="22"/>
        </w:rPr>
      </w:pPr>
    </w:p>
    <w:p w:rsidR="00B30BB6" w:rsidRPr="006760F1" w:rsidRDefault="00B30BB6" w:rsidP="006760F1">
      <w:pPr>
        <w:pStyle w:val="ListParagraph"/>
        <w:numPr>
          <w:ilvl w:val="2"/>
          <w:numId w:val="11"/>
        </w:numPr>
        <w:spacing w:before="80" w:after="80" w:line="360" w:lineRule="auto"/>
        <w:ind w:left="1276" w:hanging="709"/>
        <w:jc w:val="both"/>
        <w:rPr>
          <w:rFonts w:ascii="Arial" w:hAnsi="Arial" w:cs="Arial"/>
          <w:sz w:val="22"/>
          <w:szCs w:val="22"/>
        </w:rPr>
      </w:pPr>
      <w:r w:rsidRPr="006760F1">
        <w:rPr>
          <w:rFonts w:ascii="Arial" w:hAnsi="Arial" w:cs="Arial"/>
          <w:sz w:val="22"/>
          <w:szCs w:val="22"/>
        </w:rPr>
        <w:t>“</w:t>
      </w:r>
      <w:r w:rsidRPr="006760F1">
        <w:rPr>
          <w:rFonts w:ascii="Arial" w:hAnsi="Arial" w:cs="Arial"/>
          <w:b/>
          <w:sz w:val="22"/>
          <w:szCs w:val="22"/>
        </w:rPr>
        <w:t>Service Provider’s Proposal</w:t>
      </w:r>
      <w:r w:rsidRPr="006760F1">
        <w:rPr>
          <w:rFonts w:ascii="Arial" w:hAnsi="Arial" w:cs="Arial"/>
          <w:sz w:val="22"/>
          <w:szCs w:val="22"/>
        </w:rPr>
        <w:t>” is, subject to any contrary indication, a reference to the proposal submitted by the Service Provider in response to SARS’</w:t>
      </w:r>
      <w:r w:rsidR="00A3758A" w:rsidRPr="006760F1">
        <w:rPr>
          <w:rFonts w:ascii="Arial" w:hAnsi="Arial" w:cs="Arial"/>
          <w:sz w:val="22"/>
          <w:szCs w:val="22"/>
        </w:rPr>
        <w:t>s</w:t>
      </w:r>
      <w:r w:rsidR="009827C1" w:rsidRPr="006760F1">
        <w:rPr>
          <w:rFonts w:ascii="Arial" w:hAnsi="Arial" w:cs="Arial"/>
          <w:sz w:val="22"/>
          <w:szCs w:val="22"/>
        </w:rPr>
        <w:t xml:space="preserve"> Request for Proposal number </w:t>
      </w:r>
      <w:r w:rsidR="001C7E8F">
        <w:rPr>
          <w:rFonts w:ascii="Arial" w:hAnsi="Arial" w:cs="Arial"/>
          <w:sz w:val="22"/>
          <w:szCs w:val="22"/>
        </w:rPr>
        <w:t>RFP</w:t>
      </w:r>
      <w:r w:rsidR="009827C1" w:rsidRPr="006760F1">
        <w:rPr>
          <w:rFonts w:ascii="Arial" w:hAnsi="Arial" w:cs="Arial"/>
          <w:sz w:val="22"/>
          <w:szCs w:val="22"/>
        </w:rPr>
        <w:t>…………….</w:t>
      </w:r>
      <w:r w:rsidR="001B4897" w:rsidRPr="006760F1">
        <w:rPr>
          <w:rFonts w:ascii="Arial" w:hAnsi="Arial" w:cs="Arial"/>
          <w:sz w:val="22"/>
          <w:szCs w:val="22"/>
        </w:rPr>
        <w:t>;</w:t>
      </w:r>
      <w:r w:rsidR="00BC49D9" w:rsidRPr="006760F1">
        <w:rPr>
          <w:rFonts w:ascii="Arial" w:hAnsi="Arial" w:cs="Arial"/>
          <w:sz w:val="22"/>
          <w:szCs w:val="22"/>
        </w:rPr>
        <w:t xml:space="preserve"> and</w:t>
      </w:r>
    </w:p>
    <w:p w:rsidR="00B30BB6" w:rsidRPr="006760F1" w:rsidRDefault="00B30BB6" w:rsidP="006760F1">
      <w:pPr>
        <w:pStyle w:val="ListParagraph"/>
        <w:spacing w:before="80" w:after="80" w:line="360" w:lineRule="auto"/>
        <w:jc w:val="both"/>
        <w:rPr>
          <w:rFonts w:ascii="Arial" w:hAnsi="Arial" w:cs="Arial"/>
          <w:sz w:val="22"/>
          <w:szCs w:val="22"/>
        </w:rPr>
      </w:pPr>
    </w:p>
    <w:p w:rsidR="001B7A32" w:rsidRPr="006760F1" w:rsidRDefault="008E1DDC" w:rsidP="006760F1">
      <w:pPr>
        <w:pStyle w:val="ListParagraph"/>
        <w:numPr>
          <w:ilvl w:val="2"/>
          <w:numId w:val="11"/>
        </w:numPr>
        <w:spacing w:before="80" w:after="80" w:line="360" w:lineRule="auto"/>
        <w:ind w:left="1276" w:hanging="709"/>
        <w:jc w:val="both"/>
        <w:rPr>
          <w:rFonts w:ascii="Arial" w:hAnsi="Arial" w:cs="Arial"/>
          <w:sz w:val="22"/>
          <w:szCs w:val="22"/>
        </w:rPr>
      </w:pPr>
      <w:r w:rsidRPr="006760F1">
        <w:rPr>
          <w:rFonts w:ascii="Arial" w:hAnsi="Arial" w:cs="Arial"/>
          <w:sz w:val="22"/>
          <w:szCs w:val="22"/>
        </w:rPr>
        <w:t>“</w:t>
      </w:r>
      <w:r w:rsidRPr="006760F1">
        <w:rPr>
          <w:rFonts w:ascii="Arial" w:hAnsi="Arial" w:cs="Arial"/>
          <w:b/>
          <w:sz w:val="22"/>
          <w:szCs w:val="22"/>
        </w:rPr>
        <w:t>Tender Documents</w:t>
      </w:r>
      <w:r w:rsidRPr="006760F1">
        <w:rPr>
          <w:rFonts w:ascii="Arial" w:hAnsi="Arial" w:cs="Arial"/>
          <w:sz w:val="22"/>
          <w:szCs w:val="22"/>
        </w:rPr>
        <w:t>” is, subject to any contrary indication, a referen</w:t>
      </w:r>
      <w:r w:rsidR="009827C1" w:rsidRPr="006760F1">
        <w:rPr>
          <w:rFonts w:ascii="Arial" w:hAnsi="Arial" w:cs="Arial"/>
          <w:sz w:val="22"/>
          <w:szCs w:val="22"/>
        </w:rPr>
        <w:t xml:space="preserve">ce to </w:t>
      </w:r>
      <w:r w:rsidR="003B14E6" w:rsidRPr="006760F1">
        <w:rPr>
          <w:rFonts w:ascii="Arial" w:hAnsi="Arial" w:cs="Arial"/>
          <w:sz w:val="22"/>
          <w:szCs w:val="22"/>
        </w:rPr>
        <w:t>any contrary indication, a reference to SARS’s invitation to prospective bidders to tender for the Services specified in RFP______/20</w:t>
      </w:r>
      <w:r w:rsidR="001C7E8F">
        <w:rPr>
          <w:rFonts w:ascii="Arial" w:hAnsi="Arial" w:cs="Arial"/>
          <w:sz w:val="22"/>
          <w:szCs w:val="22"/>
        </w:rPr>
        <w:t>19</w:t>
      </w:r>
      <w:r w:rsidR="003B14E6" w:rsidRPr="006760F1">
        <w:rPr>
          <w:rFonts w:ascii="Arial" w:hAnsi="Arial" w:cs="Arial"/>
          <w:sz w:val="22"/>
          <w:szCs w:val="22"/>
        </w:rPr>
        <w:t>.</w:t>
      </w:r>
    </w:p>
    <w:p w:rsidR="001B7A32" w:rsidRPr="006760F1" w:rsidRDefault="001B7A32" w:rsidP="006760F1">
      <w:pPr>
        <w:pStyle w:val="ListParagraph"/>
        <w:spacing w:before="80" w:after="80" w:line="360" w:lineRule="auto"/>
        <w:ind w:left="2127"/>
        <w:jc w:val="both"/>
        <w:rPr>
          <w:rFonts w:ascii="Arial" w:hAnsi="Arial" w:cs="Arial"/>
          <w:sz w:val="22"/>
          <w:szCs w:val="22"/>
        </w:rPr>
      </w:pPr>
    </w:p>
    <w:p w:rsidR="00D507A3" w:rsidRPr="006760F1" w:rsidRDefault="00D507A3" w:rsidP="006760F1">
      <w:pPr>
        <w:pStyle w:val="ListParagraph"/>
        <w:numPr>
          <w:ilvl w:val="1"/>
          <w:numId w:val="11"/>
        </w:numPr>
        <w:spacing w:before="80" w:after="80" w:line="360" w:lineRule="auto"/>
        <w:ind w:left="567" w:hanging="567"/>
        <w:jc w:val="both"/>
        <w:rPr>
          <w:rFonts w:ascii="Arial" w:hAnsi="Arial" w:cs="Arial"/>
          <w:sz w:val="22"/>
          <w:szCs w:val="22"/>
        </w:rPr>
      </w:pPr>
      <w:r w:rsidRPr="006760F1">
        <w:rPr>
          <w:rFonts w:ascii="Arial" w:hAnsi="Arial" w:cs="Arial"/>
          <w:sz w:val="22"/>
          <w:szCs w:val="22"/>
        </w:rPr>
        <w:t>Unless inconsistent with the context or save where the contrary is expressly indicated</w:t>
      </w:r>
      <w:r w:rsidR="00471885" w:rsidRPr="006760F1">
        <w:rPr>
          <w:rFonts w:ascii="Arial" w:hAnsi="Arial" w:cs="Arial"/>
          <w:sz w:val="22"/>
          <w:szCs w:val="22"/>
        </w:rPr>
        <w:t>-</w:t>
      </w:r>
    </w:p>
    <w:p w:rsidR="00EC723E" w:rsidRPr="006760F1" w:rsidRDefault="00EC723E" w:rsidP="006760F1">
      <w:pPr>
        <w:pStyle w:val="ListParagraph"/>
        <w:spacing w:before="80" w:after="80" w:line="360" w:lineRule="auto"/>
        <w:ind w:left="1276"/>
        <w:jc w:val="both"/>
        <w:rPr>
          <w:rFonts w:ascii="Arial" w:hAnsi="Arial" w:cs="Arial"/>
          <w:sz w:val="22"/>
          <w:szCs w:val="22"/>
        </w:rPr>
      </w:pPr>
    </w:p>
    <w:p w:rsidR="00D507A3" w:rsidRPr="006760F1" w:rsidRDefault="00D507A3" w:rsidP="006760F1">
      <w:pPr>
        <w:pStyle w:val="ListParagraph"/>
        <w:numPr>
          <w:ilvl w:val="2"/>
          <w:numId w:val="11"/>
        </w:numPr>
        <w:spacing w:before="80" w:after="80" w:line="360" w:lineRule="auto"/>
        <w:ind w:left="1276" w:hanging="709"/>
        <w:jc w:val="both"/>
        <w:rPr>
          <w:rFonts w:ascii="Arial" w:hAnsi="Arial" w:cs="Arial"/>
          <w:sz w:val="22"/>
          <w:szCs w:val="22"/>
        </w:rPr>
      </w:pPr>
      <w:r w:rsidRPr="006760F1">
        <w:rPr>
          <w:rFonts w:ascii="Arial" w:hAnsi="Arial" w:cs="Arial"/>
          <w:sz w:val="22"/>
          <w:szCs w:val="22"/>
        </w:rPr>
        <w:t>if any provision in a definition is a substantive provision conferring rights or imposing obligations on any party, notwithstanding that it appears only in the definition Clause, effect shall be given to it as if it were a substantive provision of this Agreement;</w:t>
      </w:r>
    </w:p>
    <w:p w:rsidR="00EC723E" w:rsidRPr="006760F1" w:rsidRDefault="00EC723E" w:rsidP="006760F1">
      <w:pPr>
        <w:pStyle w:val="ListParagraph"/>
        <w:spacing w:before="80" w:after="80" w:line="360" w:lineRule="auto"/>
        <w:ind w:left="2127"/>
        <w:jc w:val="both"/>
        <w:rPr>
          <w:rFonts w:ascii="Arial" w:hAnsi="Arial" w:cs="Arial"/>
          <w:sz w:val="22"/>
          <w:szCs w:val="22"/>
        </w:rPr>
      </w:pPr>
    </w:p>
    <w:p w:rsidR="00D507A3" w:rsidRPr="006760F1" w:rsidRDefault="00D507A3" w:rsidP="006760F1">
      <w:pPr>
        <w:pStyle w:val="ListParagraph"/>
        <w:numPr>
          <w:ilvl w:val="2"/>
          <w:numId w:val="11"/>
        </w:numPr>
        <w:spacing w:before="80" w:after="80" w:line="360" w:lineRule="auto"/>
        <w:ind w:left="1276" w:hanging="709"/>
        <w:jc w:val="both"/>
        <w:rPr>
          <w:rFonts w:ascii="Arial" w:hAnsi="Arial" w:cs="Arial"/>
          <w:sz w:val="22"/>
          <w:szCs w:val="22"/>
        </w:rPr>
      </w:pPr>
      <w:r w:rsidRPr="006760F1">
        <w:rPr>
          <w:rFonts w:ascii="Arial" w:hAnsi="Arial" w:cs="Arial"/>
          <w:sz w:val="22"/>
          <w:szCs w:val="22"/>
        </w:rPr>
        <w:t>when any number of days is prescribed in this Agreement, same shall be reckoned exclusively of the first and inclusively of the last day unless the last day falls on a day which is not a Business Day, in which case the last day shall be the next succeeding Business Day;</w:t>
      </w:r>
    </w:p>
    <w:p w:rsidR="00EC723E" w:rsidRPr="006760F1" w:rsidRDefault="00EC723E" w:rsidP="006760F1">
      <w:pPr>
        <w:pStyle w:val="ListParagraph"/>
        <w:spacing w:before="80" w:after="80" w:line="360" w:lineRule="auto"/>
        <w:ind w:left="2127"/>
        <w:jc w:val="both"/>
        <w:rPr>
          <w:rFonts w:ascii="Arial" w:hAnsi="Arial" w:cs="Arial"/>
          <w:sz w:val="22"/>
          <w:szCs w:val="22"/>
        </w:rPr>
      </w:pPr>
    </w:p>
    <w:p w:rsidR="00D507A3" w:rsidRPr="006760F1" w:rsidRDefault="00D507A3" w:rsidP="006760F1">
      <w:pPr>
        <w:pStyle w:val="ListParagraph"/>
        <w:numPr>
          <w:ilvl w:val="2"/>
          <w:numId w:val="11"/>
        </w:numPr>
        <w:spacing w:before="80" w:after="80" w:line="360" w:lineRule="auto"/>
        <w:ind w:left="1276" w:hanging="709"/>
        <w:jc w:val="both"/>
        <w:rPr>
          <w:rFonts w:ascii="Arial" w:hAnsi="Arial" w:cs="Arial"/>
          <w:sz w:val="22"/>
          <w:szCs w:val="22"/>
        </w:rPr>
      </w:pPr>
      <w:r w:rsidRPr="006760F1">
        <w:rPr>
          <w:rFonts w:ascii="Arial" w:hAnsi="Arial" w:cs="Arial"/>
          <w:sz w:val="22"/>
          <w:szCs w:val="22"/>
        </w:rPr>
        <w:t>in the event that the day for payment of any amount due in terms of this Agreement should fall on a day which is not a Business Day, the relevant day for payment shall be the subsequent Business Day;</w:t>
      </w:r>
    </w:p>
    <w:p w:rsidR="00D507A3" w:rsidRPr="006760F1" w:rsidRDefault="00D507A3" w:rsidP="006760F1">
      <w:pPr>
        <w:pStyle w:val="ListParagraph"/>
        <w:spacing w:before="80" w:after="80" w:line="360" w:lineRule="auto"/>
        <w:ind w:left="2127"/>
        <w:jc w:val="both"/>
        <w:rPr>
          <w:rFonts w:ascii="Arial" w:hAnsi="Arial" w:cs="Arial"/>
          <w:sz w:val="22"/>
          <w:szCs w:val="22"/>
        </w:rPr>
      </w:pPr>
    </w:p>
    <w:p w:rsidR="001C7E8F" w:rsidRPr="00113ADA" w:rsidRDefault="00D507A3" w:rsidP="00665D07">
      <w:pPr>
        <w:pStyle w:val="ListParagraph"/>
        <w:numPr>
          <w:ilvl w:val="2"/>
          <w:numId w:val="11"/>
        </w:numPr>
        <w:spacing w:before="80" w:after="80" w:line="360" w:lineRule="auto"/>
        <w:ind w:left="1276" w:hanging="709"/>
        <w:jc w:val="both"/>
        <w:rPr>
          <w:rFonts w:ascii="Arial" w:hAnsi="Arial" w:cs="Arial"/>
          <w:sz w:val="22"/>
          <w:szCs w:val="22"/>
        </w:rPr>
      </w:pPr>
      <w:r w:rsidRPr="006760F1">
        <w:rPr>
          <w:rFonts w:ascii="Arial" w:hAnsi="Arial" w:cs="Arial"/>
          <w:sz w:val="22"/>
          <w:szCs w:val="22"/>
        </w:rPr>
        <w:t>in the event that the day for performance of any obligation to be performed in terms of this Agreement should fall on a day which is not a Business Day, the relevant day for performance shall be the subsequent Business Day;</w:t>
      </w:r>
    </w:p>
    <w:p w:rsidR="00D507A3" w:rsidRPr="006760F1" w:rsidRDefault="00D507A3" w:rsidP="006760F1">
      <w:pPr>
        <w:pStyle w:val="ListParagraph"/>
        <w:numPr>
          <w:ilvl w:val="2"/>
          <w:numId w:val="11"/>
        </w:numPr>
        <w:spacing w:before="80" w:after="80" w:line="360" w:lineRule="auto"/>
        <w:ind w:left="1276" w:hanging="709"/>
        <w:jc w:val="both"/>
        <w:rPr>
          <w:rFonts w:ascii="Arial" w:hAnsi="Arial" w:cs="Arial"/>
          <w:sz w:val="22"/>
          <w:szCs w:val="22"/>
        </w:rPr>
      </w:pPr>
      <w:r w:rsidRPr="006760F1">
        <w:rPr>
          <w:rFonts w:ascii="Arial" w:hAnsi="Arial" w:cs="Arial"/>
          <w:sz w:val="22"/>
          <w:szCs w:val="22"/>
        </w:rPr>
        <w:t xml:space="preserve">any reference in this Agreement to an enactment is to that enactment as at the </w:t>
      </w:r>
      <w:r w:rsidR="00B835E9" w:rsidRPr="006760F1">
        <w:rPr>
          <w:rFonts w:ascii="Arial" w:hAnsi="Arial" w:cs="Arial"/>
          <w:sz w:val="22"/>
          <w:szCs w:val="22"/>
        </w:rPr>
        <w:t xml:space="preserve">Signature Date </w:t>
      </w:r>
      <w:r w:rsidRPr="006760F1">
        <w:rPr>
          <w:rFonts w:ascii="Arial" w:hAnsi="Arial" w:cs="Arial"/>
          <w:sz w:val="22"/>
          <w:szCs w:val="22"/>
        </w:rPr>
        <w:t>and as amended or re-enacted from time to time;</w:t>
      </w:r>
    </w:p>
    <w:p w:rsidR="00D507A3" w:rsidRPr="006760F1" w:rsidRDefault="00D507A3" w:rsidP="006760F1">
      <w:pPr>
        <w:pStyle w:val="ListParagraph"/>
        <w:spacing w:before="80" w:after="80" w:line="360" w:lineRule="auto"/>
        <w:ind w:left="2127"/>
        <w:jc w:val="both"/>
        <w:rPr>
          <w:rFonts w:ascii="Arial" w:hAnsi="Arial" w:cs="Arial"/>
          <w:sz w:val="22"/>
          <w:szCs w:val="22"/>
        </w:rPr>
      </w:pPr>
    </w:p>
    <w:p w:rsidR="00D507A3" w:rsidRPr="006760F1" w:rsidRDefault="00D507A3" w:rsidP="006760F1">
      <w:pPr>
        <w:pStyle w:val="ListParagraph"/>
        <w:numPr>
          <w:ilvl w:val="2"/>
          <w:numId w:val="11"/>
        </w:numPr>
        <w:spacing w:before="80" w:after="80" w:line="360" w:lineRule="auto"/>
        <w:ind w:left="1276" w:hanging="709"/>
        <w:jc w:val="both"/>
        <w:rPr>
          <w:rFonts w:ascii="Arial" w:hAnsi="Arial" w:cs="Arial"/>
          <w:sz w:val="22"/>
          <w:szCs w:val="22"/>
        </w:rPr>
      </w:pPr>
      <w:r w:rsidRPr="006760F1">
        <w:rPr>
          <w:rFonts w:ascii="Arial" w:hAnsi="Arial" w:cs="Arial"/>
          <w:sz w:val="22"/>
          <w:szCs w:val="22"/>
        </w:rPr>
        <w:t>any reference in this Agreement to this Agreement or any other Agreement or document shall be construed as a reference to this Agreement or, as the case may be, such other Agreement or document as same may have been, or may from time to time be, amended, varied, negotiated or supplemented;</w:t>
      </w:r>
    </w:p>
    <w:p w:rsidR="00EC723E" w:rsidRPr="006760F1" w:rsidRDefault="00EC723E" w:rsidP="006760F1">
      <w:pPr>
        <w:pStyle w:val="ListParagraph"/>
        <w:spacing w:before="80" w:after="80" w:line="360" w:lineRule="auto"/>
        <w:ind w:left="2127"/>
        <w:jc w:val="both"/>
        <w:rPr>
          <w:rFonts w:ascii="Arial" w:hAnsi="Arial" w:cs="Arial"/>
          <w:sz w:val="22"/>
          <w:szCs w:val="22"/>
        </w:rPr>
      </w:pPr>
    </w:p>
    <w:p w:rsidR="00D507A3" w:rsidRPr="006760F1" w:rsidRDefault="00D507A3" w:rsidP="006760F1">
      <w:pPr>
        <w:pStyle w:val="ListParagraph"/>
        <w:numPr>
          <w:ilvl w:val="2"/>
          <w:numId w:val="11"/>
        </w:numPr>
        <w:spacing w:before="80" w:after="80" w:line="360" w:lineRule="auto"/>
        <w:ind w:left="1276" w:hanging="709"/>
        <w:jc w:val="both"/>
        <w:rPr>
          <w:rFonts w:ascii="Arial" w:hAnsi="Arial" w:cs="Arial"/>
          <w:sz w:val="22"/>
          <w:szCs w:val="22"/>
        </w:rPr>
      </w:pPr>
      <w:r w:rsidRPr="006760F1">
        <w:rPr>
          <w:rFonts w:ascii="Arial" w:hAnsi="Arial" w:cs="Arial"/>
          <w:sz w:val="22"/>
          <w:szCs w:val="22"/>
        </w:rPr>
        <w:t>no provision of this Agreement constitutes a stipulation for the benefit of any Person who is not a party to this Agreement;</w:t>
      </w:r>
    </w:p>
    <w:p w:rsidR="00E51FD6" w:rsidRPr="006760F1" w:rsidRDefault="00FE2702" w:rsidP="006760F1">
      <w:pPr>
        <w:spacing w:before="80" w:after="80" w:line="360" w:lineRule="auto"/>
        <w:jc w:val="both"/>
        <w:rPr>
          <w:rFonts w:ascii="Arial" w:hAnsi="Arial" w:cs="Arial"/>
          <w:sz w:val="22"/>
          <w:szCs w:val="22"/>
        </w:rPr>
      </w:pPr>
      <w:r w:rsidRPr="006760F1">
        <w:rPr>
          <w:rFonts w:ascii="Arial" w:hAnsi="Arial" w:cs="Arial"/>
          <w:sz w:val="22"/>
          <w:szCs w:val="22"/>
        </w:rPr>
        <w:t xml:space="preserve"> </w:t>
      </w:r>
    </w:p>
    <w:p w:rsidR="00D507A3" w:rsidRPr="006760F1" w:rsidRDefault="00D507A3" w:rsidP="006760F1">
      <w:pPr>
        <w:pStyle w:val="ListParagraph"/>
        <w:numPr>
          <w:ilvl w:val="2"/>
          <w:numId w:val="11"/>
        </w:numPr>
        <w:spacing w:before="80" w:after="80" w:line="360" w:lineRule="auto"/>
        <w:ind w:left="1276" w:hanging="709"/>
        <w:jc w:val="both"/>
        <w:rPr>
          <w:rFonts w:ascii="Arial" w:hAnsi="Arial" w:cs="Arial"/>
          <w:sz w:val="22"/>
          <w:szCs w:val="22"/>
        </w:rPr>
      </w:pPr>
      <w:r w:rsidRPr="006760F1">
        <w:rPr>
          <w:rFonts w:ascii="Arial" w:hAnsi="Arial" w:cs="Arial"/>
          <w:sz w:val="22"/>
          <w:szCs w:val="22"/>
        </w:rPr>
        <w:t>references to day/s, month/s or year/s shall be construed as  calendar day/s, month/s or year/s; and</w:t>
      </w:r>
      <w:r w:rsidR="000B499C" w:rsidRPr="006760F1">
        <w:rPr>
          <w:rFonts w:ascii="Arial" w:hAnsi="Arial" w:cs="Arial"/>
          <w:sz w:val="22"/>
          <w:szCs w:val="22"/>
        </w:rPr>
        <w:t>,</w:t>
      </w:r>
    </w:p>
    <w:p w:rsidR="00D507A3" w:rsidRPr="006760F1" w:rsidRDefault="00D507A3" w:rsidP="006760F1">
      <w:pPr>
        <w:pStyle w:val="ListParagraph"/>
        <w:spacing w:before="80" w:after="80" w:line="360" w:lineRule="auto"/>
        <w:ind w:left="2127"/>
        <w:jc w:val="both"/>
        <w:rPr>
          <w:rFonts w:ascii="Arial" w:hAnsi="Arial" w:cs="Arial"/>
          <w:sz w:val="22"/>
          <w:szCs w:val="22"/>
        </w:rPr>
      </w:pPr>
    </w:p>
    <w:p w:rsidR="000B499C" w:rsidRPr="006760F1" w:rsidRDefault="00D507A3" w:rsidP="006760F1">
      <w:pPr>
        <w:pStyle w:val="ListParagraph"/>
        <w:numPr>
          <w:ilvl w:val="2"/>
          <w:numId w:val="11"/>
        </w:numPr>
        <w:spacing w:before="80" w:after="80" w:line="360" w:lineRule="auto"/>
        <w:ind w:left="1276" w:hanging="709"/>
        <w:jc w:val="both"/>
        <w:rPr>
          <w:rFonts w:ascii="Arial" w:hAnsi="Arial" w:cs="Arial"/>
          <w:sz w:val="22"/>
          <w:szCs w:val="22"/>
        </w:rPr>
      </w:pPr>
      <w:proofErr w:type="gramStart"/>
      <w:r w:rsidRPr="006760F1">
        <w:rPr>
          <w:rFonts w:ascii="Arial" w:hAnsi="Arial" w:cs="Arial"/>
          <w:sz w:val="22"/>
          <w:szCs w:val="22"/>
        </w:rPr>
        <w:t>a</w:t>
      </w:r>
      <w:proofErr w:type="gramEnd"/>
      <w:r w:rsidRPr="006760F1">
        <w:rPr>
          <w:rFonts w:ascii="Arial" w:hAnsi="Arial" w:cs="Arial"/>
          <w:sz w:val="22"/>
          <w:szCs w:val="22"/>
        </w:rPr>
        <w:t xml:space="preserve"> reference to a party includes that party’s successors-in-title and permitted assigns.</w:t>
      </w:r>
    </w:p>
    <w:p w:rsidR="00464873" w:rsidRPr="006760F1" w:rsidRDefault="00464873" w:rsidP="006760F1">
      <w:pPr>
        <w:pStyle w:val="ListParagraph"/>
        <w:spacing w:before="80" w:after="80" w:line="360" w:lineRule="auto"/>
        <w:ind w:left="1276"/>
        <w:jc w:val="both"/>
        <w:rPr>
          <w:rFonts w:ascii="Arial" w:hAnsi="Arial" w:cs="Arial"/>
          <w:sz w:val="22"/>
          <w:szCs w:val="22"/>
        </w:rPr>
      </w:pPr>
    </w:p>
    <w:p w:rsidR="00D507A3" w:rsidRPr="006760F1" w:rsidRDefault="00D507A3" w:rsidP="006760F1">
      <w:pPr>
        <w:pStyle w:val="ListParagraph"/>
        <w:numPr>
          <w:ilvl w:val="1"/>
          <w:numId w:val="11"/>
        </w:numPr>
        <w:spacing w:before="80" w:after="80" w:line="360" w:lineRule="auto"/>
        <w:ind w:left="567" w:hanging="567"/>
        <w:jc w:val="both"/>
        <w:rPr>
          <w:rFonts w:ascii="Arial" w:hAnsi="Arial" w:cs="Arial"/>
          <w:sz w:val="22"/>
          <w:szCs w:val="22"/>
        </w:rPr>
      </w:pPr>
      <w:r w:rsidRPr="006760F1">
        <w:rPr>
          <w:rFonts w:ascii="Arial" w:hAnsi="Arial" w:cs="Arial"/>
          <w:sz w:val="22"/>
          <w:szCs w:val="22"/>
        </w:rPr>
        <w:t>Unless inconsistent with the context, an expression which denotes</w:t>
      </w:r>
      <w:r w:rsidR="00471885" w:rsidRPr="006760F1">
        <w:rPr>
          <w:rFonts w:ascii="Arial" w:hAnsi="Arial" w:cs="Arial"/>
          <w:sz w:val="22"/>
          <w:szCs w:val="22"/>
        </w:rPr>
        <w:t>-</w:t>
      </w:r>
    </w:p>
    <w:p w:rsidR="00D507A3" w:rsidRPr="006760F1" w:rsidRDefault="00D507A3" w:rsidP="006760F1">
      <w:pPr>
        <w:pStyle w:val="ListParagraph"/>
        <w:spacing w:before="80" w:after="80" w:line="360" w:lineRule="auto"/>
        <w:ind w:left="1276"/>
        <w:jc w:val="both"/>
        <w:rPr>
          <w:rFonts w:ascii="Arial" w:hAnsi="Arial" w:cs="Arial"/>
          <w:sz w:val="22"/>
          <w:szCs w:val="22"/>
        </w:rPr>
      </w:pPr>
    </w:p>
    <w:p w:rsidR="00D507A3" w:rsidRPr="006760F1" w:rsidRDefault="00D507A3" w:rsidP="006760F1">
      <w:pPr>
        <w:pStyle w:val="ListParagraph"/>
        <w:numPr>
          <w:ilvl w:val="2"/>
          <w:numId w:val="11"/>
        </w:numPr>
        <w:spacing w:before="80" w:after="80" w:line="360" w:lineRule="auto"/>
        <w:ind w:left="1276" w:hanging="709"/>
        <w:jc w:val="both"/>
        <w:rPr>
          <w:rFonts w:ascii="Arial" w:hAnsi="Arial" w:cs="Arial"/>
          <w:sz w:val="22"/>
          <w:szCs w:val="22"/>
        </w:rPr>
      </w:pPr>
      <w:r w:rsidRPr="006760F1">
        <w:rPr>
          <w:rFonts w:ascii="Arial" w:hAnsi="Arial" w:cs="Arial"/>
          <w:sz w:val="22"/>
          <w:szCs w:val="22"/>
        </w:rPr>
        <w:t>any one gender includes the other gender;</w:t>
      </w:r>
    </w:p>
    <w:p w:rsidR="00D507A3" w:rsidRPr="006760F1" w:rsidRDefault="00D507A3" w:rsidP="006760F1">
      <w:pPr>
        <w:pStyle w:val="ListParagraph"/>
        <w:spacing w:before="80" w:after="80" w:line="360" w:lineRule="auto"/>
        <w:ind w:left="2127"/>
        <w:jc w:val="both"/>
        <w:rPr>
          <w:rFonts w:ascii="Arial" w:hAnsi="Arial" w:cs="Arial"/>
          <w:sz w:val="22"/>
          <w:szCs w:val="22"/>
        </w:rPr>
      </w:pPr>
    </w:p>
    <w:p w:rsidR="004E1036" w:rsidRPr="006760F1" w:rsidRDefault="00D507A3" w:rsidP="006760F1">
      <w:pPr>
        <w:pStyle w:val="ListParagraph"/>
        <w:numPr>
          <w:ilvl w:val="2"/>
          <w:numId w:val="11"/>
        </w:numPr>
        <w:spacing w:before="80" w:after="80" w:line="360" w:lineRule="auto"/>
        <w:ind w:left="1276" w:hanging="709"/>
        <w:jc w:val="both"/>
        <w:rPr>
          <w:rFonts w:ascii="Arial" w:hAnsi="Arial" w:cs="Arial"/>
          <w:sz w:val="22"/>
          <w:szCs w:val="22"/>
        </w:rPr>
      </w:pPr>
      <w:proofErr w:type="gramStart"/>
      <w:r w:rsidRPr="006760F1">
        <w:rPr>
          <w:rFonts w:ascii="Arial" w:hAnsi="Arial" w:cs="Arial"/>
          <w:sz w:val="22"/>
          <w:szCs w:val="22"/>
        </w:rPr>
        <w:t>the</w:t>
      </w:r>
      <w:proofErr w:type="gramEnd"/>
      <w:r w:rsidRPr="006760F1">
        <w:rPr>
          <w:rFonts w:ascii="Arial" w:hAnsi="Arial" w:cs="Arial"/>
          <w:sz w:val="22"/>
          <w:szCs w:val="22"/>
        </w:rPr>
        <w:t xml:space="preserve"> singular includes the plural and </w:t>
      </w:r>
      <w:r w:rsidRPr="006760F1">
        <w:rPr>
          <w:rFonts w:ascii="Arial" w:hAnsi="Arial" w:cs="Arial"/>
          <w:i/>
          <w:sz w:val="22"/>
          <w:szCs w:val="22"/>
        </w:rPr>
        <w:t>vice versa</w:t>
      </w:r>
      <w:r w:rsidR="00726BFB" w:rsidRPr="006760F1">
        <w:rPr>
          <w:rFonts w:ascii="Arial" w:hAnsi="Arial" w:cs="Arial"/>
          <w:sz w:val="22"/>
          <w:szCs w:val="22"/>
        </w:rPr>
        <w:t>.</w:t>
      </w:r>
    </w:p>
    <w:p w:rsidR="004E1036" w:rsidRPr="006760F1" w:rsidRDefault="004E1036" w:rsidP="006760F1">
      <w:pPr>
        <w:pStyle w:val="ListParagraph"/>
        <w:spacing w:line="360" w:lineRule="auto"/>
        <w:jc w:val="both"/>
        <w:rPr>
          <w:rFonts w:ascii="Arial" w:hAnsi="Arial" w:cs="Arial"/>
          <w:sz w:val="22"/>
          <w:szCs w:val="22"/>
        </w:rPr>
      </w:pPr>
    </w:p>
    <w:p w:rsidR="000B499C" w:rsidRPr="006760F1" w:rsidRDefault="00D507A3" w:rsidP="006760F1">
      <w:pPr>
        <w:pStyle w:val="ListParagraph"/>
        <w:numPr>
          <w:ilvl w:val="1"/>
          <w:numId w:val="11"/>
        </w:numPr>
        <w:spacing w:before="80" w:after="80" w:line="360" w:lineRule="auto"/>
        <w:ind w:left="567" w:hanging="567"/>
        <w:jc w:val="both"/>
        <w:rPr>
          <w:rFonts w:ascii="Arial" w:hAnsi="Arial" w:cs="Arial"/>
          <w:sz w:val="22"/>
          <w:szCs w:val="22"/>
        </w:rPr>
      </w:pPr>
      <w:proofErr w:type="gramStart"/>
      <w:r w:rsidRPr="006760F1">
        <w:rPr>
          <w:rFonts w:ascii="Arial" w:hAnsi="Arial" w:cs="Arial"/>
          <w:sz w:val="22"/>
          <w:szCs w:val="22"/>
        </w:rPr>
        <w:t xml:space="preserve">Where any term is defined within the context of any particular Clause in this Agreement, the term so defined, unless it is clear from the Clause in question that the term so defined has limited application to the relevant </w:t>
      </w:r>
      <w:r w:rsidR="001016B6" w:rsidRPr="006760F1">
        <w:rPr>
          <w:rFonts w:ascii="Arial" w:hAnsi="Arial" w:cs="Arial"/>
          <w:sz w:val="22"/>
          <w:szCs w:val="22"/>
        </w:rPr>
        <w:t>c</w:t>
      </w:r>
      <w:r w:rsidRPr="006760F1">
        <w:rPr>
          <w:rFonts w:ascii="Arial" w:hAnsi="Arial" w:cs="Arial"/>
          <w:sz w:val="22"/>
          <w:szCs w:val="22"/>
        </w:rPr>
        <w:t xml:space="preserve">lause, shall bear the same meaning as ascribed to it for all purposes in terms of this Agreement, notwithstanding that that term has not been defined in such </w:t>
      </w:r>
      <w:r w:rsidR="001016B6" w:rsidRPr="006760F1">
        <w:rPr>
          <w:rFonts w:ascii="Arial" w:hAnsi="Arial" w:cs="Arial"/>
          <w:sz w:val="22"/>
          <w:szCs w:val="22"/>
        </w:rPr>
        <w:t>c</w:t>
      </w:r>
      <w:r w:rsidRPr="006760F1">
        <w:rPr>
          <w:rFonts w:ascii="Arial" w:hAnsi="Arial" w:cs="Arial"/>
          <w:sz w:val="22"/>
          <w:szCs w:val="22"/>
        </w:rPr>
        <w:t>lause.</w:t>
      </w:r>
      <w:proofErr w:type="gramEnd"/>
    </w:p>
    <w:p w:rsidR="004E1036" w:rsidRPr="006760F1" w:rsidRDefault="004E1036" w:rsidP="006760F1">
      <w:pPr>
        <w:pStyle w:val="ListParagraph"/>
        <w:spacing w:before="80" w:after="80" w:line="360" w:lineRule="auto"/>
        <w:ind w:left="567"/>
        <w:jc w:val="both"/>
        <w:rPr>
          <w:rFonts w:ascii="Arial" w:hAnsi="Arial" w:cs="Arial"/>
          <w:sz w:val="22"/>
          <w:szCs w:val="22"/>
        </w:rPr>
      </w:pPr>
    </w:p>
    <w:p w:rsidR="00D507A3" w:rsidRPr="006760F1" w:rsidRDefault="00D507A3" w:rsidP="006760F1">
      <w:pPr>
        <w:pStyle w:val="ListParagraph"/>
        <w:numPr>
          <w:ilvl w:val="1"/>
          <w:numId w:val="11"/>
        </w:numPr>
        <w:spacing w:before="80" w:after="80" w:line="360" w:lineRule="auto"/>
        <w:ind w:left="567" w:hanging="567"/>
        <w:jc w:val="both"/>
        <w:rPr>
          <w:rFonts w:ascii="Arial" w:hAnsi="Arial" w:cs="Arial"/>
          <w:sz w:val="22"/>
          <w:szCs w:val="22"/>
        </w:rPr>
      </w:pPr>
      <w:r w:rsidRPr="006760F1">
        <w:rPr>
          <w:rFonts w:ascii="Arial" w:hAnsi="Arial" w:cs="Arial"/>
          <w:sz w:val="22"/>
          <w:szCs w:val="22"/>
        </w:rPr>
        <w:t xml:space="preserve">The termination of this Agreement will not affect the provisions of this Agreement which operate after any such termination or which of necessity must continue to have effect after such expiration or termination, notwithstanding that the </w:t>
      </w:r>
      <w:r w:rsidR="001016B6" w:rsidRPr="006760F1">
        <w:rPr>
          <w:rFonts w:ascii="Arial" w:hAnsi="Arial" w:cs="Arial"/>
          <w:sz w:val="22"/>
          <w:szCs w:val="22"/>
        </w:rPr>
        <w:t>c</w:t>
      </w:r>
      <w:r w:rsidRPr="006760F1">
        <w:rPr>
          <w:rFonts w:ascii="Arial" w:hAnsi="Arial" w:cs="Arial"/>
          <w:sz w:val="22"/>
          <w:szCs w:val="22"/>
        </w:rPr>
        <w:t>lauses themselves do not expressly provide for this.</w:t>
      </w:r>
    </w:p>
    <w:p w:rsidR="00D507A3" w:rsidRPr="006760F1" w:rsidRDefault="00D507A3" w:rsidP="006760F1">
      <w:pPr>
        <w:pStyle w:val="ListParagraph"/>
        <w:spacing w:before="80" w:after="80" w:line="360" w:lineRule="auto"/>
        <w:ind w:left="1276"/>
        <w:jc w:val="both"/>
        <w:rPr>
          <w:rFonts w:ascii="Arial" w:hAnsi="Arial" w:cs="Arial"/>
          <w:sz w:val="22"/>
          <w:szCs w:val="22"/>
        </w:rPr>
      </w:pPr>
    </w:p>
    <w:p w:rsidR="00D507A3" w:rsidRPr="006760F1" w:rsidRDefault="00D507A3" w:rsidP="006760F1">
      <w:pPr>
        <w:pStyle w:val="ListParagraph"/>
        <w:numPr>
          <w:ilvl w:val="1"/>
          <w:numId w:val="11"/>
        </w:numPr>
        <w:spacing w:before="80" w:after="80" w:line="360" w:lineRule="auto"/>
        <w:ind w:left="567" w:hanging="567"/>
        <w:jc w:val="both"/>
        <w:rPr>
          <w:rFonts w:ascii="Arial" w:hAnsi="Arial" w:cs="Arial"/>
          <w:sz w:val="22"/>
          <w:szCs w:val="22"/>
        </w:rPr>
      </w:pPr>
      <w:r w:rsidRPr="006760F1">
        <w:rPr>
          <w:rFonts w:ascii="Arial" w:hAnsi="Arial" w:cs="Arial"/>
          <w:sz w:val="22"/>
          <w:szCs w:val="22"/>
        </w:rPr>
        <w:t>This Agreement is binding on the executors, administrators, trustees, permitted assigns or liquidators of the Parties as fully and effectually as if they had signed this Agreement in the first instance and</w:t>
      </w:r>
      <w:r w:rsidR="008031FB" w:rsidRPr="006760F1">
        <w:rPr>
          <w:rFonts w:ascii="Arial" w:hAnsi="Arial" w:cs="Arial"/>
          <w:sz w:val="22"/>
          <w:szCs w:val="22"/>
        </w:rPr>
        <w:t xml:space="preserve"> a</w:t>
      </w:r>
      <w:r w:rsidRPr="006760F1">
        <w:rPr>
          <w:rFonts w:ascii="Arial" w:hAnsi="Arial" w:cs="Arial"/>
          <w:sz w:val="22"/>
          <w:szCs w:val="22"/>
        </w:rPr>
        <w:t xml:space="preserve"> reference to any Party is deemed to include </w:t>
      </w:r>
      <w:r w:rsidRPr="006760F1">
        <w:rPr>
          <w:rFonts w:ascii="Arial" w:hAnsi="Arial" w:cs="Arial"/>
          <w:sz w:val="22"/>
          <w:szCs w:val="22"/>
        </w:rPr>
        <w:lastRenderedPageBreak/>
        <w:t>such Party’s estate, heirs, executors, administrators, trustees, permitted assigns or liquidators, as the case may be.</w:t>
      </w:r>
    </w:p>
    <w:p w:rsidR="000B499C" w:rsidRPr="006760F1" w:rsidRDefault="000B499C" w:rsidP="006760F1">
      <w:pPr>
        <w:pStyle w:val="ListParagraph"/>
        <w:spacing w:before="80" w:after="80" w:line="360" w:lineRule="auto"/>
        <w:ind w:left="567"/>
        <w:jc w:val="both"/>
        <w:rPr>
          <w:rFonts w:ascii="Arial" w:hAnsi="Arial" w:cs="Arial"/>
          <w:sz w:val="22"/>
          <w:szCs w:val="22"/>
        </w:rPr>
      </w:pPr>
    </w:p>
    <w:p w:rsidR="001016B6" w:rsidRPr="006760F1" w:rsidRDefault="00D507A3" w:rsidP="006760F1">
      <w:pPr>
        <w:pStyle w:val="ListParagraph"/>
        <w:numPr>
          <w:ilvl w:val="1"/>
          <w:numId w:val="11"/>
        </w:numPr>
        <w:spacing w:before="80" w:after="80" w:line="360" w:lineRule="auto"/>
        <w:ind w:left="567" w:hanging="567"/>
        <w:jc w:val="both"/>
        <w:rPr>
          <w:rFonts w:ascii="Arial" w:hAnsi="Arial" w:cs="Arial"/>
          <w:sz w:val="22"/>
          <w:szCs w:val="22"/>
        </w:rPr>
      </w:pPr>
      <w:r w:rsidRPr="006760F1">
        <w:rPr>
          <w:rFonts w:ascii="Arial" w:hAnsi="Arial" w:cs="Arial"/>
          <w:sz w:val="22"/>
          <w:szCs w:val="22"/>
        </w:rPr>
        <w:t xml:space="preserve">Where figures </w:t>
      </w:r>
      <w:proofErr w:type="gramStart"/>
      <w:r w:rsidRPr="006760F1">
        <w:rPr>
          <w:rFonts w:ascii="Arial" w:hAnsi="Arial" w:cs="Arial"/>
          <w:sz w:val="22"/>
          <w:szCs w:val="22"/>
        </w:rPr>
        <w:t>are referred</w:t>
      </w:r>
      <w:proofErr w:type="gramEnd"/>
      <w:r w:rsidRPr="006760F1">
        <w:rPr>
          <w:rFonts w:ascii="Arial" w:hAnsi="Arial" w:cs="Arial"/>
          <w:sz w:val="22"/>
          <w:szCs w:val="22"/>
        </w:rPr>
        <w:t xml:space="preserve"> to in numerals and in words, if there is any conflict between the two, the words shall prevail.</w:t>
      </w:r>
      <w:bookmarkStart w:id="5" w:name="_Ref103489035"/>
      <w:bookmarkStart w:id="6" w:name="_Toc519590959"/>
    </w:p>
    <w:p w:rsidR="00C63B68" w:rsidRPr="006760F1" w:rsidRDefault="00C63B68" w:rsidP="006760F1">
      <w:pPr>
        <w:pStyle w:val="ListParagraph"/>
        <w:spacing w:before="80" w:after="80" w:line="360" w:lineRule="auto"/>
        <w:jc w:val="both"/>
        <w:rPr>
          <w:rFonts w:ascii="Arial" w:hAnsi="Arial" w:cs="Arial"/>
          <w:sz w:val="22"/>
          <w:szCs w:val="22"/>
        </w:rPr>
      </w:pPr>
    </w:p>
    <w:p w:rsidR="00A2189D" w:rsidRPr="006760F1" w:rsidRDefault="00C63B68" w:rsidP="006760F1">
      <w:pPr>
        <w:pStyle w:val="ListParagraph"/>
        <w:numPr>
          <w:ilvl w:val="1"/>
          <w:numId w:val="11"/>
        </w:numPr>
        <w:spacing w:before="80" w:after="80" w:line="360" w:lineRule="auto"/>
        <w:ind w:left="567" w:hanging="567"/>
        <w:jc w:val="both"/>
        <w:rPr>
          <w:rFonts w:ascii="Arial" w:hAnsi="Arial" w:cs="Arial"/>
          <w:sz w:val="22"/>
          <w:szCs w:val="22"/>
        </w:rPr>
      </w:pPr>
      <w:r w:rsidRPr="006760F1">
        <w:rPr>
          <w:rFonts w:ascii="Arial" w:hAnsi="Arial" w:cs="Arial"/>
          <w:sz w:val="22"/>
          <w:szCs w:val="22"/>
        </w:rPr>
        <w:t xml:space="preserve">None of the provisions </w:t>
      </w:r>
      <w:proofErr w:type="gramStart"/>
      <w:r w:rsidRPr="006760F1">
        <w:rPr>
          <w:rFonts w:ascii="Arial" w:hAnsi="Arial" w:cs="Arial"/>
          <w:sz w:val="22"/>
          <w:szCs w:val="22"/>
        </w:rPr>
        <w:t>hereof shall be construed against or interpreted to the disadvantage of the Party responsible for the drafting or</w:t>
      </w:r>
      <w:r w:rsidR="0033516F" w:rsidRPr="006760F1">
        <w:rPr>
          <w:rFonts w:ascii="Arial" w:hAnsi="Arial" w:cs="Arial"/>
          <w:sz w:val="22"/>
          <w:szCs w:val="22"/>
        </w:rPr>
        <w:t xml:space="preserve"> preparation of such provision</w:t>
      </w:r>
      <w:proofErr w:type="gramEnd"/>
      <w:r w:rsidR="0033516F" w:rsidRPr="006760F1">
        <w:rPr>
          <w:rFonts w:ascii="Arial" w:hAnsi="Arial" w:cs="Arial"/>
          <w:sz w:val="22"/>
          <w:szCs w:val="22"/>
        </w:rPr>
        <w:t>.</w:t>
      </w:r>
    </w:p>
    <w:p w:rsidR="001B7A32" w:rsidRPr="006760F1" w:rsidRDefault="001B7A32" w:rsidP="006760F1">
      <w:pPr>
        <w:spacing w:before="80" w:after="80" w:line="360" w:lineRule="auto"/>
        <w:jc w:val="both"/>
        <w:rPr>
          <w:rFonts w:ascii="Arial" w:hAnsi="Arial" w:cs="Arial"/>
          <w:b/>
          <w:sz w:val="22"/>
          <w:szCs w:val="22"/>
        </w:rPr>
      </w:pPr>
    </w:p>
    <w:p w:rsidR="000A05D4" w:rsidRPr="006760F1" w:rsidRDefault="00D507A3" w:rsidP="006760F1">
      <w:pPr>
        <w:pStyle w:val="ListParagraph"/>
        <w:numPr>
          <w:ilvl w:val="0"/>
          <w:numId w:val="5"/>
        </w:numPr>
        <w:spacing w:before="80" w:after="80" w:line="360" w:lineRule="auto"/>
        <w:ind w:left="567" w:hanging="567"/>
        <w:jc w:val="both"/>
        <w:rPr>
          <w:rFonts w:ascii="Arial" w:hAnsi="Arial" w:cs="Arial"/>
          <w:sz w:val="22"/>
          <w:szCs w:val="22"/>
        </w:rPr>
      </w:pPr>
      <w:r w:rsidRPr="006760F1">
        <w:rPr>
          <w:rFonts w:ascii="Arial" w:hAnsi="Arial" w:cs="Arial"/>
          <w:b/>
          <w:sz w:val="22"/>
          <w:szCs w:val="22"/>
        </w:rPr>
        <w:t>APPOINTMENT</w:t>
      </w:r>
      <w:bookmarkEnd w:id="5"/>
      <w:r w:rsidR="00B54059" w:rsidRPr="006760F1">
        <w:rPr>
          <w:rFonts w:ascii="Arial" w:hAnsi="Arial" w:cs="Arial"/>
          <w:b/>
          <w:sz w:val="22"/>
          <w:szCs w:val="22"/>
        </w:rPr>
        <w:fldChar w:fldCharType="begin"/>
      </w:r>
      <w:r w:rsidR="00E80F73" w:rsidRPr="006760F1">
        <w:rPr>
          <w:rFonts w:ascii="Arial" w:hAnsi="Arial" w:cs="Arial"/>
          <w:sz w:val="22"/>
          <w:szCs w:val="22"/>
        </w:rPr>
        <w:instrText xml:space="preserve"> TC "</w:instrText>
      </w:r>
      <w:bookmarkStart w:id="7" w:name="_Toc35949466"/>
      <w:r w:rsidR="00E80F73" w:rsidRPr="006760F1">
        <w:rPr>
          <w:rFonts w:ascii="Arial" w:hAnsi="Arial" w:cs="Arial"/>
          <w:b/>
          <w:sz w:val="22"/>
          <w:szCs w:val="22"/>
        </w:rPr>
        <w:instrText>2.   APPOINTMENT</w:instrText>
      </w:r>
      <w:bookmarkEnd w:id="7"/>
      <w:r w:rsidR="00E80F73" w:rsidRPr="006760F1">
        <w:rPr>
          <w:rFonts w:ascii="Arial" w:hAnsi="Arial" w:cs="Arial"/>
          <w:sz w:val="22"/>
          <w:szCs w:val="22"/>
        </w:rPr>
        <w:instrText xml:space="preserve">" \f C \l "1" </w:instrText>
      </w:r>
      <w:r w:rsidR="00B54059" w:rsidRPr="006760F1">
        <w:rPr>
          <w:rFonts w:ascii="Arial" w:hAnsi="Arial" w:cs="Arial"/>
          <w:b/>
          <w:sz w:val="22"/>
          <w:szCs w:val="22"/>
        </w:rPr>
        <w:fldChar w:fldCharType="end"/>
      </w:r>
    </w:p>
    <w:p w:rsidR="000A05D4" w:rsidRPr="006760F1" w:rsidRDefault="000A05D4" w:rsidP="006760F1">
      <w:pPr>
        <w:pStyle w:val="ListParagraph"/>
        <w:spacing w:before="80" w:after="80" w:line="360" w:lineRule="auto"/>
        <w:ind w:left="567"/>
        <w:jc w:val="both"/>
        <w:rPr>
          <w:rFonts w:ascii="Arial" w:hAnsi="Arial" w:cs="Arial"/>
          <w:sz w:val="22"/>
          <w:szCs w:val="22"/>
        </w:rPr>
      </w:pPr>
    </w:p>
    <w:p w:rsidR="00FC0827" w:rsidRPr="006760F1" w:rsidRDefault="00FC0827" w:rsidP="006760F1">
      <w:pPr>
        <w:pStyle w:val="ListParagraph"/>
        <w:numPr>
          <w:ilvl w:val="1"/>
          <w:numId w:val="4"/>
        </w:numPr>
        <w:spacing w:before="80" w:after="80" w:line="360" w:lineRule="auto"/>
        <w:ind w:left="567" w:hanging="567"/>
        <w:jc w:val="both"/>
        <w:rPr>
          <w:rFonts w:ascii="Arial" w:hAnsi="Arial" w:cs="Arial"/>
          <w:sz w:val="22"/>
          <w:szCs w:val="22"/>
        </w:rPr>
      </w:pPr>
      <w:r w:rsidRPr="006760F1">
        <w:rPr>
          <w:rFonts w:ascii="Arial" w:hAnsi="Arial" w:cs="Arial"/>
          <w:sz w:val="22"/>
          <w:szCs w:val="22"/>
        </w:rPr>
        <w:t xml:space="preserve">SARS </w:t>
      </w:r>
      <w:r w:rsidR="007E7EAD">
        <w:rPr>
          <w:rFonts w:ascii="Arial" w:hAnsi="Arial" w:cs="Arial"/>
          <w:sz w:val="22"/>
          <w:szCs w:val="22"/>
        </w:rPr>
        <w:t>requires the Service Provider to provide document storage and related Services to SARS in compliance with the terms and conditions contained in this Agreement</w:t>
      </w:r>
      <w:r w:rsidRPr="006760F1">
        <w:rPr>
          <w:rFonts w:ascii="Arial" w:hAnsi="Arial" w:cs="Arial"/>
          <w:sz w:val="22"/>
          <w:szCs w:val="22"/>
        </w:rPr>
        <w:t>.</w:t>
      </w:r>
    </w:p>
    <w:p w:rsidR="00FC0827" w:rsidRPr="006760F1" w:rsidRDefault="00FC0827" w:rsidP="006760F1">
      <w:pPr>
        <w:pStyle w:val="ListParagraph"/>
        <w:spacing w:before="80" w:after="80" w:line="360" w:lineRule="auto"/>
        <w:ind w:left="1276"/>
        <w:jc w:val="both"/>
        <w:rPr>
          <w:rFonts w:ascii="Arial" w:hAnsi="Arial" w:cs="Arial"/>
          <w:sz w:val="22"/>
          <w:szCs w:val="22"/>
        </w:rPr>
      </w:pPr>
    </w:p>
    <w:p w:rsidR="00FC0827" w:rsidRPr="006760F1" w:rsidRDefault="00FC0827" w:rsidP="006760F1">
      <w:pPr>
        <w:pStyle w:val="ListParagraph"/>
        <w:numPr>
          <w:ilvl w:val="1"/>
          <w:numId w:val="4"/>
        </w:numPr>
        <w:spacing w:before="80" w:after="80" w:line="360" w:lineRule="auto"/>
        <w:ind w:left="567" w:hanging="567"/>
        <w:jc w:val="both"/>
        <w:rPr>
          <w:rFonts w:ascii="Arial" w:hAnsi="Arial" w:cs="Arial"/>
          <w:sz w:val="22"/>
          <w:szCs w:val="22"/>
        </w:rPr>
      </w:pPr>
      <w:r w:rsidRPr="006760F1">
        <w:rPr>
          <w:rFonts w:ascii="Arial" w:hAnsi="Arial" w:cs="Arial"/>
          <w:sz w:val="22"/>
          <w:szCs w:val="22"/>
        </w:rPr>
        <w:t>T</w:t>
      </w:r>
      <w:r w:rsidR="00357276" w:rsidRPr="006760F1">
        <w:rPr>
          <w:rFonts w:ascii="Arial" w:hAnsi="Arial" w:cs="Arial"/>
          <w:sz w:val="22"/>
          <w:szCs w:val="22"/>
        </w:rPr>
        <w:t xml:space="preserve">he </w:t>
      </w:r>
      <w:r w:rsidR="007E7EAD">
        <w:rPr>
          <w:rFonts w:ascii="Arial" w:hAnsi="Arial" w:cs="Arial"/>
          <w:sz w:val="22"/>
          <w:szCs w:val="22"/>
        </w:rPr>
        <w:t xml:space="preserve">Service Provider has submitted a proposal to SARS in response to SARS’s Request for Proposal No. RFP </w:t>
      </w:r>
      <w:proofErr w:type="gramStart"/>
      <w:r w:rsidR="007E7EAD">
        <w:rPr>
          <w:rFonts w:ascii="Arial" w:hAnsi="Arial" w:cs="Arial"/>
          <w:sz w:val="22"/>
          <w:szCs w:val="22"/>
        </w:rPr>
        <w:t>……</w:t>
      </w:r>
      <w:r w:rsidR="00113ADA">
        <w:rPr>
          <w:rFonts w:ascii="Arial" w:hAnsi="Arial" w:cs="Arial"/>
          <w:sz w:val="22"/>
          <w:szCs w:val="22"/>
        </w:rPr>
        <w:t>/</w:t>
      </w:r>
      <w:proofErr w:type="gramEnd"/>
      <w:r w:rsidR="00113ADA">
        <w:rPr>
          <w:rFonts w:ascii="Arial" w:hAnsi="Arial" w:cs="Arial"/>
          <w:sz w:val="22"/>
          <w:szCs w:val="22"/>
        </w:rPr>
        <w:t>2019</w:t>
      </w:r>
      <w:r w:rsidR="007E7EAD">
        <w:rPr>
          <w:rFonts w:ascii="Arial" w:hAnsi="Arial" w:cs="Arial"/>
          <w:sz w:val="22"/>
          <w:szCs w:val="22"/>
        </w:rPr>
        <w:t>.</w:t>
      </w:r>
      <w:r w:rsidR="00113ADA">
        <w:rPr>
          <w:rFonts w:ascii="Arial" w:hAnsi="Arial" w:cs="Arial"/>
          <w:sz w:val="22"/>
          <w:szCs w:val="22"/>
        </w:rPr>
        <w:t xml:space="preserve"> </w:t>
      </w:r>
      <w:r w:rsidR="007E7EAD">
        <w:rPr>
          <w:rFonts w:ascii="Arial" w:hAnsi="Arial" w:cs="Arial"/>
          <w:sz w:val="22"/>
          <w:szCs w:val="22"/>
        </w:rPr>
        <w:t xml:space="preserve">SARS has accepted the </w:t>
      </w:r>
      <w:proofErr w:type="gramStart"/>
      <w:r w:rsidR="007E7EAD">
        <w:rPr>
          <w:rFonts w:ascii="Arial" w:hAnsi="Arial" w:cs="Arial"/>
          <w:sz w:val="22"/>
          <w:szCs w:val="22"/>
        </w:rPr>
        <w:t>aforesaid</w:t>
      </w:r>
      <w:proofErr w:type="gramEnd"/>
      <w:r w:rsidR="007E7EAD">
        <w:rPr>
          <w:rFonts w:ascii="Arial" w:hAnsi="Arial" w:cs="Arial"/>
          <w:sz w:val="22"/>
          <w:szCs w:val="22"/>
        </w:rPr>
        <w:t xml:space="preserve"> proposal and hereby appoints the Service Provider to render the Services</w:t>
      </w:r>
      <w:r w:rsidR="00113ADA">
        <w:rPr>
          <w:rFonts w:ascii="Arial" w:hAnsi="Arial" w:cs="Arial"/>
          <w:sz w:val="22"/>
          <w:szCs w:val="22"/>
        </w:rPr>
        <w:t>.</w:t>
      </w:r>
    </w:p>
    <w:p w:rsidR="00FC0827" w:rsidRPr="006760F1" w:rsidRDefault="00FC0827" w:rsidP="006760F1">
      <w:pPr>
        <w:spacing w:before="80" w:after="80" w:line="360" w:lineRule="auto"/>
        <w:jc w:val="both"/>
        <w:rPr>
          <w:rFonts w:ascii="Arial" w:hAnsi="Arial" w:cs="Arial"/>
          <w:sz w:val="22"/>
          <w:szCs w:val="22"/>
        </w:rPr>
      </w:pPr>
    </w:p>
    <w:p w:rsidR="00FC0827" w:rsidRPr="006760F1" w:rsidRDefault="001A342A" w:rsidP="006760F1">
      <w:pPr>
        <w:pStyle w:val="ListParagraph"/>
        <w:numPr>
          <w:ilvl w:val="1"/>
          <w:numId w:val="4"/>
        </w:numPr>
        <w:spacing w:before="80" w:after="80" w:line="360" w:lineRule="auto"/>
        <w:ind w:left="567" w:hanging="567"/>
        <w:jc w:val="both"/>
        <w:rPr>
          <w:rFonts w:ascii="Arial" w:hAnsi="Arial" w:cs="Arial"/>
          <w:sz w:val="22"/>
          <w:szCs w:val="22"/>
        </w:rPr>
      </w:pPr>
      <w:r w:rsidRPr="006760F1">
        <w:rPr>
          <w:rFonts w:ascii="Arial" w:hAnsi="Arial" w:cs="Arial"/>
          <w:sz w:val="22"/>
          <w:szCs w:val="22"/>
        </w:rPr>
        <w:t>The Service Provider</w:t>
      </w:r>
      <w:r w:rsidR="00BE17D7" w:rsidRPr="006760F1">
        <w:rPr>
          <w:rFonts w:ascii="Arial" w:hAnsi="Arial" w:cs="Arial"/>
          <w:sz w:val="22"/>
          <w:szCs w:val="22"/>
        </w:rPr>
        <w:t xml:space="preserve"> </w:t>
      </w:r>
      <w:proofErr w:type="gramStart"/>
      <w:r w:rsidR="00FC0827" w:rsidRPr="006760F1">
        <w:rPr>
          <w:rFonts w:ascii="Arial" w:hAnsi="Arial" w:cs="Arial"/>
          <w:sz w:val="22"/>
          <w:szCs w:val="22"/>
        </w:rPr>
        <w:t>will at all times perform</w:t>
      </w:r>
      <w:proofErr w:type="gramEnd"/>
      <w:r w:rsidR="00FC0827" w:rsidRPr="006760F1">
        <w:rPr>
          <w:rFonts w:ascii="Arial" w:hAnsi="Arial" w:cs="Arial"/>
          <w:sz w:val="22"/>
          <w:szCs w:val="22"/>
        </w:rPr>
        <w:t xml:space="preserve"> the Services in accordance with </w:t>
      </w:r>
      <w:r w:rsidR="007E7EAD">
        <w:rPr>
          <w:rFonts w:ascii="Arial" w:hAnsi="Arial" w:cs="Arial"/>
          <w:sz w:val="22"/>
          <w:szCs w:val="22"/>
        </w:rPr>
        <w:t>the</w:t>
      </w:r>
      <w:r w:rsidR="00FC0827" w:rsidRPr="006760F1">
        <w:rPr>
          <w:rFonts w:ascii="Arial" w:hAnsi="Arial" w:cs="Arial"/>
          <w:sz w:val="22"/>
          <w:szCs w:val="22"/>
        </w:rPr>
        <w:t xml:space="preserve"> </w:t>
      </w:r>
      <w:r w:rsidR="00817D93" w:rsidRPr="006760F1">
        <w:rPr>
          <w:rFonts w:ascii="Arial" w:hAnsi="Arial" w:cs="Arial"/>
          <w:sz w:val="22"/>
          <w:szCs w:val="22"/>
        </w:rPr>
        <w:t>Service L</w:t>
      </w:r>
      <w:r w:rsidR="00FC0827" w:rsidRPr="006760F1">
        <w:rPr>
          <w:rFonts w:ascii="Arial" w:hAnsi="Arial" w:cs="Arial"/>
          <w:sz w:val="22"/>
          <w:szCs w:val="22"/>
        </w:rPr>
        <w:t>evels prescribed in this Agreement</w:t>
      </w:r>
      <w:r w:rsidR="007E7EAD">
        <w:rPr>
          <w:rFonts w:ascii="Arial" w:hAnsi="Arial" w:cs="Arial"/>
          <w:sz w:val="22"/>
          <w:szCs w:val="22"/>
        </w:rPr>
        <w:t xml:space="preserve"> (Annexure “A”)</w:t>
      </w:r>
      <w:r w:rsidR="00FC0827" w:rsidRPr="006760F1">
        <w:rPr>
          <w:rFonts w:ascii="Arial" w:hAnsi="Arial" w:cs="Arial"/>
          <w:sz w:val="22"/>
          <w:szCs w:val="22"/>
        </w:rPr>
        <w:t xml:space="preserve">. </w:t>
      </w:r>
    </w:p>
    <w:p w:rsidR="00FC0827" w:rsidRPr="006760F1" w:rsidRDefault="00FC0827" w:rsidP="006760F1">
      <w:pPr>
        <w:pStyle w:val="ListParagraph"/>
        <w:spacing w:before="80" w:after="80" w:line="360" w:lineRule="auto"/>
        <w:ind w:left="1276"/>
        <w:jc w:val="both"/>
        <w:rPr>
          <w:rFonts w:ascii="Arial" w:hAnsi="Arial" w:cs="Arial"/>
          <w:sz w:val="22"/>
          <w:szCs w:val="22"/>
        </w:rPr>
      </w:pPr>
    </w:p>
    <w:p w:rsidR="00C268C1" w:rsidRPr="00113ADA" w:rsidRDefault="001A342A" w:rsidP="006760F1">
      <w:pPr>
        <w:pStyle w:val="ListParagraph"/>
        <w:numPr>
          <w:ilvl w:val="1"/>
          <w:numId w:val="4"/>
        </w:numPr>
        <w:spacing w:before="80" w:after="80" w:line="360" w:lineRule="auto"/>
        <w:ind w:left="567" w:hanging="567"/>
        <w:jc w:val="both"/>
        <w:rPr>
          <w:rFonts w:ascii="Arial" w:hAnsi="Arial" w:cs="Arial"/>
          <w:sz w:val="22"/>
          <w:szCs w:val="22"/>
        </w:rPr>
      </w:pPr>
      <w:r w:rsidRPr="006760F1">
        <w:rPr>
          <w:rFonts w:ascii="Arial" w:hAnsi="Arial" w:cs="Arial"/>
          <w:sz w:val="22"/>
          <w:szCs w:val="22"/>
        </w:rPr>
        <w:t>The Service Provider</w:t>
      </w:r>
      <w:r w:rsidR="00BE17D7" w:rsidRPr="006760F1">
        <w:rPr>
          <w:rFonts w:ascii="Arial" w:hAnsi="Arial" w:cs="Arial"/>
          <w:sz w:val="22"/>
          <w:szCs w:val="22"/>
        </w:rPr>
        <w:t xml:space="preserve"> </w:t>
      </w:r>
      <w:r w:rsidR="00D507A3" w:rsidRPr="006760F1">
        <w:rPr>
          <w:rFonts w:ascii="Arial" w:hAnsi="Arial" w:cs="Arial"/>
          <w:sz w:val="22"/>
          <w:szCs w:val="22"/>
        </w:rPr>
        <w:t>represents that it has, and warrants that throughout the duration of this Agreement it shall have the resources, skills, qualifications and experience necessary to provide the Services</w:t>
      </w:r>
      <w:r w:rsidR="00B835E9" w:rsidRPr="006760F1">
        <w:rPr>
          <w:rFonts w:ascii="Arial" w:hAnsi="Arial" w:cs="Arial"/>
          <w:sz w:val="22"/>
          <w:szCs w:val="22"/>
        </w:rPr>
        <w:t xml:space="preserve"> to the highest standards prevailing in the </w:t>
      </w:r>
      <w:r w:rsidR="00D67B35" w:rsidRPr="006760F1">
        <w:rPr>
          <w:rFonts w:ascii="Arial" w:hAnsi="Arial" w:cs="Arial"/>
          <w:sz w:val="22"/>
          <w:szCs w:val="22"/>
        </w:rPr>
        <w:t>local hygiene</w:t>
      </w:r>
      <w:r w:rsidR="00B835E9" w:rsidRPr="006760F1">
        <w:rPr>
          <w:rFonts w:ascii="Arial" w:hAnsi="Arial" w:cs="Arial"/>
          <w:sz w:val="22"/>
          <w:szCs w:val="22"/>
        </w:rPr>
        <w:t xml:space="preserve"> </w:t>
      </w:r>
      <w:r w:rsidR="0025568F" w:rsidRPr="006760F1">
        <w:rPr>
          <w:rFonts w:ascii="Arial" w:hAnsi="Arial" w:cs="Arial"/>
          <w:sz w:val="22"/>
          <w:szCs w:val="22"/>
        </w:rPr>
        <w:t>industry</w:t>
      </w:r>
      <w:r w:rsidR="00D507A3" w:rsidRPr="006760F1">
        <w:rPr>
          <w:rFonts w:ascii="Arial" w:hAnsi="Arial" w:cs="Arial"/>
          <w:sz w:val="22"/>
          <w:szCs w:val="22"/>
        </w:rPr>
        <w:t>.</w:t>
      </w:r>
      <w:bookmarkStart w:id="8" w:name="_Toc179617255"/>
    </w:p>
    <w:p w:rsidR="00C268C1" w:rsidRPr="006760F1" w:rsidRDefault="00C268C1" w:rsidP="006760F1">
      <w:pPr>
        <w:spacing w:before="80" w:after="80" w:line="360" w:lineRule="auto"/>
        <w:jc w:val="both"/>
        <w:rPr>
          <w:rFonts w:ascii="Arial" w:hAnsi="Arial" w:cs="Arial"/>
          <w:b/>
          <w:sz w:val="22"/>
          <w:szCs w:val="22"/>
        </w:rPr>
      </w:pPr>
    </w:p>
    <w:p w:rsidR="000A05D4" w:rsidRPr="006760F1" w:rsidRDefault="00D6461C" w:rsidP="006760F1">
      <w:pPr>
        <w:pStyle w:val="ListParagraph"/>
        <w:numPr>
          <w:ilvl w:val="0"/>
          <w:numId w:val="5"/>
        </w:numPr>
        <w:spacing w:before="80" w:after="80" w:line="360" w:lineRule="auto"/>
        <w:ind w:left="567" w:hanging="567"/>
        <w:jc w:val="both"/>
        <w:rPr>
          <w:rFonts w:ascii="Arial" w:hAnsi="Arial" w:cs="Arial"/>
          <w:b/>
          <w:sz w:val="22"/>
          <w:szCs w:val="22"/>
        </w:rPr>
      </w:pPr>
      <w:r w:rsidRPr="006760F1">
        <w:rPr>
          <w:rFonts w:ascii="Arial" w:hAnsi="Arial" w:cs="Arial"/>
          <w:b/>
          <w:sz w:val="22"/>
          <w:szCs w:val="22"/>
        </w:rPr>
        <w:t>DURATION</w:t>
      </w:r>
      <w:bookmarkEnd w:id="8"/>
      <w:r w:rsidR="00FE2702" w:rsidRPr="006760F1">
        <w:rPr>
          <w:rFonts w:ascii="Arial" w:hAnsi="Arial" w:cs="Arial"/>
          <w:b/>
          <w:sz w:val="22"/>
          <w:szCs w:val="22"/>
        </w:rPr>
        <w:fldChar w:fldCharType="begin"/>
      </w:r>
      <w:r w:rsidR="00FE2702" w:rsidRPr="006760F1">
        <w:rPr>
          <w:rFonts w:ascii="Arial" w:hAnsi="Arial" w:cs="Arial"/>
          <w:sz w:val="22"/>
          <w:szCs w:val="22"/>
        </w:rPr>
        <w:instrText xml:space="preserve"> TC "</w:instrText>
      </w:r>
      <w:bookmarkStart w:id="9" w:name="_Toc35949467"/>
      <w:r w:rsidR="00FE2702" w:rsidRPr="006760F1">
        <w:rPr>
          <w:rFonts w:ascii="Arial" w:hAnsi="Arial" w:cs="Arial"/>
          <w:sz w:val="22"/>
          <w:szCs w:val="22"/>
          <w:lang w:val="en-ZA"/>
        </w:rPr>
        <w:instrText>3  DURATION</w:instrText>
      </w:r>
      <w:bookmarkEnd w:id="9"/>
      <w:r w:rsidR="00FE2702" w:rsidRPr="006760F1">
        <w:rPr>
          <w:rFonts w:ascii="Arial" w:hAnsi="Arial" w:cs="Arial"/>
          <w:sz w:val="22"/>
          <w:szCs w:val="22"/>
        </w:rPr>
        <w:instrText xml:space="preserve">" \f C \l "1" </w:instrText>
      </w:r>
      <w:r w:rsidR="00FE2702" w:rsidRPr="006760F1">
        <w:rPr>
          <w:rFonts w:ascii="Arial" w:hAnsi="Arial" w:cs="Arial"/>
          <w:b/>
          <w:sz w:val="22"/>
          <w:szCs w:val="22"/>
        </w:rPr>
        <w:fldChar w:fldCharType="end"/>
      </w:r>
    </w:p>
    <w:p w:rsidR="000A05D4" w:rsidRPr="006760F1" w:rsidRDefault="000A05D4" w:rsidP="006760F1">
      <w:pPr>
        <w:pStyle w:val="ListParagraph"/>
        <w:spacing w:before="80" w:after="80" w:line="360" w:lineRule="auto"/>
        <w:ind w:left="567"/>
        <w:jc w:val="both"/>
        <w:rPr>
          <w:rFonts w:ascii="Arial" w:hAnsi="Arial" w:cs="Arial"/>
          <w:b/>
          <w:sz w:val="22"/>
          <w:szCs w:val="22"/>
        </w:rPr>
      </w:pPr>
    </w:p>
    <w:p w:rsidR="00384F56" w:rsidRPr="006760F1" w:rsidRDefault="00384F56" w:rsidP="006760F1">
      <w:pPr>
        <w:pStyle w:val="ListParagraph"/>
        <w:numPr>
          <w:ilvl w:val="1"/>
          <w:numId w:val="6"/>
        </w:numPr>
        <w:tabs>
          <w:tab w:val="left" w:pos="567"/>
        </w:tabs>
        <w:spacing w:before="80" w:after="80" w:line="360" w:lineRule="auto"/>
        <w:ind w:left="567" w:hanging="567"/>
        <w:jc w:val="both"/>
        <w:rPr>
          <w:rFonts w:ascii="Arial" w:hAnsi="Arial" w:cs="Arial"/>
          <w:sz w:val="22"/>
          <w:szCs w:val="22"/>
        </w:rPr>
      </w:pPr>
      <w:r w:rsidRPr="006760F1">
        <w:rPr>
          <w:rFonts w:ascii="Arial" w:hAnsi="Arial" w:cs="Arial"/>
          <w:sz w:val="22"/>
          <w:szCs w:val="22"/>
        </w:rPr>
        <w:t>This Agreement</w:t>
      </w:r>
      <w:r w:rsidR="003437A3" w:rsidRPr="006760F1">
        <w:rPr>
          <w:rFonts w:ascii="Arial" w:hAnsi="Arial" w:cs="Arial"/>
          <w:sz w:val="22"/>
          <w:szCs w:val="22"/>
        </w:rPr>
        <w:t xml:space="preserve"> shall commence on the Commencement</w:t>
      </w:r>
      <w:r w:rsidRPr="006760F1">
        <w:rPr>
          <w:rFonts w:ascii="Arial" w:hAnsi="Arial" w:cs="Arial"/>
          <w:sz w:val="22"/>
          <w:szCs w:val="22"/>
        </w:rPr>
        <w:t xml:space="preserve"> Date</w:t>
      </w:r>
      <w:r w:rsidR="003437A3" w:rsidRPr="006760F1">
        <w:rPr>
          <w:rFonts w:ascii="Arial" w:hAnsi="Arial" w:cs="Arial"/>
          <w:sz w:val="22"/>
          <w:szCs w:val="22"/>
        </w:rPr>
        <w:t>, notwithstanding the Signature Date</w:t>
      </w:r>
      <w:r w:rsidR="00E9604D" w:rsidRPr="006760F1">
        <w:rPr>
          <w:rFonts w:ascii="Arial" w:hAnsi="Arial" w:cs="Arial"/>
          <w:sz w:val="22"/>
          <w:szCs w:val="22"/>
        </w:rPr>
        <w:t>,</w:t>
      </w:r>
      <w:r w:rsidRPr="006760F1">
        <w:rPr>
          <w:rFonts w:ascii="Arial" w:hAnsi="Arial" w:cs="Arial"/>
          <w:sz w:val="22"/>
          <w:szCs w:val="22"/>
        </w:rPr>
        <w:t xml:space="preserve"> and </w:t>
      </w:r>
      <w:r w:rsidR="003437A3" w:rsidRPr="006760F1">
        <w:rPr>
          <w:rFonts w:ascii="Arial" w:hAnsi="Arial" w:cs="Arial"/>
          <w:sz w:val="22"/>
          <w:szCs w:val="22"/>
        </w:rPr>
        <w:t>continue in full force and effect until Termination Date</w:t>
      </w:r>
      <w:r w:rsidRPr="006760F1">
        <w:rPr>
          <w:rFonts w:ascii="Arial" w:hAnsi="Arial" w:cs="Arial"/>
          <w:sz w:val="22"/>
          <w:szCs w:val="22"/>
        </w:rPr>
        <w:t xml:space="preserve"> or terminated earlier in accordance with the terms of this Agreement.</w:t>
      </w:r>
    </w:p>
    <w:p w:rsidR="00AC2932" w:rsidRPr="00C268C1" w:rsidRDefault="00AC2932" w:rsidP="00C268C1">
      <w:pPr>
        <w:tabs>
          <w:tab w:val="left" w:pos="567"/>
        </w:tabs>
        <w:spacing w:before="80" w:after="80" w:line="360" w:lineRule="auto"/>
        <w:jc w:val="both"/>
        <w:rPr>
          <w:rFonts w:ascii="Arial" w:hAnsi="Arial" w:cs="Arial"/>
          <w:sz w:val="22"/>
          <w:szCs w:val="22"/>
        </w:rPr>
      </w:pPr>
      <w:bookmarkStart w:id="10" w:name="_Toc179617256"/>
      <w:bookmarkEnd w:id="1"/>
      <w:bookmarkEnd w:id="2"/>
      <w:bookmarkEnd w:id="3"/>
      <w:bookmarkEnd w:id="4"/>
      <w:bookmarkEnd w:id="6"/>
    </w:p>
    <w:p w:rsidR="00AC2932" w:rsidRPr="006760F1" w:rsidRDefault="00AC2932" w:rsidP="006760F1">
      <w:pPr>
        <w:pStyle w:val="ListParagraph"/>
        <w:numPr>
          <w:ilvl w:val="0"/>
          <w:numId w:val="5"/>
        </w:numPr>
        <w:spacing w:before="80" w:after="80" w:line="360" w:lineRule="auto"/>
        <w:ind w:left="567" w:hanging="567"/>
        <w:jc w:val="both"/>
        <w:rPr>
          <w:rFonts w:ascii="Arial" w:hAnsi="Arial" w:cs="Arial"/>
          <w:b/>
          <w:sz w:val="22"/>
          <w:szCs w:val="22"/>
        </w:rPr>
      </w:pPr>
      <w:r w:rsidRPr="006760F1">
        <w:rPr>
          <w:rFonts w:ascii="Arial" w:hAnsi="Arial" w:cs="Arial"/>
          <w:b/>
          <w:sz w:val="22"/>
          <w:szCs w:val="22"/>
        </w:rPr>
        <w:t>PERSONNEL</w:t>
      </w:r>
      <w:r w:rsidR="00B54059" w:rsidRPr="006760F1">
        <w:rPr>
          <w:rFonts w:ascii="Arial" w:hAnsi="Arial" w:cs="Arial"/>
          <w:b/>
          <w:sz w:val="22"/>
          <w:szCs w:val="22"/>
        </w:rPr>
        <w:fldChar w:fldCharType="begin"/>
      </w:r>
      <w:r w:rsidR="000A55D1" w:rsidRPr="006760F1">
        <w:rPr>
          <w:rFonts w:ascii="Arial" w:hAnsi="Arial" w:cs="Arial"/>
          <w:sz w:val="22"/>
          <w:szCs w:val="22"/>
        </w:rPr>
        <w:instrText xml:space="preserve"> TC "</w:instrText>
      </w:r>
      <w:bookmarkStart w:id="11" w:name="_Toc35949468"/>
      <w:r w:rsidR="000A55D1" w:rsidRPr="006760F1">
        <w:rPr>
          <w:rFonts w:ascii="Arial" w:hAnsi="Arial" w:cs="Arial"/>
          <w:sz w:val="22"/>
          <w:szCs w:val="22"/>
          <w:lang w:val="en-US"/>
        </w:rPr>
        <w:instrText>4   PERSONNEL</w:instrText>
      </w:r>
      <w:bookmarkEnd w:id="11"/>
      <w:r w:rsidR="000A55D1" w:rsidRPr="006760F1">
        <w:rPr>
          <w:rFonts w:ascii="Arial" w:hAnsi="Arial" w:cs="Arial"/>
          <w:sz w:val="22"/>
          <w:szCs w:val="22"/>
        </w:rPr>
        <w:instrText xml:space="preserve">" \f C \l "1" </w:instrText>
      </w:r>
      <w:r w:rsidR="00B54059" w:rsidRPr="006760F1">
        <w:rPr>
          <w:rFonts w:ascii="Arial" w:hAnsi="Arial" w:cs="Arial"/>
          <w:b/>
          <w:sz w:val="22"/>
          <w:szCs w:val="22"/>
        </w:rPr>
        <w:fldChar w:fldCharType="end"/>
      </w:r>
    </w:p>
    <w:p w:rsidR="00AC2932" w:rsidRPr="006760F1" w:rsidRDefault="00AC2932" w:rsidP="006760F1">
      <w:pPr>
        <w:spacing w:before="80" w:after="80" w:line="360" w:lineRule="auto"/>
        <w:jc w:val="both"/>
        <w:rPr>
          <w:rFonts w:ascii="Arial" w:hAnsi="Arial" w:cs="Arial"/>
          <w:b/>
          <w:sz w:val="22"/>
          <w:szCs w:val="22"/>
        </w:rPr>
      </w:pPr>
    </w:p>
    <w:p w:rsidR="00AC2932" w:rsidRPr="006760F1" w:rsidRDefault="00AC2932" w:rsidP="006760F1">
      <w:pPr>
        <w:pStyle w:val="ListParagraph"/>
        <w:numPr>
          <w:ilvl w:val="1"/>
          <w:numId w:val="7"/>
        </w:numPr>
        <w:tabs>
          <w:tab w:val="left" w:pos="567"/>
        </w:tabs>
        <w:spacing w:after="240" w:line="360" w:lineRule="auto"/>
        <w:ind w:left="567" w:hanging="567"/>
        <w:jc w:val="both"/>
        <w:rPr>
          <w:rFonts w:ascii="Arial" w:hAnsi="Arial" w:cs="Arial"/>
          <w:sz w:val="22"/>
          <w:szCs w:val="22"/>
        </w:rPr>
      </w:pPr>
      <w:r w:rsidRPr="006760F1">
        <w:rPr>
          <w:rFonts w:ascii="Arial" w:hAnsi="Arial" w:cs="Arial"/>
          <w:sz w:val="22"/>
          <w:szCs w:val="22"/>
        </w:rPr>
        <w:t xml:space="preserve">The Service Provider undertakes that </w:t>
      </w:r>
      <w:r w:rsidR="008567DB" w:rsidRPr="006760F1">
        <w:rPr>
          <w:rFonts w:ascii="Arial" w:hAnsi="Arial" w:cs="Arial"/>
          <w:sz w:val="22"/>
          <w:szCs w:val="22"/>
        </w:rPr>
        <w:t xml:space="preserve">it </w:t>
      </w:r>
      <w:r w:rsidRPr="006760F1">
        <w:rPr>
          <w:rFonts w:ascii="Arial" w:hAnsi="Arial" w:cs="Arial"/>
          <w:sz w:val="22"/>
          <w:szCs w:val="22"/>
        </w:rPr>
        <w:t>has sufficient and suitable personnel in order to render the Services to SARS</w:t>
      </w:r>
      <w:r w:rsidR="0052583B" w:rsidRPr="006760F1">
        <w:rPr>
          <w:rFonts w:ascii="Arial" w:hAnsi="Arial" w:cs="Arial"/>
          <w:sz w:val="22"/>
          <w:szCs w:val="22"/>
        </w:rPr>
        <w:t>.</w:t>
      </w:r>
    </w:p>
    <w:p w:rsidR="008740CF" w:rsidRPr="006760F1" w:rsidRDefault="008740CF" w:rsidP="006760F1">
      <w:pPr>
        <w:pStyle w:val="ListParagraph"/>
        <w:tabs>
          <w:tab w:val="left" w:pos="567"/>
        </w:tabs>
        <w:spacing w:after="240" w:line="360" w:lineRule="auto"/>
        <w:ind w:left="567"/>
        <w:jc w:val="both"/>
        <w:rPr>
          <w:rFonts w:ascii="Arial" w:hAnsi="Arial" w:cs="Arial"/>
          <w:sz w:val="22"/>
          <w:szCs w:val="22"/>
        </w:rPr>
      </w:pPr>
    </w:p>
    <w:p w:rsidR="008740CF" w:rsidRPr="006760F1" w:rsidRDefault="008740CF" w:rsidP="006760F1">
      <w:pPr>
        <w:pStyle w:val="ListParagraph"/>
        <w:numPr>
          <w:ilvl w:val="1"/>
          <w:numId w:val="7"/>
        </w:numPr>
        <w:tabs>
          <w:tab w:val="left" w:pos="567"/>
        </w:tabs>
        <w:spacing w:after="240" w:line="360" w:lineRule="auto"/>
        <w:ind w:left="567" w:hanging="567"/>
        <w:jc w:val="both"/>
        <w:rPr>
          <w:rFonts w:ascii="Arial" w:hAnsi="Arial" w:cs="Arial"/>
          <w:sz w:val="22"/>
          <w:szCs w:val="22"/>
        </w:rPr>
      </w:pPr>
      <w:r w:rsidRPr="006760F1">
        <w:rPr>
          <w:rFonts w:ascii="Arial" w:hAnsi="Arial" w:cs="Arial"/>
          <w:sz w:val="22"/>
          <w:szCs w:val="22"/>
        </w:rPr>
        <w:t>The Service Provider will ensure that the Personnel devote such time, attention and skill in performing the Services as may be reasonably required for the proper discharge of their duties under this Agreement.</w:t>
      </w:r>
    </w:p>
    <w:p w:rsidR="008740CF" w:rsidRPr="006760F1" w:rsidRDefault="008740CF" w:rsidP="006760F1">
      <w:pPr>
        <w:pStyle w:val="ListParagraph"/>
        <w:spacing w:line="360" w:lineRule="auto"/>
        <w:rPr>
          <w:rFonts w:ascii="Arial" w:hAnsi="Arial" w:cs="Arial"/>
          <w:sz w:val="22"/>
          <w:szCs w:val="22"/>
        </w:rPr>
      </w:pPr>
    </w:p>
    <w:p w:rsidR="008740CF" w:rsidRPr="006760F1" w:rsidRDefault="008740CF" w:rsidP="006760F1">
      <w:pPr>
        <w:pStyle w:val="ListParagraph"/>
        <w:numPr>
          <w:ilvl w:val="1"/>
          <w:numId w:val="7"/>
        </w:numPr>
        <w:tabs>
          <w:tab w:val="left" w:pos="567"/>
        </w:tabs>
        <w:spacing w:after="240" w:line="360" w:lineRule="auto"/>
        <w:ind w:left="567" w:hanging="567"/>
        <w:jc w:val="both"/>
        <w:rPr>
          <w:rFonts w:ascii="Arial" w:hAnsi="Arial" w:cs="Arial"/>
          <w:sz w:val="22"/>
          <w:szCs w:val="22"/>
        </w:rPr>
      </w:pPr>
      <w:r w:rsidRPr="006760F1">
        <w:rPr>
          <w:rFonts w:ascii="Arial" w:hAnsi="Arial" w:cs="Arial"/>
          <w:sz w:val="22"/>
          <w:szCs w:val="22"/>
        </w:rPr>
        <w:t>The Service Provider will assign suitably qualified and skilled personnel to provide the Services in terms of this Agreement.</w:t>
      </w:r>
    </w:p>
    <w:p w:rsidR="00AC2932" w:rsidRPr="006760F1" w:rsidRDefault="00AC2932" w:rsidP="006760F1">
      <w:pPr>
        <w:pStyle w:val="ListParagraph"/>
        <w:tabs>
          <w:tab w:val="left" w:pos="567"/>
        </w:tabs>
        <w:spacing w:after="240" w:line="360" w:lineRule="auto"/>
        <w:ind w:left="567"/>
        <w:jc w:val="both"/>
        <w:rPr>
          <w:rFonts w:ascii="Arial" w:hAnsi="Arial" w:cs="Arial"/>
          <w:sz w:val="22"/>
          <w:szCs w:val="22"/>
        </w:rPr>
      </w:pPr>
    </w:p>
    <w:p w:rsidR="00AC2932" w:rsidRPr="006760F1" w:rsidRDefault="00124708" w:rsidP="006760F1">
      <w:pPr>
        <w:pStyle w:val="ListParagraph"/>
        <w:numPr>
          <w:ilvl w:val="1"/>
          <w:numId w:val="7"/>
        </w:numPr>
        <w:tabs>
          <w:tab w:val="left" w:pos="567"/>
        </w:tabs>
        <w:spacing w:after="240" w:line="360" w:lineRule="auto"/>
        <w:ind w:left="567" w:hanging="567"/>
        <w:jc w:val="both"/>
        <w:rPr>
          <w:rFonts w:ascii="Arial" w:hAnsi="Arial" w:cs="Arial"/>
          <w:sz w:val="22"/>
          <w:szCs w:val="22"/>
        </w:rPr>
      </w:pPr>
      <w:r w:rsidRPr="006760F1">
        <w:rPr>
          <w:rFonts w:ascii="Arial" w:hAnsi="Arial" w:cs="Arial"/>
          <w:sz w:val="22"/>
          <w:szCs w:val="22"/>
        </w:rPr>
        <w:t xml:space="preserve">The Service Provider shall be solely responsible for its personnel at all times and nothing contained in this Agreement </w:t>
      </w:r>
      <w:proofErr w:type="gramStart"/>
      <w:r w:rsidRPr="006760F1">
        <w:rPr>
          <w:rFonts w:ascii="Arial" w:hAnsi="Arial" w:cs="Arial"/>
          <w:sz w:val="22"/>
          <w:szCs w:val="22"/>
        </w:rPr>
        <w:t>may be construe</w:t>
      </w:r>
      <w:r w:rsidR="008567DB" w:rsidRPr="006760F1">
        <w:rPr>
          <w:rFonts w:ascii="Arial" w:hAnsi="Arial" w:cs="Arial"/>
          <w:sz w:val="22"/>
          <w:szCs w:val="22"/>
        </w:rPr>
        <w:t>d</w:t>
      </w:r>
      <w:proofErr w:type="gramEnd"/>
      <w:r w:rsidRPr="006760F1">
        <w:rPr>
          <w:rFonts w:ascii="Arial" w:hAnsi="Arial" w:cs="Arial"/>
          <w:sz w:val="22"/>
          <w:szCs w:val="22"/>
        </w:rPr>
        <w:t xml:space="preserve"> as constituting any relationship between the contracting parties other than for the Services provided.</w:t>
      </w:r>
    </w:p>
    <w:p w:rsidR="00124708" w:rsidRPr="006760F1" w:rsidRDefault="00124708" w:rsidP="006760F1">
      <w:pPr>
        <w:pStyle w:val="ListParagraph"/>
        <w:spacing w:line="360" w:lineRule="auto"/>
        <w:jc w:val="both"/>
        <w:rPr>
          <w:rFonts w:ascii="Arial" w:hAnsi="Arial" w:cs="Arial"/>
          <w:sz w:val="22"/>
          <w:szCs w:val="22"/>
        </w:rPr>
      </w:pPr>
    </w:p>
    <w:p w:rsidR="00124708" w:rsidRPr="006760F1" w:rsidRDefault="00124708" w:rsidP="006760F1">
      <w:pPr>
        <w:pStyle w:val="ListParagraph"/>
        <w:numPr>
          <w:ilvl w:val="1"/>
          <w:numId w:val="7"/>
        </w:numPr>
        <w:tabs>
          <w:tab w:val="left" w:pos="567"/>
        </w:tabs>
        <w:spacing w:after="240" w:line="360" w:lineRule="auto"/>
        <w:ind w:left="567" w:hanging="567"/>
        <w:jc w:val="both"/>
        <w:rPr>
          <w:rFonts w:ascii="Arial" w:hAnsi="Arial" w:cs="Arial"/>
          <w:sz w:val="22"/>
          <w:szCs w:val="22"/>
        </w:rPr>
      </w:pPr>
      <w:proofErr w:type="gramStart"/>
      <w:r w:rsidRPr="006760F1">
        <w:rPr>
          <w:rFonts w:ascii="Arial" w:hAnsi="Arial" w:cs="Arial"/>
          <w:sz w:val="22"/>
          <w:szCs w:val="22"/>
        </w:rPr>
        <w:t>For the purpose of</w:t>
      </w:r>
      <w:proofErr w:type="gramEnd"/>
      <w:r w:rsidRPr="006760F1">
        <w:rPr>
          <w:rFonts w:ascii="Arial" w:hAnsi="Arial" w:cs="Arial"/>
          <w:sz w:val="22"/>
          <w:szCs w:val="22"/>
        </w:rPr>
        <w:t xml:space="preserve"> liaising with the Service Provider from time to time regarding any of its personnel, the Service Provider shall appoint an authorised representative and provide SARS with the relevant contact details within seven (7) days after the Commencement Date.</w:t>
      </w:r>
    </w:p>
    <w:p w:rsidR="00124708" w:rsidRPr="006760F1" w:rsidRDefault="00124708" w:rsidP="006760F1">
      <w:pPr>
        <w:pStyle w:val="ListParagraph"/>
        <w:spacing w:line="360" w:lineRule="auto"/>
        <w:jc w:val="both"/>
        <w:rPr>
          <w:rFonts w:ascii="Arial" w:hAnsi="Arial" w:cs="Arial"/>
          <w:sz w:val="22"/>
          <w:szCs w:val="22"/>
        </w:rPr>
      </w:pPr>
    </w:p>
    <w:p w:rsidR="00C268C1" w:rsidRPr="00113ADA" w:rsidRDefault="00124708" w:rsidP="00113ADA">
      <w:pPr>
        <w:pStyle w:val="ListParagraph"/>
        <w:numPr>
          <w:ilvl w:val="1"/>
          <w:numId w:val="7"/>
        </w:numPr>
        <w:tabs>
          <w:tab w:val="left" w:pos="567"/>
        </w:tabs>
        <w:spacing w:after="240" w:line="360" w:lineRule="auto"/>
        <w:ind w:left="567" w:hanging="567"/>
        <w:jc w:val="both"/>
        <w:rPr>
          <w:rFonts w:ascii="Arial" w:hAnsi="Arial" w:cs="Arial"/>
          <w:b/>
          <w:sz w:val="22"/>
          <w:szCs w:val="22"/>
        </w:rPr>
      </w:pPr>
      <w:proofErr w:type="gramStart"/>
      <w:r w:rsidRPr="006760F1">
        <w:rPr>
          <w:rFonts w:ascii="Arial" w:hAnsi="Arial" w:cs="Arial"/>
          <w:sz w:val="22"/>
          <w:szCs w:val="22"/>
        </w:rPr>
        <w:t>Any complaints, queries, requests, notices or like information relating to any of the Service Provider’s personnel which may in any way be reasonably regarded as material to the Service Provider’s responsibility for its personnel shall be communicated in writing forthwith to the designated representative by SARS and the Service Provider undertakes to take appropriate action as may be required in a timely manner upon receiving such notice.</w:t>
      </w:r>
      <w:proofErr w:type="gramEnd"/>
    </w:p>
    <w:p w:rsidR="00C268C1" w:rsidRPr="006760F1" w:rsidRDefault="00C268C1" w:rsidP="006760F1">
      <w:pPr>
        <w:pStyle w:val="ListParagraph"/>
        <w:spacing w:before="80" w:after="80" w:line="360" w:lineRule="auto"/>
        <w:ind w:left="567"/>
        <w:jc w:val="both"/>
        <w:rPr>
          <w:rFonts w:ascii="Arial" w:hAnsi="Arial" w:cs="Arial"/>
          <w:b/>
          <w:sz w:val="22"/>
          <w:szCs w:val="22"/>
        </w:rPr>
      </w:pPr>
    </w:p>
    <w:p w:rsidR="00124708" w:rsidRPr="006760F1" w:rsidRDefault="006C2FD8" w:rsidP="006760F1">
      <w:pPr>
        <w:pStyle w:val="ListParagraph"/>
        <w:numPr>
          <w:ilvl w:val="0"/>
          <w:numId w:val="5"/>
        </w:numPr>
        <w:spacing w:before="80" w:after="80" w:line="360" w:lineRule="auto"/>
        <w:ind w:left="567" w:hanging="567"/>
        <w:jc w:val="both"/>
        <w:rPr>
          <w:rFonts w:ascii="Arial" w:hAnsi="Arial" w:cs="Arial"/>
          <w:b/>
          <w:sz w:val="22"/>
          <w:szCs w:val="22"/>
        </w:rPr>
      </w:pPr>
      <w:r w:rsidRPr="006760F1">
        <w:rPr>
          <w:rFonts w:ascii="Arial" w:hAnsi="Arial" w:cs="Arial"/>
          <w:b/>
          <w:sz w:val="22"/>
          <w:szCs w:val="22"/>
        </w:rPr>
        <w:t>SERVICES</w:t>
      </w:r>
      <w:r w:rsidR="00B54059" w:rsidRPr="006760F1">
        <w:rPr>
          <w:rFonts w:ascii="Arial" w:hAnsi="Arial" w:cs="Arial"/>
          <w:b/>
          <w:sz w:val="22"/>
          <w:szCs w:val="22"/>
        </w:rPr>
        <w:fldChar w:fldCharType="begin"/>
      </w:r>
      <w:r w:rsidR="000A55D1" w:rsidRPr="006760F1">
        <w:rPr>
          <w:rFonts w:ascii="Arial" w:hAnsi="Arial" w:cs="Arial"/>
          <w:sz w:val="22"/>
          <w:szCs w:val="22"/>
        </w:rPr>
        <w:instrText xml:space="preserve"> TC "</w:instrText>
      </w:r>
      <w:bookmarkStart w:id="12" w:name="_Toc35949469"/>
      <w:r w:rsidR="000A55D1" w:rsidRPr="006760F1">
        <w:rPr>
          <w:rFonts w:ascii="Arial" w:hAnsi="Arial" w:cs="Arial"/>
          <w:sz w:val="22"/>
          <w:szCs w:val="22"/>
          <w:lang w:val="en-US"/>
        </w:rPr>
        <w:instrText>5   SERVICES</w:instrText>
      </w:r>
      <w:bookmarkEnd w:id="12"/>
      <w:r w:rsidR="000A55D1" w:rsidRPr="006760F1">
        <w:rPr>
          <w:rFonts w:ascii="Arial" w:hAnsi="Arial" w:cs="Arial"/>
          <w:sz w:val="22"/>
          <w:szCs w:val="22"/>
        </w:rPr>
        <w:instrText xml:space="preserve">" \f C \l "1" </w:instrText>
      </w:r>
      <w:r w:rsidR="00B54059" w:rsidRPr="006760F1">
        <w:rPr>
          <w:rFonts w:ascii="Arial" w:hAnsi="Arial" w:cs="Arial"/>
          <w:b/>
          <w:sz w:val="22"/>
          <w:szCs w:val="22"/>
        </w:rPr>
        <w:fldChar w:fldCharType="end"/>
      </w:r>
    </w:p>
    <w:p w:rsidR="008F6928" w:rsidRPr="006760F1" w:rsidRDefault="008F6928" w:rsidP="006760F1">
      <w:pPr>
        <w:spacing w:before="80" w:after="80" w:line="360" w:lineRule="auto"/>
        <w:jc w:val="both"/>
        <w:rPr>
          <w:rFonts w:ascii="Arial" w:hAnsi="Arial" w:cs="Arial"/>
          <w:b/>
          <w:sz w:val="22"/>
          <w:szCs w:val="22"/>
        </w:rPr>
      </w:pPr>
    </w:p>
    <w:p w:rsidR="00124708" w:rsidRPr="006760F1" w:rsidRDefault="00124708" w:rsidP="006760F1">
      <w:pPr>
        <w:pStyle w:val="ListParagraph"/>
        <w:numPr>
          <w:ilvl w:val="1"/>
          <w:numId w:val="8"/>
        </w:numPr>
        <w:tabs>
          <w:tab w:val="left" w:pos="567"/>
        </w:tabs>
        <w:spacing w:after="240" w:line="360" w:lineRule="auto"/>
        <w:ind w:left="567" w:hanging="567"/>
        <w:jc w:val="both"/>
        <w:rPr>
          <w:rFonts w:ascii="Arial" w:hAnsi="Arial" w:cs="Arial"/>
          <w:sz w:val="22"/>
          <w:szCs w:val="22"/>
        </w:rPr>
      </w:pPr>
      <w:r w:rsidRPr="006760F1">
        <w:rPr>
          <w:rFonts w:ascii="Arial" w:hAnsi="Arial" w:cs="Arial"/>
          <w:sz w:val="22"/>
          <w:szCs w:val="22"/>
        </w:rPr>
        <w:t>During the currency of this Agreement, the Service Provider shall: -</w:t>
      </w:r>
    </w:p>
    <w:p w:rsidR="006C2FD8" w:rsidRPr="006760F1" w:rsidRDefault="006C2FD8" w:rsidP="006760F1">
      <w:pPr>
        <w:pStyle w:val="ListParagraph"/>
        <w:tabs>
          <w:tab w:val="left" w:pos="567"/>
        </w:tabs>
        <w:spacing w:after="240" w:line="360" w:lineRule="auto"/>
        <w:ind w:left="0"/>
        <w:jc w:val="both"/>
        <w:rPr>
          <w:rFonts w:ascii="Arial" w:hAnsi="Arial" w:cs="Arial"/>
          <w:sz w:val="22"/>
          <w:szCs w:val="22"/>
        </w:rPr>
      </w:pPr>
    </w:p>
    <w:p w:rsidR="0052583B" w:rsidRPr="006760F1" w:rsidRDefault="0052583B" w:rsidP="006760F1">
      <w:pPr>
        <w:pStyle w:val="ListParagraph"/>
        <w:numPr>
          <w:ilvl w:val="2"/>
          <w:numId w:val="8"/>
        </w:numPr>
        <w:spacing w:before="80" w:after="80" w:line="360" w:lineRule="auto"/>
        <w:jc w:val="both"/>
        <w:rPr>
          <w:rFonts w:ascii="Arial" w:hAnsi="Arial" w:cs="Arial"/>
          <w:sz w:val="22"/>
          <w:szCs w:val="22"/>
        </w:rPr>
      </w:pPr>
      <w:r w:rsidRPr="006760F1">
        <w:rPr>
          <w:rFonts w:ascii="Arial" w:hAnsi="Arial" w:cs="Arial"/>
          <w:sz w:val="22"/>
          <w:szCs w:val="22"/>
        </w:rPr>
        <w:t xml:space="preserve">Supply and deliver Stock Boxes to SARS;  </w:t>
      </w:r>
    </w:p>
    <w:p w:rsidR="00E701F1" w:rsidRPr="006760F1" w:rsidRDefault="00E701F1" w:rsidP="006760F1">
      <w:pPr>
        <w:pStyle w:val="ListParagraph"/>
        <w:numPr>
          <w:ilvl w:val="2"/>
          <w:numId w:val="8"/>
        </w:numPr>
        <w:spacing w:before="80" w:after="80" w:line="360" w:lineRule="auto"/>
        <w:jc w:val="both"/>
        <w:rPr>
          <w:rFonts w:ascii="Arial" w:hAnsi="Arial" w:cs="Arial"/>
          <w:sz w:val="22"/>
          <w:szCs w:val="22"/>
        </w:rPr>
      </w:pPr>
      <w:r w:rsidRPr="006760F1">
        <w:rPr>
          <w:rFonts w:ascii="Arial" w:hAnsi="Arial" w:cs="Arial"/>
          <w:sz w:val="22"/>
          <w:szCs w:val="22"/>
        </w:rPr>
        <w:t>Collect SARS Materials from applicable Services Sites;</w:t>
      </w:r>
    </w:p>
    <w:p w:rsidR="00E701F1" w:rsidRDefault="00E701F1" w:rsidP="006760F1">
      <w:pPr>
        <w:pStyle w:val="ListParagraph"/>
        <w:numPr>
          <w:ilvl w:val="2"/>
          <w:numId w:val="8"/>
        </w:numPr>
        <w:spacing w:before="80" w:after="80" w:line="360" w:lineRule="auto"/>
        <w:jc w:val="both"/>
        <w:rPr>
          <w:rFonts w:ascii="Arial" w:hAnsi="Arial" w:cs="Arial"/>
          <w:sz w:val="22"/>
          <w:szCs w:val="22"/>
        </w:rPr>
      </w:pPr>
      <w:r w:rsidRPr="006760F1">
        <w:rPr>
          <w:rFonts w:ascii="Arial" w:hAnsi="Arial" w:cs="Arial"/>
          <w:sz w:val="22"/>
          <w:szCs w:val="22"/>
        </w:rPr>
        <w:t>Store SARS Materials at its storage facility;</w:t>
      </w:r>
    </w:p>
    <w:p w:rsidR="003B5DA8" w:rsidRPr="006760F1" w:rsidRDefault="003B5DA8" w:rsidP="006760F1">
      <w:pPr>
        <w:pStyle w:val="ListParagraph"/>
        <w:numPr>
          <w:ilvl w:val="2"/>
          <w:numId w:val="8"/>
        </w:numPr>
        <w:spacing w:before="80" w:after="80" w:line="360" w:lineRule="auto"/>
        <w:jc w:val="both"/>
        <w:rPr>
          <w:rFonts w:ascii="Arial" w:hAnsi="Arial" w:cs="Arial"/>
          <w:sz w:val="22"/>
          <w:szCs w:val="22"/>
        </w:rPr>
      </w:pPr>
      <w:r>
        <w:rPr>
          <w:rFonts w:ascii="Arial" w:hAnsi="Arial" w:cs="Arial"/>
          <w:sz w:val="22"/>
          <w:szCs w:val="22"/>
        </w:rPr>
        <w:t>Retrieve SARS Materials from its storage facility;</w:t>
      </w:r>
    </w:p>
    <w:p w:rsidR="00E701F1" w:rsidRPr="006760F1" w:rsidRDefault="00E701F1" w:rsidP="006760F1">
      <w:pPr>
        <w:pStyle w:val="ListParagraph"/>
        <w:numPr>
          <w:ilvl w:val="2"/>
          <w:numId w:val="8"/>
        </w:numPr>
        <w:spacing w:before="80" w:after="80" w:line="360" w:lineRule="auto"/>
        <w:jc w:val="both"/>
        <w:rPr>
          <w:rFonts w:ascii="Arial" w:hAnsi="Arial" w:cs="Arial"/>
          <w:sz w:val="22"/>
          <w:szCs w:val="22"/>
        </w:rPr>
      </w:pPr>
      <w:r w:rsidRPr="006760F1">
        <w:rPr>
          <w:rFonts w:ascii="Arial" w:hAnsi="Arial" w:cs="Arial"/>
          <w:sz w:val="22"/>
          <w:szCs w:val="22"/>
        </w:rPr>
        <w:lastRenderedPageBreak/>
        <w:t>Destroy SARS Materials, subject to receiving prior written authorisation from a duly authorised SARS representative, and</w:t>
      </w:r>
    </w:p>
    <w:p w:rsidR="00E701F1" w:rsidRPr="006760F1" w:rsidRDefault="00E701F1" w:rsidP="006760F1">
      <w:pPr>
        <w:pStyle w:val="ListParagraph"/>
        <w:numPr>
          <w:ilvl w:val="2"/>
          <w:numId w:val="8"/>
        </w:numPr>
        <w:spacing w:before="80" w:after="80" w:line="360" w:lineRule="auto"/>
        <w:jc w:val="both"/>
        <w:rPr>
          <w:rFonts w:ascii="Arial" w:hAnsi="Arial" w:cs="Arial"/>
          <w:sz w:val="22"/>
          <w:szCs w:val="22"/>
        </w:rPr>
      </w:pPr>
      <w:r w:rsidRPr="006760F1">
        <w:rPr>
          <w:rFonts w:ascii="Arial" w:hAnsi="Arial" w:cs="Arial"/>
          <w:sz w:val="22"/>
          <w:szCs w:val="22"/>
        </w:rPr>
        <w:t>Scan SARS Materials, subject to receiving prior written authorisation from a duly authorised SARS representative.</w:t>
      </w:r>
    </w:p>
    <w:p w:rsidR="0052583B" w:rsidRPr="006760F1" w:rsidRDefault="0052583B" w:rsidP="006760F1">
      <w:pPr>
        <w:pStyle w:val="ListParagraph"/>
        <w:tabs>
          <w:tab w:val="left" w:pos="567"/>
        </w:tabs>
        <w:spacing w:after="240" w:line="360" w:lineRule="auto"/>
        <w:ind w:left="0"/>
        <w:jc w:val="both"/>
        <w:rPr>
          <w:rFonts w:ascii="Arial" w:hAnsi="Arial" w:cs="Arial"/>
          <w:b/>
          <w:sz w:val="22"/>
          <w:szCs w:val="22"/>
        </w:rPr>
      </w:pPr>
    </w:p>
    <w:p w:rsidR="008676E6" w:rsidRPr="006760F1" w:rsidRDefault="00FA52A3" w:rsidP="006760F1">
      <w:pPr>
        <w:pStyle w:val="ListParagraph"/>
        <w:numPr>
          <w:ilvl w:val="1"/>
          <w:numId w:val="8"/>
        </w:numPr>
        <w:tabs>
          <w:tab w:val="left" w:pos="567"/>
        </w:tabs>
        <w:spacing w:after="240" w:line="360" w:lineRule="auto"/>
        <w:ind w:left="567" w:hanging="567"/>
        <w:jc w:val="both"/>
        <w:rPr>
          <w:rFonts w:ascii="Arial" w:hAnsi="Arial" w:cs="Arial"/>
          <w:sz w:val="22"/>
          <w:szCs w:val="22"/>
        </w:rPr>
      </w:pPr>
      <w:r w:rsidRPr="006760F1">
        <w:rPr>
          <w:rFonts w:ascii="Arial" w:hAnsi="Arial" w:cs="Arial"/>
          <w:sz w:val="22"/>
          <w:szCs w:val="22"/>
        </w:rPr>
        <w:t>Render the Services to SARS as more fully described in Annexure “</w:t>
      </w:r>
      <w:r w:rsidR="00CF367B" w:rsidRPr="006760F1">
        <w:rPr>
          <w:rFonts w:ascii="Arial" w:hAnsi="Arial" w:cs="Arial"/>
          <w:b/>
          <w:sz w:val="22"/>
          <w:szCs w:val="22"/>
        </w:rPr>
        <w:t>A</w:t>
      </w:r>
      <w:r w:rsidRPr="006760F1">
        <w:rPr>
          <w:rFonts w:ascii="Arial" w:hAnsi="Arial" w:cs="Arial"/>
          <w:sz w:val="22"/>
          <w:szCs w:val="22"/>
        </w:rPr>
        <w:t>”;</w:t>
      </w:r>
    </w:p>
    <w:p w:rsidR="00FA52A3" w:rsidRPr="006760F1" w:rsidRDefault="00FA52A3" w:rsidP="006760F1">
      <w:pPr>
        <w:pStyle w:val="ListParagraph"/>
        <w:tabs>
          <w:tab w:val="left" w:pos="567"/>
        </w:tabs>
        <w:spacing w:after="240" w:line="360" w:lineRule="auto"/>
        <w:ind w:left="567"/>
        <w:jc w:val="both"/>
        <w:rPr>
          <w:rFonts w:ascii="Arial" w:hAnsi="Arial" w:cs="Arial"/>
          <w:sz w:val="22"/>
          <w:szCs w:val="22"/>
        </w:rPr>
      </w:pPr>
    </w:p>
    <w:p w:rsidR="00FA52A3" w:rsidRPr="006760F1" w:rsidRDefault="00FA52A3" w:rsidP="006760F1">
      <w:pPr>
        <w:pStyle w:val="ListParagraph"/>
        <w:numPr>
          <w:ilvl w:val="1"/>
          <w:numId w:val="8"/>
        </w:numPr>
        <w:tabs>
          <w:tab w:val="left" w:pos="567"/>
        </w:tabs>
        <w:spacing w:after="240" w:line="360" w:lineRule="auto"/>
        <w:ind w:left="567" w:hanging="567"/>
        <w:jc w:val="both"/>
        <w:rPr>
          <w:rFonts w:ascii="Arial" w:hAnsi="Arial" w:cs="Arial"/>
          <w:sz w:val="22"/>
          <w:szCs w:val="22"/>
        </w:rPr>
      </w:pPr>
      <w:r w:rsidRPr="006760F1">
        <w:rPr>
          <w:rFonts w:ascii="Arial" w:hAnsi="Arial" w:cs="Arial"/>
          <w:sz w:val="22"/>
          <w:szCs w:val="22"/>
        </w:rPr>
        <w:t xml:space="preserve">Render the Services </w:t>
      </w:r>
      <w:r w:rsidR="00E701F1" w:rsidRPr="006760F1">
        <w:rPr>
          <w:rFonts w:ascii="Arial" w:hAnsi="Arial" w:cs="Arial"/>
          <w:sz w:val="22"/>
          <w:szCs w:val="22"/>
        </w:rPr>
        <w:t>to SARS in accordance with the Service Levels as prescribed</w:t>
      </w:r>
      <w:r w:rsidRPr="006760F1">
        <w:rPr>
          <w:rFonts w:ascii="Arial" w:hAnsi="Arial" w:cs="Arial"/>
          <w:sz w:val="22"/>
          <w:szCs w:val="22"/>
        </w:rPr>
        <w:t xml:space="preserve"> </w:t>
      </w:r>
      <w:r w:rsidR="00722403" w:rsidRPr="006760F1">
        <w:rPr>
          <w:rFonts w:ascii="Arial" w:hAnsi="Arial" w:cs="Arial"/>
          <w:sz w:val="22"/>
          <w:szCs w:val="22"/>
        </w:rPr>
        <w:t>i</w:t>
      </w:r>
      <w:r w:rsidRPr="006760F1">
        <w:rPr>
          <w:rFonts w:ascii="Arial" w:hAnsi="Arial" w:cs="Arial"/>
          <w:sz w:val="22"/>
          <w:szCs w:val="22"/>
        </w:rPr>
        <w:t>n Annexure “</w:t>
      </w:r>
      <w:r w:rsidR="00E701F1" w:rsidRPr="006760F1">
        <w:rPr>
          <w:rFonts w:ascii="Arial" w:hAnsi="Arial" w:cs="Arial"/>
          <w:b/>
          <w:sz w:val="22"/>
          <w:szCs w:val="22"/>
        </w:rPr>
        <w:t>A</w:t>
      </w:r>
      <w:r w:rsidRPr="006760F1">
        <w:rPr>
          <w:rFonts w:ascii="Arial" w:hAnsi="Arial" w:cs="Arial"/>
          <w:sz w:val="22"/>
          <w:szCs w:val="22"/>
        </w:rPr>
        <w:t>”;</w:t>
      </w:r>
      <w:r w:rsidR="008740CF" w:rsidRPr="006760F1">
        <w:rPr>
          <w:rFonts w:ascii="Arial" w:hAnsi="Arial" w:cs="Arial"/>
          <w:sz w:val="22"/>
          <w:szCs w:val="22"/>
        </w:rPr>
        <w:tab/>
      </w:r>
    </w:p>
    <w:p w:rsidR="00E701F1" w:rsidRPr="006760F1" w:rsidRDefault="00E701F1" w:rsidP="006760F1">
      <w:pPr>
        <w:pStyle w:val="ListParagraph"/>
        <w:spacing w:line="360" w:lineRule="auto"/>
        <w:rPr>
          <w:rFonts w:ascii="Arial" w:hAnsi="Arial" w:cs="Arial"/>
          <w:sz w:val="22"/>
          <w:szCs w:val="22"/>
        </w:rPr>
      </w:pPr>
    </w:p>
    <w:p w:rsidR="00E701F1" w:rsidRPr="006760F1" w:rsidRDefault="00E701F1" w:rsidP="006760F1">
      <w:pPr>
        <w:pStyle w:val="ListParagraph"/>
        <w:numPr>
          <w:ilvl w:val="1"/>
          <w:numId w:val="8"/>
        </w:numPr>
        <w:tabs>
          <w:tab w:val="left" w:pos="567"/>
        </w:tabs>
        <w:spacing w:after="240" w:line="360" w:lineRule="auto"/>
        <w:ind w:left="567" w:hanging="567"/>
        <w:jc w:val="both"/>
        <w:rPr>
          <w:rFonts w:ascii="Arial" w:hAnsi="Arial" w:cs="Arial"/>
          <w:sz w:val="22"/>
          <w:szCs w:val="22"/>
        </w:rPr>
      </w:pPr>
      <w:r w:rsidRPr="006760F1">
        <w:rPr>
          <w:rFonts w:ascii="Arial" w:hAnsi="Arial" w:cs="Arial"/>
          <w:sz w:val="22"/>
          <w:szCs w:val="22"/>
        </w:rPr>
        <w:t>The applicable Service Type will determine the relevant Response Periods which the Service Provider must adhere to;</w:t>
      </w:r>
    </w:p>
    <w:p w:rsidR="0085365B" w:rsidRPr="006760F1" w:rsidRDefault="0085365B" w:rsidP="006760F1">
      <w:pPr>
        <w:pStyle w:val="ListParagraph"/>
        <w:spacing w:line="360" w:lineRule="auto"/>
        <w:rPr>
          <w:rFonts w:ascii="Arial" w:hAnsi="Arial" w:cs="Arial"/>
          <w:sz w:val="22"/>
          <w:szCs w:val="22"/>
        </w:rPr>
      </w:pPr>
    </w:p>
    <w:p w:rsidR="0085365B" w:rsidRPr="006760F1" w:rsidRDefault="0085365B" w:rsidP="006760F1">
      <w:pPr>
        <w:pStyle w:val="ListParagraph"/>
        <w:numPr>
          <w:ilvl w:val="1"/>
          <w:numId w:val="8"/>
        </w:numPr>
        <w:tabs>
          <w:tab w:val="left" w:pos="567"/>
        </w:tabs>
        <w:spacing w:after="240" w:line="360" w:lineRule="auto"/>
        <w:ind w:left="567" w:hanging="567"/>
        <w:jc w:val="both"/>
        <w:rPr>
          <w:rFonts w:ascii="Arial" w:hAnsi="Arial" w:cs="Arial"/>
          <w:sz w:val="22"/>
          <w:szCs w:val="22"/>
        </w:rPr>
      </w:pPr>
      <w:r w:rsidRPr="006760F1">
        <w:rPr>
          <w:rFonts w:ascii="Arial" w:hAnsi="Arial" w:cs="Arial"/>
          <w:sz w:val="22"/>
          <w:szCs w:val="22"/>
        </w:rPr>
        <w:t>The Service Provider will perform the Services during the Service Hours; and</w:t>
      </w:r>
    </w:p>
    <w:p w:rsidR="0085365B" w:rsidRPr="006760F1" w:rsidRDefault="0085365B" w:rsidP="006760F1">
      <w:pPr>
        <w:pStyle w:val="ListParagraph"/>
        <w:spacing w:line="360" w:lineRule="auto"/>
        <w:rPr>
          <w:rFonts w:ascii="Arial" w:hAnsi="Arial" w:cs="Arial"/>
          <w:sz w:val="22"/>
          <w:szCs w:val="22"/>
        </w:rPr>
      </w:pPr>
    </w:p>
    <w:p w:rsidR="0085365B" w:rsidRPr="006760F1" w:rsidRDefault="0085365B" w:rsidP="006760F1">
      <w:pPr>
        <w:pStyle w:val="ListParagraph"/>
        <w:numPr>
          <w:ilvl w:val="1"/>
          <w:numId w:val="8"/>
        </w:numPr>
        <w:tabs>
          <w:tab w:val="left" w:pos="567"/>
        </w:tabs>
        <w:spacing w:after="240" w:line="360" w:lineRule="auto"/>
        <w:ind w:left="567" w:hanging="567"/>
        <w:jc w:val="both"/>
        <w:rPr>
          <w:rFonts w:ascii="Arial" w:hAnsi="Arial" w:cs="Arial"/>
          <w:sz w:val="22"/>
          <w:szCs w:val="22"/>
        </w:rPr>
      </w:pPr>
      <w:r w:rsidRPr="006760F1">
        <w:rPr>
          <w:rFonts w:ascii="Arial" w:hAnsi="Arial" w:cs="Arial"/>
          <w:sz w:val="22"/>
          <w:szCs w:val="22"/>
        </w:rPr>
        <w:t xml:space="preserve">Should SARS require </w:t>
      </w:r>
      <w:proofErr w:type="gramStart"/>
      <w:r w:rsidRPr="006760F1">
        <w:rPr>
          <w:rFonts w:ascii="Arial" w:hAnsi="Arial" w:cs="Arial"/>
          <w:sz w:val="22"/>
          <w:szCs w:val="22"/>
        </w:rPr>
        <w:t>so,</w:t>
      </w:r>
      <w:proofErr w:type="gramEnd"/>
      <w:r w:rsidRPr="006760F1">
        <w:rPr>
          <w:rFonts w:ascii="Arial" w:hAnsi="Arial" w:cs="Arial"/>
          <w:sz w:val="22"/>
          <w:szCs w:val="22"/>
        </w:rPr>
        <w:t xml:space="preserve"> the Service Provider will provide the </w:t>
      </w:r>
      <w:r w:rsidR="003B14E6" w:rsidRPr="006760F1">
        <w:rPr>
          <w:rFonts w:ascii="Arial" w:hAnsi="Arial" w:cs="Arial"/>
          <w:sz w:val="22"/>
          <w:szCs w:val="22"/>
        </w:rPr>
        <w:t>Services outside</w:t>
      </w:r>
      <w:r w:rsidRPr="006760F1">
        <w:rPr>
          <w:rFonts w:ascii="Arial" w:hAnsi="Arial" w:cs="Arial"/>
          <w:sz w:val="22"/>
          <w:szCs w:val="22"/>
        </w:rPr>
        <w:t xml:space="preserve"> the Service Hours upon prior written agreement between the Parties.</w:t>
      </w:r>
    </w:p>
    <w:p w:rsidR="00FA52A3" w:rsidRPr="006760F1" w:rsidRDefault="00FA52A3" w:rsidP="006760F1">
      <w:pPr>
        <w:pStyle w:val="ListParagraph"/>
        <w:spacing w:line="360" w:lineRule="auto"/>
        <w:jc w:val="both"/>
        <w:rPr>
          <w:rFonts w:ascii="Arial" w:hAnsi="Arial" w:cs="Arial"/>
          <w:sz w:val="22"/>
          <w:szCs w:val="22"/>
        </w:rPr>
      </w:pPr>
    </w:p>
    <w:p w:rsidR="00FF2F2F" w:rsidRPr="006760F1" w:rsidRDefault="00FF2F2F" w:rsidP="006760F1">
      <w:pPr>
        <w:pStyle w:val="ListParagraph"/>
        <w:numPr>
          <w:ilvl w:val="0"/>
          <w:numId w:val="5"/>
        </w:numPr>
        <w:spacing w:before="80" w:after="80" w:line="360" w:lineRule="auto"/>
        <w:ind w:left="567" w:hanging="567"/>
        <w:jc w:val="both"/>
        <w:rPr>
          <w:rFonts w:ascii="Arial" w:hAnsi="Arial" w:cs="Arial"/>
          <w:b/>
          <w:sz w:val="22"/>
          <w:szCs w:val="22"/>
        </w:rPr>
      </w:pPr>
      <w:bookmarkStart w:id="13" w:name="_Toc150788391"/>
      <w:bookmarkEnd w:id="10"/>
      <w:r w:rsidRPr="006760F1">
        <w:rPr>
          <w:rFonts w:ascii="Arial" w:hAnsi="Arial" w:cs="Arial"/>
          <w:b/>
          <w:sz w:val="22"/>
          <w:szCs w:val="22"/>
        </w:rPr>
        <w:t>SARS OBLIGATIONS</w:t>
      </w:r>
      <w:r w:rsidR="00B54059" w:rsidRPr="006760F1">
        <w:rPr>
          <w:rFonts w:ascii="Arial" w:hAnsi="Arial" w:cs="Arial"/>
          <w:b/>
          <w:sz w:val="22"/>
          <w:szCs w:val="22"/>
        </w:rPr>
        <w:fldChar w:fldCharType="begin"/>
      </w:r>
      <w:r w:rsidR="000A55D1" w:rsidRPr="006760F1">
        <w:rPr>
          <w:rFonts w:ascii="Arial" w:hAnsi="Arial" w:cs="Arial"/>
          <w:sz w:val="22"/>
          <w:szCs w:val="22"/>
        </w:rPr>
        <w:instrText xml:space="preserve"> TC "</w:instrText>
      </w:r>
      <w:bookmarkStart w:id="14" w:name="_Toc35949470"/>
      <w:r w:rsidR="000A55D1" w:rsidRPr="006760F1">
        <w:rPr>
          <w:rFonts w:ascii="Arial" w:hAnsi="Arial" w:cs="Arial"/>
          <w:sz w:val="22"/>
          <w:szCs w:val="22"/>
          <w:lang w:val="en-US"/>
        </w:rPr>
        <w:instrText>6   SARS OBLIGATION</w:instrText>
      </w:r>
      <w:bookmarkEnd w:id="14"/>
      <w:r w:rsidR="000A55D1" w:rsidRPr="006760F1">
        <w:rPr>
          <w:rFonts w:ascii="Arial" w:hAnsi="Arial" w:cs="Arial"/>
          <w:sz w:val="22"/>
          <w:szCs w:val="22"/>
        </w:rPr>
        <w:instrText xml:space="preserve">" \f C \l "1" </w:instrText>
      </w:r>
      <w:r w:rsidR="00B54059" w:rsidRPr="006760F1">
        <w:rPr>
          <w:rFonts w:ascii="Arial" w:hAnsi="Arial" w:cs="Arial"/>
          <w:b/>
          <w:sz w:val="22"/>
          <w:szCs w:val="22"/>
        </w:rPr>
        <w:fldChar w:fldCharType="end"/>
      </w:r>
    </w:p>
    <w:p w:rsidR="00ED493D" w:rsidRPr="006760F1" w:rsidRDefault="00ED493D" w:rsidP="006760F1">
      <w:pPr>
        <w:pStyle w:val="ListParagraph"/>
        <w:spacing w:before="80" w:after="80" w:line="360" w:lineRule="auto"/>
        <w:ind w:left="567"/>
        <w:jc w:val="both"/>
        <w:rPr>
          <w:rFonts w:ascii="Arial" w:hAnsi="Arial" w:cs="Arial"/>
          <w:b/>
          <w:sz w:val="22"/>
          <w:szCs w:val="22"/>
        </w:rPr>
      </w:pPr>
    </w:p>
    <w:p w:rsidR="00FF2F2F" w:rsidRPr="006760F1" w:rsidRDefault="00FF2F2F" w:rsidP="006760F1">
      <w:pPr>
        <w:spacing w:before="80" w:after="80" w:line="360" w:lineRule="auto"/>
        <w:jc w:val="both"/>
        <w:rPr>
          <w:rFonts w:ascii="Arial" w:hAnsi="Arial" w:cs="Arial"/>
          <w:sz w:val="22"/>
          <w:szCs w:val="22"/>
        </w:rPr>
      </w:pPr>
      <w:r w:rsidRPr="006760F1">
        <w:rPr>
          <w:rFonts w:ascii="Arial" w:hAnsi="Arial" w:cs="Arial"/>
          <w:sz w:val="22"/>
          <w:szCs w:val="22"/>
        </w:rPr>
        <w:t>SARS undertakes to</w:t>
      </w:r>
      <w:r w:rsidR="00B44D32" w:rsidRPr="006760F1">
        <w:rPr>
          <w:rFonts w:ascii="Arial" w:hAnsi="Arial" w:cs="Arial"/>
          <w:sz w:val="22"/>
          <w:szCs w:val="22"/>
        </w:rPr>
        <w:t>-</w:t>
      </w:r>
    </w:p>
    <w:p w:rsidR="00B42043" w:rsidRPr="006760F1" w:rsidRDefault="00B42043" w:rsidP="006760F1">
      <w:pPr>
        <w:pStyle w:val="ListParagraph"/>
        <w:spacing w:line="360" w:lineRule="auto"/>
        <w:jc w:val="both"/>
        <w:rPr>
          <w:rFonts w:ascii="Arial" w:hAnsi="Arial" w:cs="Arial"/>
          <w:sz w:val="22"/>
          <w:szCs w:val="22"/>
        </w:rPr>
      </w:pPr>
    </w:p>
    <w:p w:rsidR="00E97D0A" w:rsidRDefault="007D127F" w:rsidP="00113ADA">
      <w:pPr>
        <w:pStyle w:val="ListParagraph"/>
        <w:numPr>
          <w:ilvl w:val="1"/>
          <w:numId w:val="18"/>
        </w:numPr>
        <w:spacing w:before="80" w:after="80" w:line="360" w:lineRule="auto"/>
        <w:ind w:left="567" w:hanging="567"/>
        <w:jc w:val="both"/>
        <w:rPr>
          <w:rFonts w:ascii="Arial" w:hAnsi="Arial" w:cs="Arial"/>
          <w:sz w:val="22"/>
          <w:szCs w:val="22"/>
        </w:rPr>
      </w:pPr>
      <w:r w:rsidRPr="006760F1">
        <w:rPr>
          <w:rFonts w:ascii="Arial" w:hAnsi="Arial" w:cs="Arial"/>
          <w:sz w:val="22"/>
          <w:szCs w:val="22"/>
        </w:rPr>
        <w:t>To nominate a SARS official to be referred to as the SARS Service Manager, who shall liaise with the Service Provider ‘s Contract Manager on all activities  relating to the Services, for the duration of this Agreement;</w:t>
      </w:r>
    </w:p>
    <w:p w:rsidR="00113ADA" w:rsidRPr="00113ADA" w:rsidRDefault="00113ADA" w:rsidP="00113ADA">
      <w:pPr>
        <w:pStyle w:val="ListParagraph"/>
        <w:spacing w:before="80" w:after="80" w:line="360" w:lineRule="auto"/>
        <w:ind w:left="567"/>
        <w:jc w:val="both"/>
        <w:rPr>
          <w:rFonts w:ascii="Arial" w:hAnsi="Arial" w:cs="Arial"/>
          <w:sz w:val="22"/>
          <w:szCs w:val="22"/>
        </w:rPr>
      </w:pPr>
    </w:p>
    <w:p w:rsidR="00E97D0A" w:rsidRPr="006760F1" w:rsidRDefault="007D127F" w:rsidP="006760F1">
      <w:pPr>
        <w:pStyle w:val="ListParagraph"/>
        <w:numPr>
          <w:ilvl w:val="1"/>
          <w:numId w:val="18"/>
        </w:numPr>
        <w:spacing w:before="80" w:after="80" w:line="360" w:lineRule="auto"/>
        <w:ind w:left="567" w:hanging="567"/>
        <w:jc w:val="both"/>
        <w:rPr>
          <w:rFonts w:ascii="Arial" w:hAnsi="Arial" w:cs="Arial"/>
          <w:sz w:val="22"/>
          <w:szCs w:val="22"/>
        </w:rPr>
      </w:pPr>
      <w:r w:rsidRPr="006760F1">
        <w:rPr>
          <w:rFonts w:ascii="Arial" w:hAnsi="Arial" w:cs="Arial"/>
          <w:sz w:val="22"/>
          <w:szCs w:val="22"/>
        </w:rPr>
        <w:t>To nominate Authorised Representatives to whom the Service Provider may release SARS Materials upon proof of written authorisation, which is to be granted to such Authorised Representatives by SARS’s Service Manager;</w:t>
      </w:r>
    </w:p>
    <w:p w:rsidR="007D127F" w:rsidRPr="006760F1" w:rsidRDefault="007D127F" w:rsidP="006760F1">
      <w:pPr>
        <w:pStyle w:val="ListParagraph"/>
        <w:spacing w:before="80" w:after="80" w:line="360" w:lineRule="auto"/>
        <w:ind w:left="567"/>
        <w:jc w:val="both"/>
        <w:rPr>
          <w:rFonts w:ascii="Arial" w:hAnsi="Arial" w:cs="Arial"/>
          <w:sz w:val="22"/>
          <w:szCs w:val="22"/>
        </w:rPr>
      </w:pPr>
    </w:p>
    <w:p w:rsidR="007D127F" w:rsidRPr="006760F1" w:rsidRDefault="007D127F" w:rsidP="006760F1">
      <w:pPr>
        <w:pStyle w:val="ListParagraph"/>
        <w:numPr>
          <w:ilvl w:val="1"/>
          <w:numId w:val="18"/>
        </w:numPr>
        <w:spacing w:before="80" w:after="80" w:line="360" w:lineRule="auto"/>
        <w:ind w:left="567" w:hanging="567"/>
        <w:jc w:val="both"/>
        <w:rPr>
          <w:rFonts w:ascii="Arial" w:hAnsi="Arial" w:cs="Arial"/>
          <w:sz w:val="22"/>
          <w:szCs w:val="22"/>
        </w:rPr>
      </w:pPr>
      <w:r w:rsidRPr="006760F1">
        <w:rPr>
          <w:rFonts w:ascii="Arial" w:hAnsi="Arial" w:cs="Arial"/>
          <w:sz w:val="22"/>
          <w:szCs w:val="22"/>
        </w:rPr>
        <w:t>To furnish the Service Provider with any relevant information, if required, as soon as practically possible following reasonable request from the Service Provider for information relating to SARS’s operations and activities, or which is necessary for the Service Provider to perform the Services in compliance with the terms and conditions of this Agreement;</w:t>
      </w:r>
    </w:p>
    <w:p w:rsidR="007D127F" w:rsidRPr="006760F1" w:rsidRDefault="007D127F" w:rsidP="006760F1">
      <w:pPr>
        <w:pStyle w:val="ListParagraph"/>
        <w:spacing w:line="360" w:lineRule="auto"/>
        <w:rPr>
          <w:rFonts w:ascii="Arial" w:hAnsi="Arial" w:cs="Arial"/>
          <w:sz w:val="22"/>
          <w:szCs w:val="22"/>
        </w:rPr>
      </w:pPr>
    </w:p>
    <w:p w:rsidR="007D127F" w:rsidRPr="006760F1" w:rsidRDefault="007D127F" w:rsidP="006760F1">
      <w:pPr>
        <w:pStyle w:val="ListParagraph"/>
        <w:numPr>
          <w:ilvl w:val="1"/>
          <w:numId w:val="18"/>
        </w:numPr>
        <w:spacing w:before="80" w:after="80" w:line="360" w:lineRule="auto"/>
        <w:ind w:left="567" w:hanging="567"/>
        <w:jc w:val="both"/>
        <w:rPr>
          <w:rFonts w:ascii="Arial" w:hAnsi="Arial" w:cs="Arial"/>
          <w:sz w:val="22"/>
          <w:szCs w:val="22"/>
        </w:rPr>
      </w:pPr>
      <w:r w:rsidRPr="006760F1">
        <w:rPr>
          <w:rFonts w:ascii="Arial" w:hAnsi="Arial" w:cs="Arial"/>
          <w:sz w:val="22"/>
          <w:szCs w:val="22"/>
        </w:rPr>
        <w:lastRenderedPageBreak/>
        <w:t>To endeavour to provide the Service Provider with a forecast or an indication of any anticipated operational requirements in relation to various services as soon as reasonably practicable;</w:t>
      </w:r>
    </w:p>
    <w:p w:rsidR="007D127F" w:rsidRPr="006760F1" w:rsidRDefault="007D127F" w:rsidP="006760F1">
      <w:pPr>
        <w:pStyle w:val="ListParagraph"/>
        <w:spacing w:line="360" w:lineRule="auto"/>
        <w:rPr>
          <w:rFonts w:ascii="Arial" w:hAnsi="Arial" w:cs="Arial"/>
          <w:sz w:val="22"/>
          <w:szCs w:val="22"/>
        </w:rPr>
      </w:pPr>
    </w:p>
    <w:p w:rsidR="007D127F" w:rsidRPr="006760F1" w:rsidRDefault="007D127F" w:rsidP="006760F1">
      <w:pPr>
        <w:pStyle w:val="ListParagraph"/>
        <w:numPr>
          <w:ilvl w:val="1"/>
          <w:numId w:val="18"/>
        </w:numPr>
        <w:spacing w:before="80" w:after="80" w:line="360" w:lineRule="auto"/>
        <w:ind w:left="567" w:hanging="567"/>
        <w:jc w:val="both"/>
        <w:rPr>
          <w:rFonts w:ascii="Arial" w:hAnsi="Arial" w:cs="Arial"/>
          <w:sz w:val="22"/>
          <w:szCs w:val="22"/>
        </w:rPr>
      </w:pPr>
      <w:r w:rsidRPr="006760F1">
        <w:rPr>
          <w:rFonts w:ascii="Arial" w:hAnsi="Arial" w:cs="Arial"/>
          <w:sz w:val="22"/>
          <w:szCs w:val="22"/>
        </w:rPr>
        <w:t>To take reasonable measures to arrange for the Service Provider to have access during normal office hours to SARS</w:t>
      </w:r>
      <w:r w:rsidR="00B63DD0" w:rsidRPr="006760F1">
        <w:rPr>
          <w:rFonts w:ascii="Arial" w:hAnsi="Arial" w:cs="Arial"/>
          <w:sz w:val="22"/>
          <w:szCs w:val="22"/>
        </w:rPr>
        <w:t xml:space="preserve"> or third party premises to enable the Service Provider to provide the Services and comply with its obligations set out in this Agreement;</w:t>
      </w:r>
    </w:p>
    <w:p w:rsidR="00B63DD0" w:rsidRPr="006760F1" w:rsidRDefault="00B63DD0" w:rsidP="006760F1">
      <w:pPr>
        <w:pStyle w:val="ListParagraph"/>
        <w:spacing w:line="360" w:lineRule="auto"/>
        <w:rPr>
          <w:rFonts w:ascii="Arial" w:hAnsi="Arial" w:cs="Arial"/>
          <w:sz w:val="22"/>
          <w:szCs w:val="22"/>
        </w:rPr>
      </w:pPr>
    </w:p>
    <w:p w:rsidR="00B63DD0" w:rsidRPr="006760F1" w:rsidRDefault="00B63DD0" w:rsidP="006760F1">
      <w:pPr>
        <w:pStyle w:val="ListParagraph"/>
        <w:numPr>
          <w:ilvl w:val="1"/>
          <w:numId w:val="18"/>
        </w:numPr>
        <w:spacing w:before="80" w:after="80" w:line="360" w:lineRule="auto"/>
        <w:ind w:left="567" w:hanging="567"/>
        <w:jc w:val="both"/>
        <w:rPr>
          <w:rFonts w:ascii="Arial" w:hAnsi="Arial" w:cs="Arial"/>
          <w:sz w:val="22"/>
          <w:szCs w:val="22"/>
        </w:rPr>
      </w:pPr>
      <w:r w:rsidRPr="006760F1">
        <w:rPr>
          <w:rFonts w:ascii="Arial" w:hAnsi="Arial" w:cs="Arial"/>
          <w:sz w:val="22"/>
          <w:szCs w:val="22"/>
        </w:rPr>
        <w:t>To, in the that SARS’s consent or authorisation is required in terms of this Agreement pursuant to a request made by the Service Provider, consider the request for consent or authorisation within a reasonable time period, having regard to the nature of the request and the impact which any delay in such consent or authorisation may have on the Services;</w:t>
      </w:r>
    </w:p>
    <w:p w:rsidR="00B63DD0" w:rsidRPr="006760F1" w:rsidRDefault="00B63DD0" w:rsidP="006760F1">
      <w:pPr>
        <w:pStyle w:val="ListParagraph"/>
        <w:spacing w:line="360" w:lineRule="auto"/>
        <w:rPr>
          <w:rFonts w:ascii="Arial" w:hAnsi="Arial" w:cs="Arial"/>
          <w:sz w:val="22"/>
          <w:szCs w:val="22"/>
        </w:rPr>
      </w:pPr>
    </w:p>
    <w:p w:rsidR="00B63DD0" w:rsidRPr="006760F1" w:rsidRDefault="00B63DD0" w:rsidP="006760F1">
      <w:pPr>
        <w:pStyle w:val="ListParagraph"/>
        <w:numPr>
          <w:ilvl w:val="1"/>
          <w:numId w:val="18"/>
        </w:numPr>
        <w:spacing w:before="80" w:after="80" w:line="360" w:lineRule="auto"/>
        <w:ind w:left="567" w:hanging="567"/>
        <w:jc w:val="both"/>
        <w:rPr>
          <w:rFonts w:ascii="Arial" w:hAnsi="Arial" w:cs="Arial"/>
          <w:sz w:val="22"/>
          <w:szCs w:val="22"/>
        </w:rPr>
      </w:pPr>
      <w:r w:rsidRPr="006760F1">
        <w:rPr>
          <w:rFonts w:ascii="Arial" w:hAnsi="Arial" w:cs="Arial"/>
          <w:sz w:val="22"/>
          <w:szCs w:val="22"/>
        </w:rPr>
        <w:t>To ensure that the boxes are stored for collection in a secure , access controlled environment;</w:t>
      </w:r>
    </w:p>
    <w:p w:rsidR="00B63DD0" w:rsidRPr="006760F1" w:rsidRDefault="00B63DD0" w:rsidP="006760F1">
      <w:pPr>
        <w:pStyle w:val="ListParagraph"/>
        <w:spacing w:line="360" w:lineRule="auto"/>
        <w:rPr>
          <w:rFonts w:ascii="Arial" w:hAnsi="Arial" w:cs="Arial"/>
          <w:sz w:val="22"/>
          <w:szCs w:val="22"/>
        </w:rPr>
      </w:pPr>
    </w:p>
    <w:p w:rsidR="00B63DD0" w:rsidRPr="006760F1" w:rsidRDefault="00B63DD0" w:rsidP="006760F1">
      <w:pPr>
        <w:pStyle w:val="ListParagraph"/>
        <w:numPr>
          <w:ilvl w:val="1"/>
          <w:numId w:val="18"/>
        </w:numPr>
        <w:spacing w:before="80" w:after="80" w:line="360" w:lineRule="auto"/>
        <w:ind w:left="567" w:hanging="567"/>
        <w:jc w:val="both"/>
        <w:rPr>
          <w:rFonts w:ascii="Arial" w:hAnsi="Arial" w:cs="Arial"/>
          <w:sz w:val="22"/>
          <w:szCs w:val="22"/>
        </w:rPr>
      </w:pPr>
      <w:r w:rsidRPr="006760F1">
        <w:rPr>
          <w:rFonts w:ascii="Arial" w:hAnsi="Arial" w:cs="Arial"/>
          <w:sz w:val="22"/>
          <w:szCs w:val="22"/>
        </w:rPr>
        <w:t xml:space="preserve">Not to overfill boxes or exceed the maximum allowed weight of 15 (fifteen) kilograms per box and to give </w:t>
      </w:r>
      <w:r w:rsidR="001361E9" w:rsidRPr="006760F1">
        <w:rPr>
          <w:rFonts w:ascii="Arial" w:hAnsi="Arial" w:cs="Arial"/>
          <w:sz w:val="22"/>
          <w:szCs w:val="22"/>
        </w:rPr>
        <w:t>the necessary consent, if advised by the Service Provider that a box needs to be split.</w:t>
      </w:r>
    </w:p>
    <w:p w:rsidR="001361E9" w:rsidRPr="006760F1" w:rsidRDefault="001361E9" w:rsidP="006760F1">
      <w:pPr>
        <w:pStyle w:val="ListParagraph"/>
        <w:spacing w:line="360" w:lineRule="auto"/>
        <w:rPr>
          <w:rFonts w:ascii="Arial" w:hAnsi="Arial" w:cs="Arial"/>
          <w:sz w:val="22"/>
          <w:szCs w:val="22"/>
        </w:rPr>
      </w:pPr>
    </w:p>
    <w:p w:rsidR="001361E9" w:rsidRPr="006760F1" w:rsidRDefault="001361E9" w:rsidP="006760F1">
      <w:pPr>
        <w:pStyle w:val="ListParagraph"/>
        <w:numPr>
          <w:ilvl w:val="1"/>
          <w:numId w:val="18"/>
        </w:numPr>
        <w:spacing w:before="80" w:after="80" w:line="360" w:lineRule="auto"/>
        <w:ind w:left="567" w:hanging="567"/>
        <w:jc w:val="both"/>
        <w:rPr>
          <w:rFonts w:ascii="Arial" w:hAnsi="Arial" w:cs="Arial"/>
          <w:sz w:val="22"/>
          <w:szCs w:val="22"/>
        </w:rPr>
      </w:pPr>
      <w:r w:rsidRPr="006760F1">
        <w:rPr>
          <w:rFonts w:ascii="Arial" w:hAnsi="Arial" w:cs="Arial"/>
          <w:sz w:val="22"/>
          <w:szCs w:val="22"/>
        </w:rPr>
        <w:t>To positively identify the person collecting any prepared SARS boxes as a Service Provider employee upon the collection of boxes from any SARS sites;</w:t>
      </w:r>
    </w:p>
    <w:p w:rsidR="00B877F7" w:rsidRPr="006760F1" w:rsidRDefault="00B877F7" w:rsidP="006760F1">
      <w:pPr>
        <w:pStyle w:val="ListParagraph"/>
        <w:spacing w:line="360" w:lineRule="auto"/>
        <w:rPr>
          <w:rFonts w:ascii="Arial" w:hAnsi="Arial" w:cs="Arial"/>
          <w:sz w:val="22"/>
          <w:szCs w:val="22"/>
        </w:rPr>
      </w:pPr>
    </w:p>
    <w:p w:rsidR="00B877F7" w:rsidRPr="006760F1" w:rsidRDefault="00B877F7" w:rsidP="006760F1">
      <w:pPr>
        <w:pStyle w:val="ListParagraph"/>
        <w:numPr>
          <w:ilvl w:val="1"/>
          <w:numId w:val="18"/>
        </w:numPr>
        <w:spacing w:before="80" w:after="80" w:line="360" w:lineRule="auto"/>
        <w:ind w:left="567" w:hanging="567"/>
        <w:jc w:val="both"/>
        <w:rPr>
          <w:rFonts w:ascii="Arial" w:hAnsi="Arial" w:cs="Arial"/>
          <w:sz w:val="22"/>
          <w:szCs w:val="22"/>
        </w:rPr>
      </w:pPr>
      <w:r w:rsidRPr="006760F1">
        <w:rPr>
          <w:rFonts w:ascii="Arial" w:hAnsi="Arial" w:cs="Arial"/>
          <w:sz w:val="22"/>
          <w:szCs w:val="22"/>
        </w:rPr>
        <w:t>To provide the Service Provider with the retention requirement as per its regulatory and policy requirements  for which default times differ between documents;</w:t>
      </w:r>
    </w:p>
    <w:p w:rsidR="00B877F7" w:rsidRPr="006760F1" w:rsidRDefault="00B877F7" w:rsidP="006760F1">
      <w:pPr>
        <w:pStyle w:val="ListParagraph"/>
        <w:spacing w:line="360" w:lineRule="auto"/>
        <w:rPr>
          <w:rFonts w:ascii="Arial" w:hAnsi="Arial" w:cs="Arial"/>
          <w:sz w:val="22"/>
          <w:szCs w:val="22"/>
        </w:rPr>
      </w:pPr>
    </w:p>
    <w:p w:rsidR="00B877F7" w:rsidRPr="006760F1" w:rsidRDefault="00B877F7" w:rsidP="006760F1">
      <w:pPr>
        <w:pStyle w:val="ListParagraph"/>
        <w:numPr>
          <w:ilvl w:val="1"/>
          <w:numId w:val="18"/>
        </w:numPr>
        <w:spacing w:before="80" w:after="80" w:line="360" w:lineRule="auto"/>
        <w:ind w:left="567" w:hanging="567"/>
        <w:jc w:val="both"/>
        <w:rPr>
          <w:rFonts w:ascii="Arial" w:hAnsi="Arial" w:cs="Arial"/>
          <w:sz w:val="22"/>
          <w:szCs w:val="22"/>
        </w:rPr>
      </w:pPr>
      <w:r w:rsidRPr="006760F1">
        <w:rPr>
          <w:rFonts w:ascii="Arial" w:hAnsi="Arial" w:cs="Arial"/>
          <w:sz w:val="22"/>
          <w:szCs w:val="22"/>
        </w:rPr>
        <w:t>To provide the Service Provider via e-mail or the Service Provider’s Document Retrieval System (where applicable), with the relevant box number and bar code or relevant data with contact details required to facilitate a retrieval request;</w:t>
      </w:r>
    </w:p>
    <w:p w:rsidR="00B877F7" w:rsidRPr="006760F1" w:rsidRDefault="00B877F7" w:rsidP="006760F1">
      <w:pPr>
        <w:pStyle w:val="ListParagraph"/>
        <w:spacing w:line="360" w:lineRule="auto"/>
        <w:rPr>
          <w:rFonts w:ascii="Arial" w:hAnsi="Arial" w:cs="Arial"/>
          <w:sz w:val="22"/>
          <w:szCs w:val="22"/>
        </w:rPr>
      </w:pPr>
    </w:p>
    <w:p w:rsidR="00B877F7" w:rsidRPr="006760F1" w:rsidRDefault="00B877F7" w:rsidP="006760F1">
      <w:pPr>
        <w:pStyle w:val="ListParagraph"/>
        <w:numPr>
          <w:ilvl w:val="1"/>
          <w:numId w:val="18"/>
        </w:numPr>
        <w:spacing w:before="80" w:after="80" w:line="360" w:lineRule="auto"/>
        <w:ind w:left="567" w:hanging="567"/>
        <w:jc w:val="both"/>
        <w:rPr>
          <w:rFonts w:ascii="Arial" w:hAnsi="Arial" w:cs="Arial"/>
          <w:sz w:val="22"/>
          <w:szCs w:val="22"/>
        </w:rPr>
      </w:pPr>
      <w:r w:rsidRPr="006760F1">
        <w:rPr>
          <w:rFonts w:ascii="Arial" w:hAnsi="Arial" w:cs="Arial"/>
          <w:sz w:val="22"/>
          <w:szCs w:val="22"/>
        </w:rPr>
        <w:t>To ensure that the relevant SARS employee signs the delivery note when documents are received, alternatively that same  is marked as received on the Service Provider’s Document Retrieval System (</w:t>
      </w:r>
      <w:r w:rsidR="005C641F" w:rsidRPr="006760F1">
        <w:rPr>
          <w:rFonts w:ascii="Arial" w:hAnsi="Arial" w:cs="Arial"/>
          <w:sz w:val="22"/>
          <w:szCs w:val="22"/>
        </w:rPr>
        <w:t>where applicable</w:t>
      </w:r>
      <w:r w:rsidRPr="006760F1">
        <w:rPr>
          <w:rFonts w:ascii="Arial" w:hAnsi="Arial" w:cs="Arial"/>
          <w:sz w:val="22"/>
          <w:szCs w:val="22"/>
        </w:rPr>
        <w:t>)</w:t>
      </w:r>
      <w:r w:rsidR="005C641F" w:rsidRPr="006760F1">
        <w:rPr>
          <w:rFonts w:ascii="Arial" w:hAnsi="Arial" w:cs="Arial"/>
          <w:sz w:val="22"/>
          <w:szCs w:val="22"/>
        </w:rPr>
        <w:t>;</w:t>
      </w:r>
    </w:p>
    <w:p w:rsidR="005C641F" w:rsidRPr="006760F1" w:rsidRDefault="005C641F" w:rsidP="006760F1">
      <w:pPr>
        <w:pStyle w:val="ListParagraph"/>
        <w:spacing w:line="360" w:lineRule="auto"/>
        <w:rPr>
          <w:rFonts w:ascii="Arial" w:hAnsi="Arial" w:cs="Arial"/>
          <w:sz w:val="22"/>
          <w:szCs w:val="22"/>
        </w:rPr>
      </w:pPr>
    </w:p>
    <w:p w:rsidR="005C641F" w:rsidRPr="006760F1" w:rsidRDefault="005C641F" w:rsidP="006760F1">
      <w:pPr>
        <w:pStyle w:val="ListParagraph"/>
        <w:numPr>
          <w:ilvl w:val="1"/>
          <w:numId w:val="18"/>
        </w:numPr>
        <w:spacing w:before="80" w:after="80" w:line="360" w:lineRule="auto"/>
        <w:ind w:left="567" w:hanging="567"/>
        <w:jc w:val="both"/>
        <w:rPr>
          <w:rFonts w:ascii="Arial" w:hAnsi="Arial" w:cs="Arial"/>
          <w:sz w:val="22"/>
          <w:szCs w:val="22"/>
        </w:rPr>
      </w:pPr>
      <w:r w:rsidRPr="006760F1">
        <w:rPr>
          <w:rFonts w:ascii="Arial" w:hAnsi="Arial" w:cs="Arial"/>
          <w:sz w:val="22"/>
          <w:szCs w:val="22"/>
        </w:rPr>
        <w:lastRenderedPageBreak/>
        <w:t>To provide the Service Provider with a list of SARS representatives who are authorised to give destruction orders and to communicate any changes to the list to the Service Provider via SARS’s Service Manager;</w:t>
      </w:r>
    </w:p>
    <w:p w:rsidR="005C641F" w:rsidRPr="006760F1" w:rsidRDefault="005C641F" w:rsidP="006760F1">
      <w:pPr>
        <w:pStyle w:val="ListParagraph"/>
        <w:spacing w:line="360" w:lineRule="auto"/>
        <w:rPr>
          <w:rFonts w:ascii="Arial" w:hAnsi="Arial" w:cs="Arial"/>
          <w:sz w:val="22"/>
          <w:szCs w:val="22"/>
        </w:rPr>
      </w:pPr>
    </w:p>
    <w:p w:rsidR="005C641F" w:rsidRPr="006760F1" w:rsidRDefault="005C641F" w:rsidP="006760F1">
      <w:pPr>
        <w:pStyle w:val="ListParagraph"/>
        <w:numPr>
          <w:ilvl w:val="1"/>
          <w:numId w:val="18"/>
        </w:numPr>
        <w:spacing w:before="80" w:after="80" w:line="360" w:lineRule="auto"/>
        <w:ind w:left="567" w:hanging="567"/>
        <w:jc w:val="both"/>
        <w:rPr>
          <w:rFonts w:ascii="Arial" w:hAnsi="Arial" w:cs="Arial"/>
          <w:sz w:val="22"/>
          <w:szCs w:val="22"/>
        </w:rPr>
      </w:pPr>
      <w:r w:rsidRPr="006760F1">
        <w:rPr>
          <w:rFonts w:ascii="Arial" w:hAnsi="Arial" w:cs="Arial"/>
          <w:sz w:val="22"/>
          <w:szCs w:val="22"/>
        </w:rPr>
        <w:t>To provide the Service Provider in writing with the relevant details (box number, reference number, bar code,  date) of the and/or its contents that should be destroyed; and</w:t>
      </w:r>
    </w:p>
    <w:p w:rsidR="005C641F" w:rsidRPr="006760F1" w:rsidRDefault="005C641F" w:rsidP="006760F1">
      <w:pPr>
        <w:pStyle w:val="ListParagraph"/>
        <w:spacing w:line="360" w:lineRule="auto"/>
        <w:rPr>
          <w:rFonts w:ascii="Arial" w:hAnsi="Arial" w:cs="Arial"/>
          <w:sz w:val="22"/>
          <w:szCs w:val="22"/>
        </w:rPr>
      </w:pPr>
    </w:p>
    <w:p w:rsidR="005C641F" w:rsidRPr="006760F1" w:rsidRDefault="005C641F" w:rsidP="006760F1">
      <w:pPr>
        <w:pStyle w:val="ListParagraph"/>
        <w:numPr>
          <w:ilvl w:val="1"/>
          <w:numId w:val="18"/>
        </w:numPr>
        <w:spacing w:before="80" w:after="80" w:line="360" w:lineRule="auto"/>
        <w:ind w:left="567" w:hanging="567"/>
        <w:jc w:val="both"/>
        <w:rPr>
          <w:rFonts w:ascii="Arial" w:hAnsi="Arial" w:cs="Arial"/>
          <w:sz w:val="22"/>
          <w:szCs w:val="22"/>
        </w:rPr>
      </w:pPr>
      <w:r w:rsidRPr="006760F1">
        <w:rPr>
          <w:rFonts w:ascii="Arial" w:hAnsi="Arial" w:cs="Arial"/>
          <w:sz w:val="22"/>
          <w:szCs w:val="22"/>
        </w:rPr>
        <w:t>To ensure SARS representatives authorised to give destruction orders, sign next to each box on the Service Provider’s destruction report to confirm SARS’s instructions to destroy.</w:t>
      </w:r>
    </w:p>
    <w:p w:rsidR="004B44B8" w:rsidRPr="00C268C1" w:rsidRDefault="004B44B8" w:rsidP="00C268C1">
      <w:pPr>
        <w:spacing w:line="360" w:lineRule="auto"/>
        <w:jc w:val="both"/>
        <w:rPr>
          <w:rFonts w:ascii="Arial" w:hAnsi="Arial" w:cs="Arial"/>
          <w:sz w:val="22"/>
          <w:szCs w:val="22"/>
        </w:rPr>
      </w:pPr>
    </w:p>
    <w:p w:rsidR="00252800" w:rsidRPr="006760F1" w:rsidRDefault="00252800" w:rsidP="006760F1">
      <w:pPr>
        <w:pStyle w:val="ListParagraph"/>
        <w:numPr>
          <w:ilvl w:val="0"/>
          <w:numId w:val="18"/>
        </w:numPr>
        <w:spacing w:before="80" w:after="80" w:line="360" w:lineRule="auto"/>
        <w:ind w:left="567" w:hanging="567"/>
        <w:jc w:val="both"/>
        <w:rPr>
          <w:rFonts w:ascii="Arial" w:hAnsi="Arial" w:cs="Arial"/>
          <w:b/>
          <w:sz w:val="22"/>
          <w:szCs w:val="22"/>
        </w:rPr>
      </w:pPr>
      <w:r w:rsidRPr="006760F1">
        <w:rPr>
          <w:rFonts w:ascii="Arial" w:hAnsi="Arial" w:cs="Arial"/>
          <w:b/>
          <w:sz w:val="22"/>
          <w:szCs w:val="22"/>
        </w:rPr>
        <w:t>THE SERVICE PROVIDER’S OBLIGATIONS</w:t>
      </w:r>
      <w:r w:rsidR="00B54059" w:rsidRPr="006760F1">
        <w:rPr>
          <w:rFonts w:ascii="Arial" w:hAnsi="Arial" w:cs="Arial"/>
          <w:b/>
          <w:sz w:val="22"/>
          <w:szCs w:val="22"/>
        </w:rPr>
        <w:fldChar w:fldCharType="begin"/>
      </w:r>
      <w:r w:rsidR="000A55D1" w:rsidRPr="006760F1">
        <w:rPr>
          <w:rFonts w:ascii="Arial" w:hAnsi="Arial" w:cs="Arial"/>
          <w:sz w:val="22"/>
          <w:szCs w:val="22"/>
        </w:rPr>
        <w:instrText xml:space="preserve"> TC "</w:instrText>
      </w:r>
      <w:bookmarkStart w:id="15" w:name="_Toc35949471"/>
      <w:r w:rsidR="000A55D1" w:rsidRPr="006760F1">
        <w:rPr>
          <w:rFonts w:ascii="Arial" w:hAnsi="Arial" w:cs="Arial"/>
          <w:sz w:val="22"/>
          <w:szCs w:val="22"/>
          <w:lang w:val="en-US"/>
        </w:rPr>
        <w:instrText>7   THE SERVICE PROVIDER'S OBLIGATIONS</w:instrText>
      </w:r>
      <w:bookmarkEnd w:id="15"/>
      <w:r w:rsidR="000A55D1" w:rsidRPr="006760F1">
        <w:rPr>
          <w:rFonts w:ascii="Arial" w:hAnsi="Arial" w:cs="Arial"/>
          <w:sz w:val="22"/>
          <w:szCs w:val="22"/>
        </w:rPr>
        <w:instrText xml:space="preserve">" \f C \l "1" </w:instrText>
      </w:r>
      <w:r w:rsidR="00B54059" w:rsidRPr="006760F1">
        <w:rPr>
          <w:rFonts w:ascii="Arial" w:hAnsi="Arial" w:cs="Arial"/>
          <w:b/>
          <w:sz w:val="22"/>
          <w:szCs w:val="22"/>
        </w:rPr>
        <w:fldChar w:fldCharType="end"/>
      </w:r>
    </w:p>
    <w:p w:rsidR="00252800" w:rsidRPr="006760F1" w:rsidRDefault="00252800" w:rsidP="006760F1">
      <w:pPr>
        <w:pStyle w:val="ListParagraph"/>
        <w:spacing w:before="80" w:after="80" w:line="360" w:lineRule="auto"/>
        <w:ind w:left="567"/>
        <w:jc w:val="both"/>
        <w:rPr>
          <w:rFonts w:ascii="Arial" w:hAnsi="Arial" w:cs="Arial"/>
          <w:b/>
          <w:sz w:val="22"/>
          <w:szCs w:val="22"/>
        </w:rPr>
      </w:pPr>
    </w:p>
    <w:p w:rsidR="00252800" w:rsidRPr="00665D07" w:rsidRDefault="00252800" w:rsidP="006760F1">
      <w:pPr>
        <w:pStyle w:val="ListParagraph"/>
        <w:numPr>
          <w:ilvl w:val="1"/>
          <w:numId w:val="19"/>
        </w:numPr>
        <w:spacing w:before="80" w:after="80" w:line="360" w:lineRule="auto"/>
        <w:ind w:left="567" w:hanging="567"/>
        <w:jc w:val="both"/>
        <w:rPr>
          <w:rFonts w:ascii="Arial" w:hAnsi="Arial" w:cs="Arial"/>
          <w:b/>
          <w:sz w:val="22"/>
          <w:szCs w:val="22"/>
        </w:rPr>
      </w:pPr>
      <w:r w:rsidRPr="006760F1">
        <w:rPr>
          <w:rFonts w:ascii="Arial" w:hAnsi="Arial" w:cs="Arial"/>
          <w:sz w:val="22"/>
          <w:szCs w:val="22"/>
        </w:rPr>
        <w:t xml:space="preserve">The Service Provider </w:t>
      </w:r>
      <w:r w:rsidR="00D548CA" w:rsidRPr="006760F1">
        <w:rPr>
          <w:rFonts w:ascii="Arial" w:hAnsi="Arial" w:cs="Arial"/>
          <w:sz w:val="22"/>
          <w:szCs w:val="22"/>
        </w:rPr>
        <w:t>will acknowledge receipt of any Instructions or Problems transmitted or communicated by SARS during business hours to the Service Provider.</w:t>
      </w:r>
    </w:p>
    <w:p w:rsidR="003B5DA8" w:rsidRPr="00665D07" w:rsidRDefault="003B5DA8" w:rsidP="00665D07">
      <w:pPr>
        <w:spacing w:before="80" w:after="80" w:line="360" w:lineRule="auto"/>
        <w:jc w:val="both"/>
        <w:rPr>
          <w:rFonts w:ascii="Arial" w:hAnsi="Arial" w:cs="Arial"/>
          <w:b/>
          <w:sz w:val="22"/>
          <w:szCs w:val="22"/>
        </w:rPr>
      </w:pPr>
    </w:p>
    <w:p w:rsidR="00D548CA" w:rsidRPr="006760F1" w:rsidRDefault="00D548CA" w:rsidP="006760F1">
      <w:pPr>
        <w:pStyle w:val="ListParagraph"/>
        <w:numPr>
          <w:ilvl w:val="1"/>
          <w:numId w:val="19"/>
        </w:numPr>
        <w:spacing w:before="80" w:after="80" w:line="360" w:lineRule="auto"/>
        <w:ind w:left="567" w:hanging="567"/>
        <w:jc w:val="both"/>
        <w:rPr>
          <w:rFonts w:ascii="Arial" w:hAnsi="Arial" w:cs="Arial"/>
          <w:b/>
          <w:sz w:val="22"/>
          <w:szCs w:val="22"/>
        </w:rPr>
      </w:pPr>
      <w:r w:rsidRPr="006760F1">
        <w:rPr>
          <w:rFonts w:ascii="Arial" w:hAnsi="Arial" w:cs="Arial"/>
          <w:sz w:val="22"/>
          <w:szCs w:val="22"/>
        </w:rPr>
        <w:t xml:space="preserve">The Service Provider will promptly execute any Instructions received from and/or attend to any Problem reported by SARS in accordance with the Service Levels set out in </w:t>
      </w:r>
      <w:r w:rsidRPr="006760F1">
        <w:rPr>
          <w:rFonts w:ascii="Arial" w:hAnsi="Arial" w:cs="Arial"/>
          <w:b/>
          <w:sz w:val="22"/>
          <w:szCs w:val="22"/>
        </w:rPr>
        <w:t>Annexure “A”</w:t>
      </w:r>
      <w:r w:rsidRPr="006760F1">
        <w:rPr>
          <w:rFonts w:ascii="Arial" w:hAnsi="Arial" w:cs="Arial"/>
          <w:sz w:val="22"/>
          <w:szCs w:val="22"/>
        </w:rPr>
        <w:t>.</w:t>
      </w:r>
    </w:p>
    <w:p w:rsidR="00D548CA" w:rsidRPr="006760F1" w:rsidRDefault="00D548CA" w:rsidP="006760F1">
      <w:pPr>
        <w:pStyle w:val="ListParagraph"/>
        <w:spacing w:before="80" w:after="80" w:line="360" w:lineRule="auto"/>
        <w:ind w:left="567"/>
        <w:jc w:val="both"/>
        <w:rPr>
          <w:rFonts w:ascii="Arial" w:hAnsi="Arial" w:cs="Arial"/>
          <w:b/>
          <w:sz w:val="22"/>
          <w:szCs w:val="22"/>
        </w:rPr>
      </w:pPr>
    </w:p>
    <w:p w:rsidR="00D548CA" w:rsidRPr="006760F1" w:rsidRDefault="00D548CA" w:rsidP="006760F1">
      <w:pPr>
        <w:pStyle w:val="ListParagraph"/>
        <w:numPr>
          <w:ilvl w:val="1"/>
          <w:numId w:val="19"/>
        </w:numPr>
        <w:spacing w:before="80" w:after="80" w:line="360" w:lineRule="auto"/>
        <w:ind w:left="567" w:hanging="567"/>
        <w:jc w:val="both"/>
        <w:rPr>
          <w:rFonts w:ascii="Arial" w:hAnsi="Arial" w:cs="Arial"/>
          <w:b/>
          <w:sz w:val="22"/>
          <w:szCs w:val="22"/>
        </w:rPr>
      </w:pPr>
      <w:r w:rsidRPr="006760F1">
        <w:rPr>
          <w:rFonts w:ascii="Arial" w:hAnsi="Arial" w:cs="Arial"/>
          <w:sz w:val="22"/>
          <w:szCs w:val="22"/>
        </w:rPr>
        <w:t>The Service Provider is obliged to comply with all applicable Service Levels. In the event that the Service Provider fails to comply with the prescribed Service Levels, SARS reserves the right to, at its sole discretion, make use of a third party’s services.</w:t>
      </w:r>
    </w:p>
    <w:p w:rsidR="00D548CA" w:rsidRPr="006760F1" w:rsidRDefault="00D548CA" w:rsidP="006760F1">
      <w:pPr>
        <w:pStyle w:val="ListParagraph"/>
        <w:spacing w:line="360" w:lineRule="auto"/>
        <w:rPr>
          <w:rFonts w:ascii="Arial" w:hAnsi="Arial" w:cs="Arial"/>
          <w:b/>
          <w:sz w:val="22"/>
          <w:szCs w:val="22"/>
        </w:rPr>
      </w:pPr>
    </w:p>
    <w:p w:rsidR="00D548CA" w:rsidRPr="006760F1" w:rsidRDefault="003E7E09" w:rsidP="006760F1">
      <w:pPr>
        <w:pStyle w:val="ListParagraph"/>
        <w:numPr>
          <w:ilvl w:val="1"/>
          <w:numId w:val="19"/>
        </w:numPr>
        <w:spacing w:before="80" w:after="80" w:line="360" w:lineRule="auto"/>
        <w:ind w:left="567" w:hanging="567"/>
        <w:jc w:val="both"/>
        <w:rPr>
          <w:rFonts w:ascii="Arial" w:hAnsi="Arial" w:cs="Arial"/>
          <w:b/>
          <w:sz w:val="22"/>
          <w:szCs w:val="22"/>
        </w:rPr>
      </w:pPr>
      <w:r w:rsidRPr="006760F1">
        <w:rPr>
          <w:rFonts w:ascii="Arial" w:hAnsi="Arial" w:cs="Arial"/>
          <w:sz w:val="22"/>
          <w:szCs w:val="22"/>
        </w:rPr>
        <w:t xml:space="preserve">The Service Provider will assist SARS officials with packing of boxes, </w:t>
      </w:r>
      <w:proofErr w:type="gramStart"/>
      <w:r w:rsidRPr="006760F1">
        <w:rPr>
          <w:rFonts w:ascii="Arial" w:hAnsi="Arial" w:cs="Arial"/>
          <w:sz w:val="22"/>
          <w:szCs w:val="22"/>
        </w:rPr>
        <w:t>if and when</w:t>
      </w:r>
      <w:proofErr w:type="gramEnd"/>
      <w:r w:rsidRPr="006760F1">
        <w:rPr>
          <w:rFonts w:ascii="Arial" w:hAnsi="Arial" w:cs="Arial"/>
          <w:sz w:val="22"/>
          <w:szCs w:val="22"/>
        </w:rPr>
        <w:t xml:space="preserve"> required.</w:t>
      </w:r>
    </w:p>
    <w:p w:rsidR="003E7E09" w:rsidRPr="006760F1" w:rsidRDefault="003E7E09" w:rsidP="006760F1">
      <w:pPr>
        <w:pStyle w:val="ListParagraph"/>
        <w:spacing w:line="360" w:lineRule="auto"/>
        <w:rPr>
          <w:rFonts w:ascii="Arial" w:hAnsi="Arial" w:cs="Arial"/>
          <w:b/>
          <w:sz w:val="22"/>
          <w:szCs w:val="22"/>
        </w:rPr>
      </w:pPr>
    </w:p>
    <w:p w:rsidR="003E7E09" w:rsidRPr="006760F1" w:rsidRDefault="003E7E09" w:rsidP="006760F1">
      <w:pPr>
        <w:pStyle w:val="ListParagraph"/>
        <w:numPr>
          <w:ilvl w:val="1"/>
          <w:numId w:val="19"/>
        </w:numPr>
        <w:spacing w:before="80" w:after="80" w:line="360" w:lineRule="auto"/>
        <w:ind w:left="567" w:hanging="567"/>
        <w:jc w:val="both"/>
        <w:rPr>
          <w:rFonts w:ascii="Arial" w:hAnsi="Arial" w:cs="Arial"/>
          <w:b/>
          <w:sz w:val="22"/>
          <w:szCs w:val="22"/>
        </w:rPr>
      </w:pPr>
      <w:r w:rsidRPr="006760F1">
        <w:rPr>
          <w:rFonts w:ascii="Arial" w:hAnsi="Arial" w:cs="Arial"/>
          <w:sz w:val="22"/>
          <w:szCs w:val="22"/>
        </w:rPr>
        <w:t>The Service Provider will provide SARS with and Inventory of all SARS Materials removed from each Service Site.</w:t>
      </w:r>
    </w:p>
    <w:p w:rsidR="003E7E09" w:rsidRPr="006760F1" w:rsidRDefault="003E7E09" w:rsidP="006760F1">
      <w:pPr>
        <w:pStyle w:val="ListParagraph"/>
        <w:spacing w:line="360" w:lineRule="auto"/>
        <w:rPr>
          <w:rFonts w:ascii="Arial" w:hAnsi="Arial" w:cs="Arial"/>
          <w:b/>
          <w:sz w:val="22"/>
          <w:szCs w:val="22"/>
        </w:rPr>
      </w:pPr>
    </w:p>
    <w:p w:rsidR="003E7E09" w:rsidRPr="006760F1" w:rsidRDefault="003E7E09" w:rsidP="006760F1">
      <w:pPr>
        <w:pStyle w:val="ListParagraph"/>
        <w:numPr>
          <w:ilvl w:val="1"/>
          <w:numId w:val="19"/>
        </w:numPr>
        <w:spacing w:before="80" w:after="80" w:line="360" w:lineRule="auto"/>
        <w:ind w:left="567" w:hanging="567"/>
        <w:jc w:val="both"/>
        <w:rPr>
          <w:rFonts w:ascii="Arial" w:hAnsi="Arial" w:cs="Arial"/>
          <w:b/>
          <w:sz w:val="22"/>
          <w:szCs w:val="22"/>
        </w:rPr>
      </w:pPr>
      <w:r w:rsidRPr="006760F1">
        <w:rPr>
          <w:rFonts w:ascii="Arial" w:hAnsi="Arial" w:cs="Arial"/>
          <w:sz w:val="22"/>
          <w:szCs w:val="22"/>
        </w:rPr>
        <w:t>The Service Provider will issue and attach bar codes to each box collected from a Service Site.</w:t>
      </w:r>
    </w:p>
    <w:p w:rsidR="003E7E09" w:rsidRPr="006760F1" w:rsidRDefault="003E7E09" w:rsidP="006760F1">
      <w:pPr>
        <w:pStyle w:val="ListParagraph"/>
        <w:spacing w:line="360" w:lineRule="auto"/>
        <w:rPr>
          <w:rFonts w:ascii="Arial" w:hAnsi="Arial" w:cs="Arial"/>
          <w:b/>
          <w:sz w:val="22"/>
          <w:szCs w:val="22"/>
        </w:rPr>
      </w:pPr>
    </w:p>
    <w:p w:rsidR="003E7E09" w:rsidRPr="006760F1" w:rsidRDefault="006B3EBD" w:rsidP="006760F1">
      <w:pPr>
        <w:pStyle w:val="ListParagraph"/>
        <w:numPr>
          <w:ilvl w:val="1"/>
          <w:numId w:val="19"/>
        </w:numPr>
        <w:spacing w:before="80" w:after="80" w:line="360" w:lineRule="auto"/>
        <w:ind w:left="567" w:hanging="567"/>
        <w:jc w:val="both"/>
        <w:rPr>
          <w:rFonts w:ascii="Arial" w:hAnsi="Arial" w:cs="Arial"/>
          <w:b/>
          <w:sz w:val="22"/>
          <w:szCs w:val="22"/>
        </w:rPr>
      </w:pPr>
      <w:r w:rsidRPr="006760F1">
        <w:rPr>
          <w:rFonts w:ascii="Arial" w:hAnsi="Arial" w:cs="Arial"/>
          <w:sz w:val="22"/>
          <w:szCs w:val="22"/>
        </w:rPr>
        <w:lastRenderedPageBreak/>
        <w:t>The Service Provider will compile a detailed Index of all SARS Materials removed from each Service Site in accordance with SARS’s requirements. SARS may require the Service Provider to include in the Index a reference to the number of each box collected; the total amount of files or folders contained in the box; reference to the first and last file/document (whichever is applicable) stored in the box; the type of documents collected and the required retention period, as per applicable legislation.</w:t>
      </w:r>
    </w:p>
    <w:p w:rsidR="006B3EBD" w:rsidRPr="006760F1" w:rsidRDefault="006B3EBD" w:rsidP="006760F1">
      <w:pPr>
        <w:pStyle w:val="ListParagraph"/>
        <w:spacing w:line="360" w:lineRule="auto"/>
        <w:rPr>
          <w:rFonts w:ascii="Arial" w:hAnsi="Arial" w:cs="Arial"/>
          <w:b/>
          <w:sz w:val="22"/>
          <w:szCs w:val="22"/>
        </w:rPr>
      </w:pPr>
    </w:p>
    <w:p w:rsidR="006B3EBD" w:rsidRPr="006760F1" w:rsidRDefault="006B3EBD" w:rsidP="006760F1">
      <w:pPr>
        <w:pStyle w:val="ListParagraph"/>
        <w:numPr>
          <w:ilvl w:val="1"/>
          <w:numId w:val="19"/>
        </w:numPr>
        <w:spacing w:before="80" w:after="80" w:line="360" w:lineRule="auto"/>
        <w:ind w:left="567" w:hanging="567"/>
        <w:jc w:val="both"/>
        <w:rPr>
          <w:rFonts w:ascii="Arial" w:hAnsi="Arial" w:cs="Arial"/>
          <w:b/>
          <w:sz w:val="22"/>
          <w:szCs w:val="22"/>
        </w:rPr>
      </w:pPr>
      <w:r w:rsidRPr="006760F1">
        <w:rPr>
          <w:rFonts w:ascii="Arial" w:hAnsi="Arial" w:cs="Arial"/>
          <w:sz w:val="22"/>
          <w:szCs w:val="22"/>
        </w:rPr>
        <w:t>The Service Provider will accurately capture all boxes transported from any of SARS’s Service Sites to its storage facility on an electronic database.</w:t>
      </w:r>
    </w:p>
    <w:p w:rsidR="006B3EBD" w:rsidRPr="006760F1" w:rsidRDefault="006B3EBD" w:rsidP="006760F1">
      <w:pPr>
        <w:pStyle w:val="ListParagraph"/>
        <w:spacing w:line="360" w:lineRule="auto"/>
        <w:rPr>
          <w:rFonts w:ascii="Arial" w:hAnsi="Arial" w:cs="Arial"/>
          <w:b/>
          <w:sz w:val="22"/>
          <w:szCs w:val="22"/>
        </w:rPr>
      </w:pPr>
    </w:p>
    <w:p w:rsidR="006B3EBD" w:rsidRPr="006760F1" w:rsidRDefault="006B3EBD" w:rsidP="006760F1">
      <w:pPr>
        <w:pStyle w:val="ListParagraph"/>
        <w:numPr>
          <w:ilvl w:val="1"/>
          <w:numId w:val="19"/>
        </w:numPr>
        <w:spacing w:before="80" w:after="80" w:line="360" w:lineRule="auto"/>
        <w:ind w:left="567" w:hanging="567"/>
        <w:jc w:val="both"/>
        <w:rPr>
          <w:rFonts w:ascii="Arial" w:hAnsi="Arial" w:cs="Arial"/>
          <w:b/>
          <w:sz w:val="22"/>
          <w:szCs w:val="22"/>
        </w:rPr>
      </w:pPr>
      <w:r w:rsidRPr="006760F1">
        <w:rPr>
          <w:rFonts w:ascii="Arial" w:hAnsi="Arial" w:cs="Arial"/>
          <w:sz w:val="22"/>
          <w:szCs w:val="22"/>
        </w:rPr>
        <w:t>The Service Provider will furnish SARS with a consolidated Index of all SARS Materials kept at its storage facility.</w:t>
      </w:r>
    </w:p>
    <w:p w:rsidR="006B3EBD" w:rsidRPr="006760F1" w:rsidRDefault="006B3EBD" w:rsidP="006760F1">
      <w:pPr>
        <w:pStyle w:val="ListParagraph"/>
        <w:spacing w:line="360" w:lineRule="auto"/>
        <w:rPr>
          <w:rFonts w:ascii="Arial" w:hAnsi="Arial" w:cs="Arial"/>
          <w:b/>
          <w:sz w:val="22"/>
          <w:szCs w:val="22"/>
        </w:rPr>
      </w:pPr>
    </w:p>
    <w:p w:rsidR="006B3EBD" w:rsidRPr="006760F1" w:rsidRDefault="006B3EBD" w:rsidP="006760F1">
      <w:pPr>
        <w:pStyle w:val="ListParagraph"/>
        <w:numPr>
          <w:ilvl w:val="1"/>
          <w:numId w:val="19"/>
        </w:numPr>
        <w:spacing w:before="80" w:after="80" w:line="360" w:lineRule="auto"/>
        <w:ind w:left="567" w:hanging="567"/>
        <w:jc w:val="both"/>
        <w:rPr>
          <w:rFonts w:ascii="Arial" w:hAnsi="Arial" w:cs="Arial"/>
          <w:b/>
          <w:sz w:val="22"/>
          <w:szCs w:val="22"/>
        </w:rPr>
      </w:pPr>
      <w:r w:rsidRPr="006760F1">
        <w:rPr>
          <w:rFonts w:ascii="Arial" w:hAnsi="Arial" w:cs="Arial"/>
          <w:sz w:val="22"/>
          <w:szCs w:val="22"/>
        </w:rPr>
        <w:t xml:space="preserve">The Service Provider will provide SARS with a record of all SARS Materials retrieved by SARS, as well as the method used (i.e. hand delivery or electronic transmission). Such record will also list SARS Materials that </w:t>
      </w:r>
      <w:proofErr w:type="gramStart"/>
      <w:r w:rsidRPr="006760F1">
        <w:rPr>
          <w:rFonts w:ascii="Arial" w:hAnsi="Arial" w:cs="Arial"/>
          <w:sz w:val="22"/>
          <w:szCs w:val="22"/>
        </w:rPr>
        <w:t>have not yet been returned</w:t>
      </w:r>
      <w:proofErr w:type="gramEnd"/>
      <w:r w:rsidRPr="006760F1">
        <w:rPr>
          <w:rFonts w:ascii="Arial" w:hAnsi="Arial" w:cs="Arial"/>
          <w:sz w:val="22"/>
          <w:szCs w:val="22"/>
        </w:rPr>
        <w:t xml:space="preserve"> to the Service Provider by SARS.</w:t>
      </w:r>
    </w:p>
    <w:p w:rsidR="006B3EBD" w:rsidRPr="006760F1" w:rsidRDefault="006B3EBD" w:rsidP="006760F1">
      <w:pPr>
        <w:pStyle w:val="ListParagraph"/>
        <w:spacing w:line="360" w:lineRule="auto"/>
        <w:rPr>
          <w:rFonts w:ascii="Arial" w:hAnsi="Arial" w:cs="Arial"/>
          <w:b/>
          <w:sz w:val="22"/>
          <w:szCs w:val="22"/>
        </w:rPr>
      </w:pPr>
    </w:p>
    <w:p w:rsidR="006B3EBD" w:rsidRPr="006760F1" w:rsidRDefault="006B3EBD" w:rsidP="006760F1">
      <w:pPr>
        <w:pStyle w:val="ListParagraph"/>
        <w:numPr>
          <w:ilvl w:val="1"/>
          <w:numId w:val="19"/>
        </w:numPr>
        <w:spacing w:before="80" w:after="80" w:line="360" w:lineRule="auto"/>
        <w:ind w:left="567" w:hanging="567"/>
        <w:jc w:val="both"/>
        <w:rPr>
          <w:rFonts w:ascii="Arial" w:hAnsi="Arial" w:cs="Arial"/>
          <w:b/>
          <w:sz w:val="22"/>
          <w:szCs w:val="22"/>
        </w:rPr>
      </w:pPr>
      <w:r w:rsidRPr="006760F1">
        <w:rPr>
          <w:rFonts w:ascii="Arial" w:hAnsi="Arial" w:cs="Arial"/>
          <w:sz w:val="22"/>
          <w:szCs w:val="22"/>
        </w:rPr>
        <w:t xml:space="preserve">The Service Provider will ensure that SARs Materials </w:t>
      </w:r>
      <w:proofErr w:type="gramStart"/>
      <w:r w:rsidRPr="006760F1">
        <w:rPr>
          <w:rFonts w:ascii="Arial" w:hAnsi="Arial" w:cs="Arial"/>
          <w:sz w:val="22"/>
          <w:szCs w:val="22"/>
        </w:rPr>
        <w:t>are only released</w:t>
      </w:r>
      <w:proofErr w:type="gramEnd"/>
      <w:r w:rsidRPr="006760F1">
        <w:rPr>
          <w:rFonts w:ascii="Arial" w:hAnsi="Arial" w:cs="Arial"/>
          <w:sz w:val="22"/>
          <w:szCs w:val="22"/>
        </w:rPr>
        <w:t xml:space="preserve"> to Authorised Representatives of SARS.</w:t>
      </w:r>
    </w:p>
    <w:p w:rsidR="006B3EBD" w:rsidRPr="006760F1" w:rsidRDefault="006B3EBD" w:rsidP="006760F1">
      <w:pPr>
        <w:pStyle w:val="ListParagraph"/>
        <w:spacing w:line="360" w:lineRule="auto"/>
        <w:rPr>
          <w:rFonts w:ascii="Arial" w:hAnsi="Arial" w:cs="Arial"/>
          <w:b/>
          <w:sz w:val="22"/>
          <w:szCs w:val="22"/>
        </w:rPr>
      </w:pPr>
    </w:p>
    <w:p w:rsidR="006B3EBD" w:rsidRPr="006760F1" w:rsidRDefault="003455E0" w:rsidP="006760F1">
      <w:pPr>
        <w:pStyle w:val="ListParagraph"/>
        <w:numPr>
          <w:ilvl w:val="1"/>
          <w:numId w:val="19"/>
        </w:numPr>
        <w:spacing w:before="80" w:after="80" w:line="360" w:lineRule="auto"/>
        <w:ind w:left="567" w:hanging="567"/>
        <w:jc w:val="both"/>
        <w:rPr>
          <w:rFonts w:ascii="Arial" w:hAnsi="Arial" w:cs="Arial"/>
          <w:b/>
          <w:sz w:val="22"/>
          <w:szCs w:val="22"/>
        </w:rPr>
      </w:pPr>
      <w:r w:rsidRPr="006760F1">
        <w:rPr>
          <w:rFonts w:ascii="Arial" w:hAnsi="Arial" w:cs="Arial"/>
          <w:sz w:val="22"/>
          <w:szCs w:val="22"/>
        </w:rPr>
        <w:t>The</w:t>
      </w:r>
      <w:r w:rsidR="00BC1660" w:rsidRPr="006760F1">
        <w:rPr>
          <w:rFonts w:ascii="Arial" w:hAnsi="Arial" w:cs="Arial"/>
          <w:sz w:val="22"/>
          <w:szCs w:val="22"/>
        </w:rPr>
        <w:t xml:space="preserve"> Service Provider will keep accurate record of the retention periods of all SARS Materials and notify SARS when such periods expire.</w:t>
      </w:r>
    </w:p>
    <w:p w:rsidR="00BC1660" w:rsidRPr="006760F1" w:rsidRDefault="00BC1660" w:rsidP="006760F1">
      <w:pPr>
        <w:pStyle w:val="ListParagraph"/>
        <w:spacing w:line="360" w:lineRule="auto"/>
        <w:rPr>
          <w:rFonts w:ascii="Arial" w:hAnsi="Arial" w:cs="Arial"/>
          <w:b/>
          <w:sz w:val="22"/>
          <w:szCs w:val="22"/>
        </w:rPr>
      </w:pPr>
    </w:p>
    <w:p w:rsidR="00BC1660" w:rsidRPr="006760F1" w:rsidRDefault="00BC1660" w:rsidP="006760F1">
      <w:pPr>
        <w:pStyle w:val="ListParagraph"/>
        <w:numPr>
          <w:ilvl w:val="1"/>
          <w:numId w:val="19"/>
        </w:numPr>
        <w:spacing w:before="80" w:after="80" w:line="360" w:lineRule="auto"/>
        <w:ind w:left="567" w:hanging="567"/>
        <w:jc w:val="both"/>
        <w:rPr>
          <w:rFonts w:ascii="Arial" w:hAnsi="Arial" w:cs="Arial"/>
          <w:b/>
          <w:sz w:val="22"/>
          <w:szCs w:val="22"/>
        </w:rPr>
      </w:pPr>
      <w:r w:rsidRPr="006760F1">
        <w:rPr>
          <w:rFonts w:ascii="Arial" w:hAnsi="Arial" w:cs="Arial"/>
          <w:sz w:val="22"/>
          <w:szCs w:val="22"/>
        </w:rPr>
        <w:t>The Service Provider will provide SARS with a destruction list prior to destroying any SARS Materials. The Service Provider will not destroy any SARS Materials without the prior written authorisation from SARS’s Service Manager. Pursuant to the destruction of any SARS Materials, the Service Provider is obliged to issue a certificate of destruction to SARS.</w:t>
      </w:r>
    </w:p>
    <w:p w:rsidR="00BC1660" w:rsidRPr="006760F1" w:rsidRDefault="00BC1660" w:rsidP="006760F1">
      <w:pPr>
        <w:pStyle w:val="ListParagraph"/>
        <w:spacing w:line="360" w:lineRule="auto"/>
        <w:rPr>
          <w:rFonts w:ascii="Arial" w:hAnsi="Arial" w:cs="Arial"/>
          <w:b/>
          <w:sz w:val="22"/>
          <w:szCs w:val="22"/>
        </w:rPr>
      </w:pPr>
    </w:p>
    <w:p w:rsidR="00BC1660" w:rsidRPr="006760F1" w:rsidRDefault="00F90D68" w:rsidP="006760F1">
      <w:pPr>
        <w:pStyle w:val="ListParagraph"/>
        <w:numPr>
          <w:ilvl w:val="1"/>
          <w:numId w:val="19"/>
        </w:numPr>
        <w:spacing w:before="80" w:after="80" w:line="360" w:lineRule="auto"/>
        <w:ind w:left="567" w:hanging="567"/>
        <w:jc w:val="both"/>
        <w:rPr>
          <w:rFonts w:ascii="Arial" w:hAnsi="Arial" w:cs="Arial"/>
          <w:b/>
          <w:sz w:val="22"/>
          <w:szCs w:val="22"/>
        </w:rPr>
      </w:pPr>
      <w:r w:rsidRPr="006760F1">
        <w:rPr>
          <w:rFonts w:ascii="Arial" w:hAnsi="Arial" w:cs="Arial"/>
          <w:sz w:val="22"/>
          <w:szCs w:val="22"/>
        </w:rPr>
        <w:t>The Service Provider will notify SARS of any change in its contact details, including changes to contact persons, telephone numbers, email addresses, physical addresses, postal addresses and/or bank details.</w:t>
      </w:r>
    </w:p>
    <w:p w:rsidR="00F90D68" w:rsidRPr="006760F1" w:rsidRDefault="00F90D68" w:rsidP="006760F1">
      <w:pPr>
        <w:pStyle w:val="ListParagraph"/>
        <w:spacing w:line="360" w:lineRule="auto"/>
        <w:rPr>
          <w:rFonts w:ascii="Arial" w:hAnsi="Arial" w:cs="Arial"/>
          <w:b/>
          <w:sz w:val="22"/>
          <w:szCs w:val="22"/>
        </w:rPr>
      </w:pPr>
    </w:p>
    <w:p w:rsidR="00F90D68" w:rsidRPr="006760F1" w:rsidRDefault="00F90D68" w:rsidP="006760F1">
      <w:pPr>
        <w:pStyle w:val="ListParagraph"/>
        <w:numPr>
          <w:ilvl w:val="1"/>
          <w:numId w:val="19"/>
        </w:numPr>
        <w:spacing w:before="80" w:after="80" w:line="360" w:lineRule="auto"/>
        <w:ind w:left="567" w:hanging="567"/>
        <w:jc w:val="both"/>
        <w:rPr>
          <w:rFonts w:ascii="Arial" w:hAnsi="Arial" w:cs="Arial"/>
          <w:b/>
          <w:sz w:val="22"/>
          <w:szCs w:val="22"/>
        </w:rPr>
      </w:pPr>
      <w:r w:rsidRPr="006760F1">
        <w:rPr>
          <w:rFonts w:ascii="Arial" w:hAnsi="Arial" w:cs="Arial"/>
          <w:sz w:val="22"/>
          <w:szCs w:val="22"/>
        </w:rPr>
        <w:t xml:space="preserve">The Service Provider will notify SARS of any problems experienced with the collection of SARS Materials, retrieval of SARS Materials or delays in the delivery of </w:t>
      </w:r>
      <w:r w:rsidRPr="006760F1">
        <w:rPr>
          <w:rFonts w:ascii="Arial" w:hAnsi="Arial" w:cs="Arial"/>
          <w:sz w:val="22"/>
          <w:szCs w:val="22"/>
        </w:rPr>
        <w:lastRenderedPageBreak/>
        <w:t>stock boxes. The Service Provider with further provide SARS with progress updates on problems and delays experienced.</w:t>
      </w:r>
    </w:p>
    <w:p w:rsidR="003455E0" w:rsidRPr="006760F1" w:rsidRDefault="003455E0" w:rsidP="006760F1">
      <w:pPr>
        <w:pStyle w:val="ListParagraph"/>
        <w:spacing w:line="360" w:lineRule="auto"/>
        <w:rPr>
          <w:rFonts w:ascii="Arial" w:hAnsi="Arial" w:cs="Arial"/>
          <w:b/>
          <w:sz w:val="22"/>
          <w:szCs w:val="22"/>
        </w:rPr>
      </w:pPr>
    </w:p>
    <w:p w:rsidR="003455E0" w:rsidRPr="006760F1" w:rsidRDefault="003455E0" w:rsidP="006760F1">
      <w:pPr>
        <w:pStyle w:val="ListParagraph"/>
        <w:numPr>
          <w:ilvl w:val="1"/>
          <w:numId w:val="19"/>
        </w:numPr>
        <w:spacing w:before="80" w:after="80" w:line="360" w:lineRule="auto"/>
        <w:ind w:left="567" w:hanging="567"/>
        <w:jc w:val="both"/>
        <w:rPr>
          <w:rFonts w:ascii="Arial" w:hAnsi="Arial" w:cs="Arial"/>
          <w:b/>
          <w:sz w:val="22"/>
          <w:szCs w:val="22"/>
        </w:rPr>
      </w:pPr>
      <w:r w:rsidRPr="006760F1">
        <w:rPr>
          <w:rFonts w:ascii="Arial" w:hAnsi="Arial" w:cs="Arial"/>
          <w:sz w:val="22"/>
          <w:szCs w:val="22"/>
        </w:rPr>
        <w:t>The Service Provider will maintain SARS Materials in good condition, keeping them dust-free and dry.</w:t>
      </w:r>
    </w:p>
    <w:p w:rsidR="003455E0" w:rsidRPr="006760F1" w:rsidRDefault="003455E0" w:rsidP="006760F1">
      <w:pPr>
        <w:pStyle w:val="ListParagraph"/>
        <w:spacing w:line="360" w:lineRule="auto"/>
        <w:rPr>
          <w:rFonts w:ascii="Arial" w:hAnsi="Arial" w:cs="Arial"/>
          <w:b/>
          <w:sz w:val="22"/>
          <w:szCs w:val="22"/>
        </w:rPr>
      </w:pPr>
    </w:p>
    <w:p w:rsidR="003455E0" w:rsidRPr="006760F1" w:rsidRDefault="003455E0" w:rsidP="006760F1">
      <w:pPr>
        <w:pStyle w:val="ListParagraph"/>
        <w:numPr>
          <w:ilvl w:val="1"/>
          <w:numId w:val="19"/>
        </w:numPr>
        <w:spacing w:before="80" w:after="80" w:line="360" w:lineRule="auto"/>
        <w:ind w:left="567" w:hanging="567"/>
        <w:jc w:val="both"/>
        <w:rPr>
          <w:rFonts w:ascii="Arial" w:hAnsi="Arial" w:cs="Arial"/>
          <w:b/>
          <w:sz w:val="22"/>
          <w:szCs w:val="22"/>
        </w:rPr>
      </w:pPr>
      <w:r w:rsidRPr="006760F1">
        <w:rPr>
          <w:rFonts w:ascii="Arial" w:hAnsi="Arial" w:cs="Arial"/>
          <w:sz w:val="22"/>
          <w:szCs w:val="22"/>
        </w:rPr>
        <w:t>The Service Provider will attend ad hoc meetings with SARS as and when required, as well as quarterly contract reviews.</w:t>
      </w:r>
    </w:p>
    <w:p w:rsidR="003455E0" w:rsidRPr="006760F1" w:rsidRDefault="003455E0" w:rsidP="006760F1">
      <w:pPr>
        <w:pStyle w:val="ListParagraph"/>
        <w:spacing w:line="360" w:lineRule="auto"/>
        <w:rPr>
          <w:rFonts w:ascii="Arial" w:hAnsi="Arial" w:cs="Arial"/>
          <w:b/>
          <w:sz w:val="22"/>
          <w:szCs w:val="22"/>
        </w:rPr>
      </w:pPr>
    </w:p>
    <w:p w:rsidR="003455E0" w:rsidRPr="006760F1" w:rsidRDefault="003455E0" w:rsidP="006760F1">
      <w:pPr>
        <w:pStyle w:val="ListParagraph"/>
        <w:numPr>
          <w:ilvl w:val="1"/>
          <w:numId w:val="19"/>
        </w:numPr>
        <w:spacing w:before="80" w:after="80" w:line="360" w:lineRule="auto"/>
        <w:ind w:left="567" w:hanging="567"/>
        <w:jc w:val="both"/>
        <w:rPr>
          <w:rFonts w:ascii="Arial" w:hAnsi="Arial" w:cs="Arial"/>
          <w:b/>
          <w:sz w:val="22"/>
          <w:szCs w:val="22"/>
        </w:rPr>
      </w:pPr>
      <w:r w:rsidRPr="006760F1">
        <w:rPr>
          <w:rFonts w:ascii="Arial" w:hAnsi="Arial" w:cs="Arial"/>
          <w:sz w:val="22"/>
          <w:szCs w:val="22"/>
        </w:rPr>
        <w:t>The Service Provider will provide the Services in accordance with best practices, in conformance with existing industry codes and to the highest professional standards as established for such Services in South Africa.</w:t>
      </w:r>
    </w:p>
    <w:p w:rsidR="003455E0" w:rsidRPr="006760F1" w:rsidRDefault="003455E0" w:rsidP="006760F1">
      <w:pPr>
        <w:pStyle w:val="ListParagraph"/>
        <w:spacing w:line="360" w:lineRule="auto"/>
        <w:rPr>
          <w:rFonts w:ascii="Arial" w:hAnsi="Arial" w:cs="Arial"/>
          <w:b/>
          <w:sz w:val="22"/>
          <w:szCs w:val="22"/>
        </w:rPr>
      </w:pPr>
    </w:p>
    <w:p w:rsidR="003455E0" w:rsidRPr="006760F1" w:rsidRDefault="003455E0" w:rsidP="006760F1">
      <w:pPr>
        <w:pStyle w:val="ListParagraph"/>
        <w:numPr>
          <w:ilvl w:val="1"/>
          <w:numId w:val="19"/>
        </w:numPr>
        <w:spacing w:before="80" w:after="80" w:line="360" w:lineRule="auto"/>
        <w:ind w:left="567" w:hanging="567"/>
        <w:jc w:val="both"/>
        <w:rPr>
          <w:rFonts w:ascii="Arial" w:hAnsi="Arial" w:cs="Arial"/>
          <w:b/>
          <w:sz w:val="22"/>
          <w:szCs w:val="22"/>
        </w:rPr>
      </w:pPr>
      <w:r w:rsidRPr="006760F1">
        <w:rPr>
          <w:rFonts w:ascii="Arial" w:hAnsi="Arial" w:cs="Arial"/>
          <w:sz w:val="22"/>
          <w:szCs w:val="22"/>
        </w:rPr>
        <w:t xml:space="preserve">The Service Provider will comply with and will procure that its personnel comply with all security measures imposed by SARS regarding access to SARS’s premises. </w:t>
      </w:r>
    </w:p>
    <w:p w:rsidR="003455E0" w:rsidRPr="006760F1" w:rsidRDefault="003455E0" w:rsidP="006760F1">
      <w:pPr>
        <w:pStyle w:val="ListParagraph"/>
        <w:spacing w:line="360" w:lineRule="auto"/>
        <w:rPr>
          <w:rFonts w:ascii="Arial" w:hAnsi="Arial" w:cs="Arial"/>
          <w:b/>
          <w:sz w:val="22"/>
          <w:szCs w:val="22"/>
        </w:rPr>
      </w:pPr>
    </w:p>
    <w:p w:rsidR="003455E0" w:rsidRPr="006760F1" w:rsidRDefault="003455E0" w:rsidP="006760F1">
      <w:pPr>
        <w:pStyle w:val="ListParagraph"/>
        <w:numPr>
          <w:ilvl w:val="1"/>
          <w:numId w:val="19"/>
        </w:numPr>
        <w:spacing w:before="80" w:after="80" w:line="360" w:lineRule="auto"/>
        <w:ind w:left="567" w:hanging="567"/>
        <w:jc w:val="both"/>
        <w:rPr>
          <w:rFonts w:ascii="Arial" w:hAnsi="Arial" w:cs="Arial"/>
          <w:b/>
          <w:sz w:val="22"/>
          <w:szCs w:val="22"/>
        </w:rPr>
      </w:pPr>
      <w:r w:rsidRPr="006760F1">
        <w:rPr>
          <w:rFonts w:ascii="Arial" w:hAnsi="Arial" w:cs="Arial"/>
          <w:sz w:val="22"/>
          <w:szCs w:val="22"/>
        </w:rPr>
        <w:t>The Service Provider will ensure that it is familiar will all SARS policies</w:t>
      </w:r>
      <w:r w:rsidR="00A73493" w:rsidRPr="006760F1">
        <w:rPr>
          <w:rFonts w:ascii="Arial" w:hAnsi="Arial" w:cs="Arial"/>
          <w:sz w:val="22"/>
          <w:szCs w:val="22"/>
        </w:rPr>
        <w:t xml:space="preserve"> and procedures applicable to the Services, as advised by SARS from time to time.</w:t>
      </w:r>
    </w:p>
    <w:p w:rsidR="00A73493" w:rsidRPr="006760F1" w:rsidRDefault="00A73493" w:rsidP="006760F1">
      <w:pPr>
        <w:pStyle w:val="ListParagraph"/>
        <w:spacing w:line="360" w:lineRule="auto"/>
        <w:rPr>
          <w:rFonts w:ascii="Arial" w:hAnsi="Arial" w:cs="Arial"/>
          <w:b/>
          <w:sz w:val="22"/>
          <w:szCs w:val="22"/>
        </w:rPr>
      </w:pPr>
    </w:p>
    <w:p w:rsidR="00A73493" w:rsidRPr="006760F1" w:rsidRDefault="00A73493" w:rsidP="006760F1">
      <w:pPr>
        <w:pStyle w:val="ListParagraph"/>
        <w:numPr>
          <w:ilvl w:val="1"/>
          <w:numId w:val="19"/>
        </w:numPr>
        <w:spacing w:before="80" w:after="80" w:line="360" w:lineRule="auto"/>
        <w:ind w:left="567" w:hanging="567"/>
        <w:jc w:val="both"/>
        <w:rPr>
          <w:rFonts w:ascii="Arial" w:hAnsi="Arial" w:cs="Arial"/>
          <w:b/>
          <w:sz w:val="22"/>
          <w:szCs w:val="22"/>
        </w:rPr>
      </w:pPr>
      <w:r w:rsidRPr="006760F1">
        <w:rPr>
          <w:rFonts w:ascii="Arial" w:hAnsi="Arial" w:cs="Arial"/>
          <w:sz w:val="22"/>
          <w:szCs w:val="22"/>
        </w:rPr>
        <w:t>The Service Provider will have sufficient contingency measures in place, as can reasonably be expected in the particular circumstances to ensure the continuation of Services at all times, including during strikes or other labour actions.</w:t>
      </w:r>
    </w:p>
    <w:p w:rsidR="00A73493" w:rsidRPr="006760F1" w:rsidRDefault="00A73493" w:rsidP="006760F1">
      <w:pPr>
        <w:pStyle w:val="ListParagraph"/>
        <w:spacing w:line="360" w:lineRule="auto"/>
        <w:rPr>
          <w:rFonts w:ascii="Arial" w:hAnsi="Arial" w:cs="Arial"/>
          <w:b/>
          <w:sz w:val="22"/>
          <w:szCs w:val="22"/>
        </w:rPr>
      </w:pPr>
    </w:p>
    <w:p w:rsidR="00A73493" w:rsidRPr="006760F1" w:rsidRDefault="00A73493" w:rsidP="006760F1">
      <w:pPr>
        <w:pStyle w:val="ListParagraph"/>
        <w:numPr>
          <w:ilvl w:val="1"/>
          <w:numId w:val="19"/>
        </w:numPr>
        <w:spacing w:before="80" w:after="80" w:line="360" w:lineRule="auto"/>
        <w:ind w:left="567" w:hanging="567"/>
        <w:jc w:val="both"/>
        <w:rPr>
          <w:rFonts w:ascii="Arial" w:hAnsi="Arial" w:cs="Arial"/>
          <w:b/>
          <w:sz w:val="22"/>
          <w:szCs w:val="22"/>
        </w:rPr>
      </w:pPr>
      <w:r w:rsidRPr="006760F1">
        <w:rPr>
          <w:rFonts w:ascii="Arial" w:hAnsi="Arial" w:cs="Arial"/>
          <w:sz w:val="22"/>
          <w:szCs w:val="22"/>
        </w:rPr>
        <w:t>The Service Provider may appoint subcontractors, subject to obtaining prior written approval from SARS, in which event the Service Provider will at all times remain responsible to SARS for fulfilment of all its obligations under this Agreement.</w:t>
      </w:r>
    </w:p>
    <w:p w:rsidR="00A73493" w:rsidRPr="006760F1" w:rsidRDefault="00A73493" w:rsidP="006760F1">
      <w:pPr>
        <w:pStyle w:val="ListParagraph"/>
        <w:spacing w:line="360" w:lineRule="auto"/>
        <w:rPr>
          <w:rFonts w:ascii="Arial" w:hAnsi="Arial" w:cs="Arial"/>
          <w:b/>
          <w:sz w:val="22"/>
          <w:szCs w:val="22"/>
        </w:rPr>
      </w:pPr>
    </w:p>
    <w:p w:rsidR="00A73493" w:rsidRPr="006760F1" w:rsidRDefault="00A73493" w:rsidP="006760F1">
      <w:pPr>
        <w:pStyle w:val="ListParagraph"/>
        <w:numPr>
          <w:ilvl w:val="1"/>
          <w:numId w:val="19"/>
        </w:numPr>
        <w:spacing w:before="80" w:after="80" w:line="360" w:lineRule="auto"/>
        <w:ind w:left="567" w:hanging="567"/>
        <w:jc w:val="both"/>
        <w:rPr>
          <w:rFonts w:ascii="Arial" w:hAnsi="Arial" w:cs="Arial"/>
          <w:b/>
          <w:sz w:val="22"/>
          <w:szCs w:val="22"/>
        </w:rPr>
      </w:pPr>
      <w:r w:rsidRPr="006760F1">
        <w:rPr>
          <w:rFonts w:ascii="Arial" w:hAnsi="Arial" w:cs="Arial"/>
          <w:sz w:val="22"/>
          <w:szCs w:val="22"/>
        </w:rPr>
        <w:t xml:space="preserve">The Service Provider will ensure that it at all times adheres to and complies with all applicable </w:t>
      </w:r>
      <w:r w:rsidR="00254973" w:rsidRPr="006760F1">
        <w:rPr>
          <w:rFonts w:ascii="Arial" w:hAnsi="Arial" w:cs="Arial"/>
          <w:sz w:val="22"/>
          <w:szCs w:val="22"/>
        </w:rPr>
        <w:t>legislation, including without limitation, tax laws, employment law and bargaining council agreements to which it is a party. The Service Provider will within 14 (fourteen) days from the Signature Date of this Agreement furnish proof t</w:t>
      </w:r>
      <w:r w:rsidR="003B5DA8">
        <w:rPr>
          <w:rFonts w:ascii="Arial" w:hAnsi="Arial" w:cs="Arial"/>
          <w:sz w:val="22"/>
          <w:szCs w:val="22"/>
        </w:rPr>
        <w:t>o</w:t>
      </w:r>
      <w:r w:rsidR="00254973" w:rsidRPr="006760F1">
        <w:rPr>
          <w:rFonts w:ascii="Arial" w:hAnsi="Arial" w:cs="Arial"/>
          <w:sz w:val="22"/>
          <w:szCs w:val="22"/>
        </w:rPr>
        <w:t xml:space="preserve"> SARS that its employees </w:t>
      </w:r>
      <w:proofErr w:type="gramStart"/>
      <w:r w:rsidR="00254973" w:rsidRPr="006760F1">
        <w:rPr>
          <w:rFonts w:ascii="Arial" w:hAnsi="Arial" w:cs="Arial"/>
          <w:sz w:val="22"/>
          <w:szCs w:val="22"/>
        </w:rPr>
        <w:t>are registered</w:t>
      </w:r>
      <w:proofErr w:type="gramEnd"/>
      <w:r w:rsidR="00254973" w:rsidRPr="006760F1">
        <w:rPr>
          <w:rFonts w:ascii="Arial" w:hAnsi="Arial" w:cs="Arial"/>
          <w:sz w:val="22"/>
          <w:szCs w:val="22"/>
        </w:rPr>
        <w:t xml:space="preserve"> for UIF and PAYE.</w:t>
      </w:r>
    </w:p>
    <w:p w:rsidR="00254973" w:rsidRPr="006760F1" w:rsidRDefault="00254973" w:rsidP="006760F1">
      <w:pPr>
        <w:pStyle w:val="ListParagraph"/>
        <w:spacing w:line="360" w:lineRule="auto"/>
        <w:rPr>
          <w:rFonts w:ascii="Arial" w:hAnsi="Arial" w:cs="Arial"/>
          <w:b/>
          <w:sz w:val="22"/>
          <w:szCs w:val="22"/>
        </w:rPr>
      </w:pPr>
    </w:p>
    <w:p w:rsidR="00254973" w:rsidRPr="006760F1" w:rsidRDefault="00254973" w:rsidP="006760F1">
      <w:pPr>
        <w:pStyle w:val="ListParagraph"/>
        <w:numPr>
          <w:ilvl w:val="1"/>
          <w:numId w:val="19"/>
        </w:numPr>
        <w:spacing w:before="80" w:after="80" w:line="360" w:lineRule="auto"/>
        <w:ind w:left="567" w:hanging="567"/>
        <w:jc w:val="both"/>
        <w:rPr>
          <w:rFonts w:ascii="Arial" w:hAnsi="Arial" w:cs="Arial"/>
          <w:b/>
          <w:sz w:val="22"/>
          <w:szCs w:val="22"/>
        </w:rPr>
      </w:pPr>
      <w:r w:rsidRPr="006760F1">
        <w:rPr>
          <w:rFonts w:ascii="Arial" w:hAnsi="Arial" w:cs="Arial"/>
          <w:sz w:val="22"/>
          <w:szCs w:val="22"/>
        </w:rPr>
        <w:t xml:space="preserve">The Service Provider will ensure that its Personnel will at all times, whilst on SARS’s premises, adhere to the standard health, safety and security procedures and guidelines applicable to SARS’s personnel, as such procedures and guidelines may </w:t>
      </w:r>
      <w:r w:rsidRPr="006760F1">
        <w:rPr>
          <w:rFonts w:ascii="Arial" w:hAnsi="Arial" w:cs="Arial"/>
          <w:sz w:val="22"/>
          <w:szCs w:val="22"/>
        </w:rPr>
        <w:lastRenderedPageBreak/>
        <w:t>be amended by SARS from time to time and which are available to the Service Provider on request.</w:t>
      </w:r>
    </w:p>
    <w:p w:rsidR="00254973" w:rsidRPr="006760F1" w:rsidRDefault="00254973" w:rsidP="006760F1">
      <w:pPr>
        <w:pStyle w:val="ListParagraph"/>
        <w:spacing w:line="360" w:lineRule="auto"/>
        <w:rPr>
          <w:rFonts w:ascii="Arial" w:hAnsi="Arial" w:cs="Arial"/>
          <w:b/>
          <w:sz w:val="22"/>
          <w:szCs w:val="22"/>
        </w:rPr>
      </w:pPr>
    </w:p>
    <w:p w:rsidR="00254973" w:rsidRPr="006760F1" w:rsidRDefault="00254973" w:rsidP="006760F1">
      <w:pPr>
        <w:pStyle w:val="ListParagraph"/>
        <w:numPr>
          <w:ilvl w:val="1"/>
          <w:numId w:val="19"/>
        </w:numPr>
        <w:spacing w:before="80" w:after="80" w:line="360" w:lineRule="auto"/>
        <w:ind w:left="567" w:hanging="567"/>
        <w:jc w:val="both"/>
        <w:rPr>
          <w:rFonts w:ascii="Arial" w:hAnsi="Arial" w:cs="Arial"/>
          <w:b/>
          <w:sz w:val="22"/>
          <w:szCs w:val="22"/>
        </w:rPr>
      </w:pPr>
      <w:r w:rsidRPr="006760F1">
        <w:rPr>
          <w:rFonts w:ascii="Arial" w:hAnsi="Arial" w:cs="Arial"/>
          <w:sz w:val="22"/>
          <w:szCs w:val="22"/>
        </w:rPr>
        <w:t>The Service Provider will provide on-going training to its staff and more specifically, will ensure that its personnel at all times are familiar with all laws applicable to the protection of and access to information.</w:t>
      </w:r>
    </w:p>
    <w:p w:rsidR="00254973" w:rsidRPr="006760F1" w:rsidRDefault="00254973" w:rsidP="006760F1">
      <w:pPr>
        <w:pStyle w:val="ListParagraph"/>
        <w:spacing w:line="360" w:lineRule="auto"/>
        <w:rPr>
          <w:rFonts w:ascii="Arial" w:hAnsi="Arial" w:cs="Arial"/>
          <w:b/>
          <w:sz w:val="22"/>
          <w:szCs w:val="22"/>
        </w:rPr>
      </w:pPr>
    </w:p>
    <w:p w:rsidR="00254973" w:rsidRPr="006760F1" w:rsidRDefault="00617799" w:rsidP="006760F1">
      <w:pPr>
        <w:pStyle w:val="ListParagraph"/>
        <w:numPr>
          <w:ilvl w:val="1"/>
          <w:numId w:val="19"/>
        </w:numPr>
        <w:spacing w:before="80" w:after="80" w:line="360" w:lineRule="auto"/>
        <w:ind w:left="567" w:hanging="567"/>
        <w:jc w:val="both"/>
        <w:rPr>
          <w:rFonts w:ascii="Arial" w:hAnsi="Arial" w:cs="Arial"/>
          <w:b/>
          <w:sz w:val="22"/>
          <w:szCs w:val="22"/>
        </w:rPr>
      </w:pPr>
      <w:r w:rsidRPr="006760F1">
        <w:rPr>
          <w:rFonts w:ascii="Arial" w:hAnsi="Arial" w:cs="Arial"/>
          <w:sz w:val="22"/>
          <w:szCs w:val="22"/>
        </w:rPr>
        <w:t xml:space="preserve">The Service Provider will attend to the management of any problems in the manner and within the prescribed Response Periods as set out in </w:t>
      </w:r>
      <w:r w:rsidRPr="006760F1">
        <w:rPr>
          <w:rFonts w:ascii="Arial" w:hAnsi="Arial" w:cs="Arial"/>
          <w:b/>
          <w:sz w:val="22"/>
          <w:szCs w:val="22"/>
        </w:rPr>
        <w:t>Annexure “A”</w:t>
      </w:r>
      <w:r w:rsidRPr="006760F1">
        <w:rPr>
          <w:rFonts w:ascii="Arial" w:hAnsi="Arial" w:cs="Arial"/>
          <w:sz w:val="22"/>
          <w:szCs w:val="22"/>
        </w:rPr>
        <w:t>.</w:t>
      </w:r>
    </w:p>
    <w:p w:rsidR="00617799" w:rsidRPr="006760F1" w:rsidRDefault="00617799" w:rsidP="006760F1">
      <w:pPr>
        <w:pStyle w:val="ListParagraph"/>
        <w:spacing w:line="360" w:lineRule="auto"/>
        <w:rPr>
          <w:rFonts w:ascii="Arial" w:hAnsi="Arial" w:cs="Arial"/>
          <w:b/>
          <w:sz w:val="22"/>
          <w:szCs w:val="22"/>
        </w:rPr>
      </w:pPr>
    </w:p>
    <w:p w:rsidR="00617799" w:rsidRPr="006760F1" w:rsidRDefault="00617799" w:rsidP="006760F1">
      <w:pPr>
        <w:pStyle w:val="ListParagraph"/>
        <w:numPr>
          <w:ilvl w:val="1"/>
          <w:numId w:val="19"/>
        </w:numPr>
        <w:spacing w:before="80" w:after="80" w:line="360" w:lineRule="auto"/>
        <w:ind w:left="567" w:hanging="567"/>
        <w:jc w:val="both"/>
        <w:rPr>
          <w:rFonts w:ascii="Arial" w:hAnsi="Arial" w:cs="Arial"/>
          <w:b/>
          <w:sz w:val="22"/>
          <w:szCs w:val="22"/>
        </w:rPr>
      </w:pPr>
      <w:r w:rsidRPr="006760F1">
        <w:rPr>
          <w:rFonts w:ascii="Arial" w:hAnsi="Arial" w:cs="Arial"/>
          <w:sz w:val="22"/>
          <w:szCs w:val="22"/>
        </w:rPr>
        <w:t xml:space="preserve">The Service Provider </w:t>
      </w:r>
      <w:proofErr w:type="gramStart"/>
      <w:r w:rsidRPr="006760F1">
        <w:rPr>
          <w:rFonts w:ascii="Arial" w:hAnsi="Arial" w:cs="Arial"/>
          <w:sz w:val="22"/>
          <w:szCs w:val="22"/>
        </w:rPr>
        <w:t>will upon termination of this Agreement for any reason provide</w:t>
      </w:r>
      <w:proofErr w:type="gramEnd"/>
      <w:r w:rsidRPr="006760F1">
        <w:rPr>
          <w:rFonts w:ascii="Arial" w:hAnsi="Arial" w:cs="Arial"/>
          <w:sz w:val="22"/>
          <w:szCs w:val="22"/>
        </w:rPr>
        <w:t xml:space="preserve"> the necessary Disengagement Assistance to SARS. Such Disengagement Assistance </w:t>
      </w:r>
      <w:proofErr w:type="gramStart"/>
      <w:r w:rsidRPr="006760F1">
        <w:rPr>
          <w:rFonts w:ascii="Arial" w:hAnsi="Arial" w:cs="Arial"/>
          <w:sz w:val="22"/>
          <w:szCs w:val="22"/>
        </w:rPr>
        <w:t>will be provided by the Service Provider to SARS on demand and concluded within a reasonable period after such termination</w:t>
      </w:r>
      <w:proofErr w:type="gramEnd"/>
      <w:r w:rsidRPr="006760F1">
        <w:rPr>
          <w:rFonts w:ascii="Arial" w:hAnsi="Arial" w:cs="Arial"/>
          <w:sz w:val="22"/>
          <w:szCs w:val="22"/>
        </w:rPr>
        <w:t>.</w:t>
      </w:r>
    </w:p>
    <w:p w:rsidR="00617799" w:rsidRPr="006760F1" w:rsidRDefault="00617799" w:rsidP="006760F1">
      <w:pPr>
        <w:pStyle w:val="ListParagraph"/>
        <w:spacing w:line="360" w:lineRule="auto"/>
        <w:rPr>
          <w:rFonts w:ascii="Arial" w:hAnsi="Arial" w:cs="Arial"/>
          <w:b/>
          <w:sz w:val="22"/>
          <w:szCs w:val="22"/>
        </w:rPr>
      </w:pPr>
    </w:p>
    <w:p w:rsidR="00617799" w:rsidRPr="006760F1" w:rsidRDefault="00617799" w:rsidP="006760F1">
      <w:pPr>
        <w:pStyle w:val="ListParagraph"/>
        <w:numPr>
          <w:ilvl w:val="1"/>
          <w:numId w:val="19"/>
        </w:numPr>
        <w:spacing w:before="80" w:after="80" w:line="360" w:lineRule="auto"/>
        <w:ind w:left="567" w:hanging="567"/>
        <w:jc w:val="both"/>
        <w:rPr>
          <w:rFonts w:ascii="Arial" w:hAnsi="Arial" w:cs="Arial"/>
          <w:b/>
          <w:sz w:val="22"/>
          <w:szCs w:val="22"/>
        </w:rPr>
      </w:pPr>
      <w:r w:rsidRPr="006760F1">
        <w:rPr>
          <w:rFonts w:ascii="Arial" w:hAnsi="Arial" w:cs="Arial"/>
          <w:sz w:val="22"/>
          <w:szCs w:val="22"/>
        </w:rPr>
        <w:t>The Service Provider will at all times adhere to, and conduct itself in an ethical manner, which will not be in conflict with those values that constitute good corporate governance in general, or specifically communicated by SARS to the Service Provider from time to time.</w:t>
      </w:r>
    </w:p>
    <w:p w:rsidR="00B22441" w:rsidRPr="006760F1" w:rsidRDefault="00B22441" w:rsidP="006760F1">
      <w:pPr>
        <w:spacing w:line="360" w:lineRule="auto"/>
        <w:jc w:val="both"/>
        <w:rPr>
          <w:rFonts w:ascii="Arial" w:hAnsi="Arial" w:cs="Arial"/>
          <w:sz w:val="22"/>
          <w:szCs w:val="22"/>
        </w:rPr>
      </w:pPr>
    </w:p>
    <w:p w:rsidR="00733134" w:rsidRPr="006760F1" w:rsidRDefault="00733134" w:rsidP="006760F1">
      <w:pPr>
        <w:pStyle w:val="ListParagraph"/>
        <w:numPr>
          <w:ilvl w:val="0"/>
          <w:numId w:val="18"/>
        </w:numPr>
        <w:spacing w:before="80" w:after="80" w:line="360" w:lineRule="auto"/>
        <w:ind w:left="567" w:hanging="567"/>
        <w:jc w:val="both"/>
        <w:rPr>
          <w:rFonts w:ascii="Arial" w:hAnsi="Arial" w:cs="Arial"/>
          <w:b/>
          <w:sz w:val="22"/>
          <w:szCs w:val="22"/>
        </w:rPr>
      </w:pPr>
      <w:r w:rsidRPr="006760F1">
        <w:rPr>
          <w:rFonts w:ascii="Arial" w:hAnsi="Arial" w:cs="Arial"/>
          <w:b/>
          <w:sz w:val="22"/>
          <w:szCs w:val="22"/>
        </w:rPr>
        <w:t xml:space="preserve">FEES AND </w:t>
      </w:r>
      <w:r w:rsidR="00E8418F" w:rsidRPr="006760F1">
        <w:rPr>
          <w:rFonts w:ascii="Arial" w:hAnsi="Arial" w:cs="Arial"/>
          <w:b/>
          <w:sz w:val="22"/>
          <w:szCs w:val="22"/>
        </w:rPr>
        <w:t>PAYMENT</w:t>
      </w:r>
      <w:r w:rsidR="00B54059" w:rsidRPr="006760F1">
        <w:rPr>
          <w:rFonts w:ascii="Arial" w:hAnsi="Arial" w:cs="Arial"/>
          <w:b/>
          <w:sz w:val="22"/>
          <w:szCs w:val="22"/>
        </w:rPr>
        <w:fldChar w:fldCharType="begin"/>
      </w:r>
      <w:r w:rsidR="000A55D1" w:rsidRPr="006760F1">
        <w:rPr>
          <w:rFonts w:ascii="Arial" w:hAnsi="Arial" w:cs="Arial"/>
          <w:sz w:val="22"/>
          <w:szCs w:val="22"/>
        </w:rPr>
        <w:instrText xml:space="preserve"> TC "</w:instrText>
      </w:r>
      <w:bookmarkStart w:id="16" w:name="_Toc35949472"/>
      <w:r w:rsidR="000A55D1" w:rsidRPr="006760F1">
        <w:rPr>
          <w:rFonts w:ascii="Arial" w:hAnsi="Arial" w:cs="Arial"/>
          <w:sz w:val="22"/>
          <w:szCs w:val="22"/>
          <w:lang w:val="en-US"/>
        </w:rPr>
        <w:instrText>8   FEES AND PAYMENT</w:instrText>
      </w:r>
      <w:bookmarkEnd w:id="16"/>
      <w:r w:rsidR="000A55D1" w:rsidRPr="006760F1">
        <w:rPr>
          <w:rFonts w:ascii="Arial" w:hAnsi="Arial" w:cs="Arial"/>
          <w:sz w:val="22"/>
          <w:szCs w:val="22"/>
        </w:rPr>
        <w:instrText xml:space="preserve">" \f C \l "1" </w:instrText>
      </w:r>
      <w:r w:rsidR="00B54059" w:rsidRPr="006760F1">
        <w:rPr>
          <w:rFonts w:ascii="Arial" w:hAnsi="Arial" w:cs="Arial"/>
          <w:b/>
          <w:sz w:val="22"/>
          <w:szCs w:val="22"/>
        </w:rPr>
        <w:fldChar w:fldCharType="end"/>
      </w:r>
    </w:p>
    <w:p w:rsidR="00E61692" w:rsidRPr="006760F1" w:rsidRDefault="00E61692" w:rsidP="006760F1">
      <w:pPr>
        <w:pStyle w:val="ListParagraph"/>
        <w:spacing w:before="80" w:after="80" w:line="360" w:lineRule="auto"/>
        <w:ind w:left="567"/>
        <w:jc w:val="both"/>
        <w:rPr>
          <w:rFonts w:ascii="Arial" w:hAnsi="Arial" w:cs="Arial"/>
          <w:b/>
          <w:sz w:val="22"/>
          <w:szCs w:val="22"/>
        </w:rPr>
      </w:pPr>
    </w:p>
    <w:p w:rsidR="00683D4E" w:rsidRPr="006760F1" w:rsidRDefault="00DD5D72" w:rsidP="006760F1">
      <w:pPr>
        <w:pStyle w:val="ListParagraph"/>
        <w:numPr>
          <w:ilvl w:val="1"/>
          <w:numId w:val="9"/>
        </w:numPr>
        <w:spacing w:before="80" w:after="80" w:line="360" w:lineRule="auto"/>
        <w:ind w:left="567" w:hanging="567"/>
        <w:jc w:val="both"/>
        <w:rPr>
          <w:rFonts w:ascii="Arial" w:hAnsi="Arial" w:cs="Arial"/>
          <w:sz w:val="22"/>
          <w:szCs w:val="22"/>
        </w:rPr>
      </w:pPr>
      <w:r w:rsidRPr="006760F1">
        <w:rPr>
          <w:rFonts w:ascii="Arial" w:hAnsi="Arial" w:cs="Arial"/>
          <w:sz w:val="22"/>
          <w:szCs w:val="22"/>
        </w:rPr>
        <w:t xml:space="preserve">The fees payable by SARS to the Service Provider in respect of the Services are set out in the Service Provider’s Pricing Schedule attached as </w:t>
      </w:r>
      <w:r w:rsidRPr="006760F1">
        <w:rPr>
          <w:rFonts w:ascii="Arial" w:hAnsi="Arial" w:cs="Arial"/>
          <w:b/>
          <w:sz w:val="22"/>
          <w:szCs w:val="22"/>
        </w:rPr>
        <w:t>Annexure “B”</w:t>
      </w:r>
      <w:r w:rsidRPr="006760F1">
        <w:rPr>
          <w:rFonts w:ascii="Arial" w:hAnsi="Arial" w:cs="Arial"/>
          <w:sz w:val="22"/>
          <w:szCs w:val="22"/>
        </w:rPr>
        <w:t>, subject to clause 8.3 below</w:t>
      </w:r>
      <w:r w:rsidR="00E42326" w:rsidRPr="006760F1">
        <w:rPr>
          <w:rFonts w:ascii="Arial" w:hAnsi="Arial" w:cs="Arial"/>
          <w:sz w:val="22"/>
          <w:szCs w:val="22"/>
        </w:rPr>
        <w:t>.</w:t>
      </w:r>
      <w:r w:rsidR="00683D4E" w:rsidRPr="006760F1">
        <w:rPr>
          <w:rFonts w:ascii="Arial" w:hAnsi="Arial" w:cs="Arial"/>
          <w:sz w:val="22"/>
          <w:szCs w:val="22"/>
        </w:rPr>
        <w:tab/>
        <w:t xml:space="preserve">  </w:t>
      </w:r>
    </w:p>
    <w:p w:rsidR="001164AE" w:rsidRPr="006760F1" w:rsidRDefault="001164AE" w:rsidP="006760F1">
      <w:pPr>
        <w:spacing w:line="360" w:lineRule="auto"/>
        <w:jc w:val="both"/>
        <w:rPr>
          <w:rFonts w:ascii="Arial" w:hAnsi="Arial" w:cs="Arial"/>
          <w:sz w:val="22"/>
          <w:szCs w:val="22"/>
        </w:rPr>
      </w:pPr>
    </w:p>
    <w:p w:rsidR="001164AE" w:rsidRPr="006760F1" w:rsidRDefault="00774386" w:rsidP="006760F1">
      <w:pPr>
        <w:pStyle w:val="ListParagraph"/>
        <w:numPr>
          <w:ilvl w:val="1"/>
          <w:numId w:val="9"/>
        </w:numPr>
        <w:spacing w:before="80" w:after="80" w:line="360" w:lineRule="auto"/>
        <w:ind w:left="567" w:hanging="567"/>
        <w:jc w:val="both"/>
        <w:rPr>
          <w:rFonts w:ascii="Arial" w:hAnsi="Arial" w:cs="Arial"/>
          <w:sz w:val="22"/>
          <w:szCs w:val="22"/>
        </w:rPr>
      </w:pPr>
      <w:r w:rsidRPr="006760F1">
        <w:rPr>
          <w:rFonts w:ascii="Arial" w:hAnsi="Arial" w:cs="Arial"/>
          <w:sz w:val="22"/>
          <w:szCs w:val="22"/>
        </w:rPr>
        <w:t xml:space="preserve">The Service Provider </w:t>
      </w:r>
      <w:r w:rsidR="009F75EA" w:rsidRPr="006760F1">
        <w:rPr>
          <w:rFonts w:ascii="Arial" w:hAnsi="Arial" w:cs="Arial"/>
          <w:sz w:val="22"/>
          <w:szCs w:val="22"/>
        </w:rPr>
        <w:t>will charge transportation costs in accordance with its quoted rates, read together with the methodology prescribed by SARS as well as any clarification provided.</w:t>
      </w:r>
    </w:p>
    <w:p w:rsidR="001164AE" w:rsidRPr="006760F1" w:rsidRDefault="001164AE" w:rsidP="006760F1">
      <w:pPr>
        <w:pStyle w:val="ListParagraph"/>
        <w:spacing w:line="360" w:lineRule="auto"/>
        <w:jc w:val="both"/>
        <w:rPr>
          <w:rFonts w:ascii="Arial" w:hAnsi="Arial" w:cs="Arial"/>
          <w:sz w:val="22"/>
          <w:szCs w:val="22"/>
        </w:rPr>
      </w:pPr>
    </w:p>
    <w:p w:rsidR="001164AE" w:rsidRPr="006760F1" w:rsidRDefault="001164AE" w:rsidP="006760F1">
      <w:pPr>
        <w:pStyle w:val="ListParagraph"/>
        <w:numPr>
          <w:ilvl w:val="1"/>
          <w:numId w:val="9"/>
        </w:numPr>
        <w:spacing w:before="80" w:after="80" w:line="360" w:lineRule="auto"/>
        <w:ind w:left="567" w:hanging="567"/>
        <w:jc w:val="both"/>
        <w:rPr>
          <w:rFonts w:ascii="Arial" w:hAnsi="Arial" w:cs="Arial"/>
          <w:sz w:val="22"/>
          <w:szCs w:val="22"/>
        </w:rPr>
      </w:pPr>
      <w:r w:rsidRPr="006760F1">
        <w:rPr>
          <w:rFonts w:ascii="Arial" w:hAnsi="Arial" w:cs="Arial"/>
          <w:sz w:val="22"/>
          <w:szCs w:val="22"/>
        </w:rPr>
        <w:t>Save where provided otherwise, fees and charges referred to in this Agreement are inclusive of VAT.</w:t>
      </w:r>
    </w:p>
    <w:p w:rsidR="001164AE" w:rsidRPr="006760F1" w:rsidRDefault="001164AE" w:rsidP="006760F1">
      <w:pPr>
        <w:pStyle w:val="ListParagraph"/>
        <w:spacing w:line="360" w:lineRule="auto"/>
        <w:jc w:val="both"/>
        <w:rPr>
          <w:rFonts w:ascii="Arial" w:hAnsi="Arial" w:cs="Arial"/>
          <w:sz w:val="22"/>
          <w:szCs w:val="22"/>
        </w:rPr>
      </w:pPr>
    </w:p>
    <w:p w:rsidR="003B14E6" w:rsidRPr="00113ADA" w:rsidRDefault="001164AE" w:rsidP="006760F1">
      <w:pPr>
        <w:pStyle w:val="ListParagraph"/>
        <w:numPr>
          <w:ilvl w:val="1"/>
          <w:numId w:val="9"/>
        </w:numPr>
        <w:spacing w:before="80" w:after="80" w:line="360" w:lineRule="auto"/>
        <w:ind w:left="567" w:hanging="567"/>
        <w:jc w:val="both"/>
        <w:rPr>
          <w:rFonts w:ascii="Arial" w:hAnsi="Arial" w:cs="Arial"/>
          <w:sz w:val="22"/>
          <w:szCs w:val="22"/>
        </w:rPr>
      </w:pPr>
      <w:r w:rsidRPr="006760F1">
        <w:rPr>
          <w:rFonts w:ascii="Arial" w:hAnsi="Arial" w:cs="Arial"/>
          <w:sz w:val="22"/>
          <w:szCs w:val="22"/>
        </w:rPr>
        <w:t xml:space="preserve">All amounts due and payable by SARS to the Service Provider shall be payable within 30 (thirty) days of receipt of a valid tax invoice provided that SARS is satisfied that the invoice correctly reflects the amount/s due by SARS in respect of the </w:t>
      </w:r>
      <w:r w:rsidRPr="006760F1">
        <w:rPr>
          <w:rFonts w:ascii="Arial" w:hAnsi="Arial" w:cs="Arial"/>
          <w:sz w:val="22"/>
          <w:szCs w:val="22"/>
        </w:rPr>
        <w:lastRenderedPageBreak/>
        <w:t>Services rendered</w:t>
      </w:r>
      <w:r w:rsidR="003B14E6" w:rsidRPr="006760F1">
        <w:rPr>
          <w:rFonts w:ascii="Arial" w:hAnsi="Arial" w:cs="Arial"/>
          <w:sz w:val="22"/>
          <w:szCs w:val="22"/>
        </w:rPr>
        <w:t xml:space="preserve">. Should any invoiced amount/s be disputed, the Parties agree to refer the dispute to the SARS Service Manager and the Service Provider’s Contract Manager to be resolved within 5 (five) days, failing which the dispute will be dealt with in terms of </w:t>
      </w:r>
      <w:r w:rsidR="003B14E6" w:rsidRPr="006760F1">
        <w:rPr>
          <w:rFonts w:ascii="Arial" w:hAnsi="Arial" w:cs="Arial"/>
          <w:b/>
          <w:sz w:val="22"/>
          <w:szCs w:val="22"/>
        </w:rPr>
        <w:t>clause 20.</w:t>
      </w:r>
    </w:p>
    <w:p w:rsidR="00113ADA" w:rsidRPr="00113ADA" w:rsidRDefault="00113ADA" w:rsidP="00113ADA">
      <w:pPr>
        <w:spacing w:before="80" w:after="80" w:line="360" w:lineRule="auto"/>
        <w:jc w:val="both"/>
        <w:rPr>
          <w:rFonts w:ascii="Arial" w:hAnsi="Arial" w:cs="Arial"/>
          <w:sz w:val="22"/>
          <w:szCs w:val="22"/>
        </w:rPr>
      </w:pPr>
    </w:p>
    <w:p w:rsidR="001164AE" w:rsidRPr="006760F1" w:rsidRDefault="009C014A" w:rsidP="006760F1">
      <w:pPr>
        <w:pStyle w:val="ListParagraph"/>
        <w:numPr>
          <w:ilvl w:val="1"/>
          <w:numId w:val="9"/>
        </w:numPr>
        <w:spacing w:before="80" w:after="80" w:line="360" w:lineRule="auto"/>
        <w:ind w:left="567" w:hanging="567"/>
        <w:jc w:val="both"/>
        <w:rPr>
          <w:rFonts w:ascii="Arial" w:hAnsi="Arial" w:cs="Arial"/>
          <w:sz w:val="22"/>
          <w:szCs w:val="22"/>
        </w:rPr>
      </w:pPr>
      <w:r w:rsidRPr="006760F1">
        <w:rPr>
          <w:rFonts w:ascii="Arial" w:hAnsi="Arial" w:cs="Arial"/>
          <w:sz w:val="22"/>
          <w:szCs w:val="22"/>
        </w:rPr>
        <w:t>Invoice requirements:</w:t>
      </w:r>
    </w:p>
    <w:p w:rsidR="009C014A" w:rsidRPr="006760F1" w:rsidRDefault="009C014A" w:rsidP="006760F1">
      <w:pPr>
        <w:pStyle w:val="ListParagraph"/>
        <w:spacing w:line="360" w:lineRule="auto"/>
        <w:jc w:val="both"/>
        <w:rPr>
          <w:rFonts w:ascii="Arial" w:hAnsi="Arial" w:cs="Arial"/>
          <w:sz w:val="22"/>
          <w:szCs w:val="22"/>
        </w:rPr>
      </w:pPr>
    </w:p>
    <w:p w:rsidR="004B6F52" w:rsidRPr="006760F1" w:rsidRDefault="009F75EA" w:rsidP="006760F1">
      <w:pPr>
        <w:pStyle w:val="ListParagraph"/>
        <w:numPr>
          <w:ilvl w:val="0"/>
          <w:numId w:val="13"/>
        </w:numPr>
        <w:spacing w:before="80" w:after="80" w:line="360" w:lineRule="auto"/>
        <w:jc w:val="both"/>
        <w:rPr>
          <w:rFonts w:ascii="Arial" w:hAnsi="Arial" w:cs="Arial"/>
          <w:sz w:val="22"/>
          <w:szCs w:val="22"/>
          <w:lang w:val="en-ZA"/>
        </w:rPr>
      </w:pPr>
      <w:r w:rsidRPr="006760F1">
        <w:rPr>
          <w:rFonts w:ascii="Arial" w:hAnsi="Arial" w:cs="Arial"/>
          <w:sz w:val="22"/>
          <w:szCs w:val="22"/>
        </w:rPr>
        <w:t>All invoices and proofs of delivery must be submitted to the respective business units within SARS who requested the Service; and</w:t>
      </w:r>
    </w:p>
    <w:p w:rsidR="009F75EA" w:rsidRPr="006760F1" w:rsidRDefault="009F75EA" w:rsidP="006760F1">
      <w:pPr>
        <w:pStyle w:val="ListParagraph"/>
        <w:numPr>
          <w:ilvl w:val="0"/>
          <w:numId w:val="13"/>
        </w:numPr>
        <w:spacing w:before="80" w:after="80" w:line="360" w:lineRule="auto"/>
        <w:jc w:val="both"/>
        <w:rPr>
          <w:rFonts w:ascii="Arial" w:hAnsi="Arial" w:cs="Arial"/>
          <w:sz w:val="22"/>
          <w:szCs w:val="22"/>
          <w:lang w:val="en-ZA"/>
        </w:rPr>
      </w:pPr>
      <w:r w:rsidRPr="006760F1">
        <w:rPr>
          <w:rFonts w:ascii="Arial" w:hAnsi="Arial" w:cs="Arial"/>
          <w:sz w:val="22"/>
          <w:szCs w:val="22"/>
        </w:rPr>
        <w:t>The Service Provider will furnish SARS’s Finance Department with a monthly statement.</w:t>
      </w:r>
    </w:p>
    <w:p w:rsidR="009F75EA" w:rsidRPr="006760F1" w:rsidRDefault="009F75EA" w:rsidP="006760F1">
      <w:pPr>
        <w:pStyle w:val="ListParagraph"/>
        <w:spacing w:before="80" w:after="80" w:line="360" w:lineRule="auto"/>
        <w:ind w:left="1287"/>
        <w:jc w:val="both"/>
        <w:rPr>
          <w:rFonts w:ascii="Arial" w:hAnsi="Arial" w:cs="Arial"/>
          <w:sz w:val="22"/>
          <w:szCs w:val="22"/>
          <w:lang w:val="en-ZA"/>
        </w:rPr>
      </w:pPr>
    </w:p>
    <w:p w:rsidR="009F75EA" w:rsidRPr="006760F1" w:rsidRDefault="009F75EA" w:rsidP="006760F1">
      <w:pPr>
        <w:pStyle w:val="ListParagraph"/>
        <w:numPr>
          <w:ilvl w:val="1"/>
          <w:numId w:val="9"/>
        </w:numPr>
        <w:spacing w:before="80" w:after="80" w:line="360" w:lineRule="auto"/>
        <w:ind w:left="567" w:hanging="567"/>
        <w:jc w:val="both"/>
        <w:rPr>
          <w:rFonts w:ascii="Arial" w:hAnsi="Arial" w:cs="Arial"/>
          <w:sz w:val="22"/>
          <w:szCs w:val="22"/>
          <w:lang w:val="en-ZA"/>
        </w:rPr>
      </w:pPr>
      <w:r w:rsidRPr="006760F1">
        <w:rPr>
          <w:rFonts w:ascii="Arial" w:hAnsi="Arial" w:cs="Arial"/>
          <w:sz w:val="22"/>
          <w:szCs w:val="22"/>
          <w:lang w:val="en-ZA"/>
        </w:rPr>
        <w:t>The Service Provider accepts that it will not have the right to exercise a lien over SARS’s Materials for any reason whatsoever, including the non-payment of invoices issued by the Service Provider to SARS.</w:t>
      </w:r>
    </w:p>
    <w:p w:rsidR="009F75EA" w:rsidRPr="006760F1" w:rsidRDefault="009F75EA" w:rsidP="006760F1">
      <w:pPr>
        <w:spacing w:before="80" w:after="80" w:line="360" w:lineRule="auto"/>
        <w:jc w:val="both"/>
        <w:rPr>
          <w:rFonts w:ascii="Arial" w:hAnsi="Arial" w:cs="Arial"/>
          <w:sz w:val="22"/>
          <w:szCs w:val="22"/>
          <w:lang w:val="en-ZA"/>
        </w:rPr>
      </w:pPr>
    </w:p>
    <w:p w:rsidR="00C268C1" w:rsidRDefault="00594E40" w:rsidP="006760F1">
      <w:pPr>
        <w:pStyle w:val="ListParagraph"/>
        <w:numPr>
          <w:ilvl w:val="0"/>
          <w:numId w:val="9"/>
        </w:numPr>
        <w:tabs>
          <w:tab w:val="left" w:pos="284"/>
        </w:tabs>
        <w:spacing w:before="80" w:after="80" w:line="360" w:lineRule="auto"/>
        <w:ind w:left="567" w:hanging="567"/>
        <w:jc w:val="both"/>
        <w:rPr>
          <w:rFonts w:ascii="Arial" w:hAnsi="Arial" w:cs="Arial"/>
          <w:b/>
          <w:sz w:val="22"/>
          <w:szCs w:val="22"/>
          <w:lang w:val="en-ZA"/>
        </w:rPr>
      </w:pPr>
      <w:r w:rsidRPr="006760F1">
        <w:rPr>
          <w:rFonts w:ascii="Arial" w:hAnsi="Arial" w:cs="Arial"/>
          <w:b/>
          <w:sz w:val="22"/>
          <w:szCs w:val="22"/>
          <w:lang w:val="en-ZA"/>
        </w:rPr>
        <w:t>SECURITY</w:t>
      </w:r>
    </w:p>
    <w:p w:rsidR="00663D05" w:rsidRPr="006760F1" w:rsidRDefault="008F6928" w:rsidP="00C268C1">
      <w:pPr>
        <w:pStyle w:val="ListParagraph"/>
        <w:tabs>
          <w:tab w:val="left" w:pos="284"/>
        </w:tabs>
        <w:spacing w:before="80" w:after="80" w:line="360" w:lineRule="auto"/>
        <w:ind w:left="567"/>
        <w:jc w:val="both"/>
        <w:rPr>
          <w:rFonts w:ascii="Arial" w:hAnsi="Arial" w:cs="Arial"/>
          <w:b/>
          <w:sz w:val="22"/>
          <w:szCs w:val="22"/>
          <w:lang w:val="en-ZA"/>
        </w:rPr>
      </w:pPr>
      <w:r w:rsidRPr="006760F1">
        <w:rPr>
          <w:rFonts w:ascii="Arial" w:hAnsi="Arial" w:cs="Arial"/>
          <w:b/>
          <w:sz w:val="22"/>
          <w:szCs w:val="22"/>
          <w:lang w:val="en-ZA"/>
        </w:rPr>
        <w:fldChar w:fldCharType="begin"/>
      </w:r>
      <w:r w:rsidRPr="006760F1">
        <w:rPr>
          <w:rFonts w:ascii="Arial" w:hAnsi="Arial" w:cs="Arial"/>
          <w:sz w:val="22"/>
          <w:szCs w:val="22"/>
        </w:rPr>
        <w:instrText xml:space="preserve"> TC "</w:instrText>
      </w:r>
      <w:bookmarkStart w:id="17" w:name="_Toc35949473"/>
      <w:r w:rsidRPr="006760F1">
        <w:rPr>
          <w:rFonts w:ascii="Arial" w:hAnsi="Arial" w:cs="Arial"/>
          <w:sz w:val="22"/>
          <w:szCs w:val="22"/>
          <w:lang w:val="en-ZA"/>
        </w:rPr>
        <w:instrText>9   SECURITY</w:instrText>
      </w:r>
      <w:bookmarkEnd w:id="17"/>
      <w:r w:rsidRPr="006760F1">
        <w:rPr>
          <w:rFonts w:ascii="Arial" w:hAnsi="Arial" w:cs="Arial"/>
          <w:sz w:val="22"/>
          <w:szCs w:val="22"/>
        </w:rPr>
        <w:instrText xml:space="preserve">" \f C \l "1" </w:instrText>
      </w:r>
      <w:r w:rsidRPr="006760F1">
        <w:rPr>
          <w:rFonts w:ascii="Arial" w:hAnsi="Arial" w:cs="Arial"/>
          <w:b/>
          <w:sz w:val="22"/>
          <w:szCs w:val="22"/>
          <w:lang w:val="en-ZA"/>
        </w:rPr>
        <w:fldChar w:fldCharType="end"/>
      </w:r>
    </w:p>
    <w:p w:rsidR="00DC59B1" w:rsidRPr="006760F1" w:rsidRDefault="00594E40" w:rsidP="006760F1">
      <w:pPr>
        <w:pStyle w:val="ListParagraph"/>
        <w:numPr>
          <w:ilvl w:val="1"/>
          <w:numId w:val="10"/>
        </w:numPr>
        <w:spacing w:before="80" w:after="80" w:line="360" w:lineRule="auto"/>
        <w:ind w:left="567" w:hanging="567"/>
        <w:jc w:val="both"/>
        <w:rPr>
          <w:rFonts w:ascii="Arial" w:hAnsi="Arial" w:cs="Arial"/>
          <w:sz w:val="22"/>
          <w:szCs w:val="22"/>
          <w:lang w:val="en-ZA"/>
        </w:rPr>
      </w:pPr>
      <w:r w:rsidRPr="006760F1">
        <w:rPr>
          <w:rFonts w:ascii="Arial" w:hAnsi="Arial" w:cs="Arial"/>
          <w:sz w:val="22"/>
          <w:szCs w:val="22"/>
          <w:lang w:val="en-ZA"/>
        </w:rPr>
        <w:t>The Service Provider will ensure that the physical security measures put in place at its storage facility comply with SARS’s requirements, as set out in its tender documentation.</w:t>
      </w:r>
    </w:p>
    <w:p w:rsidR="00594E40" w:rsidRPr="006760F1" w:rsidRDefault="00594E40" w:rsidP="006760F1">
      <w:pPr>
        <w:pStyle w:val="ListParagraph"/>
        <w:spacing w:before="80" w:after="80" w:line="360" w:lineRule="auto"/>
        <w:ind w:left="567"/>
        <w:jc w:val="both"/>
        <w:rPr>
          <w:rFonts w:ascii="Arial" w:hAnsi="Arial" w:cs="Arial"/>
          <w:sz w:val="22"/>
          <w:szCs w:val="22"/>
          <w:lang w:val="en-ZA"/>
        </w:rPr>
      </w:pPr>
    </w:p>
    <w:p w:rsidR="00594E40" w:rsidRPr="006760F1" w:rsidRDefault="00594E40" w:rsidP="006760F1">
      <w:pPr>
        <w:pStyle w:val="ListParagraph"/>
        <w:numPr>
          <w:ilvl w:val="1"/>
          <w:numId w:val="10"/>
        </w:numPr>
        <w:spacing w:before="80" w:after="80" w:line="360" w:lineRule="auto"/>
        <w:ind w:left="567" w:hanging="567"/>
        <w:jc w:val="both"/>
        <w:rPr>
          <w:rFonts w:ascii="Arial" w:hAnsi="Arial" w:cs="Arial"/>
          <w:sz w:val="22"/>
          <w:szCs w:val="22"/>
          <w:lang w:val="en-ZA"/>
        </w:rPr>
      </w:pPr>
      <w:r w:rsidRPr="006760F1">
        <w:rPr>
          <w:rFonts w:ascii="Arial" w:hAnsi="Arial" w:cs="Arial"/>
          <w:sz w:val="22"/>
          <w:szCs w:val="22"/>
          <w:lang w:val="en-ZA"/>
        </w:rPr>
        <w:t xml:space="preserve">The Service Provider will allow SARS access to its </w:t>
      </w:r>
      <w:r w:rsidR="00583CBE" w:rsidRPr="006760F1">
        <w:rPr>
          <w:rFonts w:ascii="Arial" w:hAnsi="Arial" w:cs="Arial"/>
          <w:sz w:val="22"/>
          <w:szCs w:val="22"/>
          <w:lang w:val="en-ZA"/>
        </w:rPr>
        <w:t>premises,</w:t>
      </w:r>
      <w:r w:rsidRPr="006760F1">
        <w:rPr>
          <w:rFonts w:ascii="Arial" w:hAnsi="Arial" w:cs="Arial"/>
          <w:sz w:val="22"/>
          <w:szCs w:val="22"/>
          <w:lang w:val="en-ZA"/>
        </w:rPr>
        <w:t xml:space="preserve"> upon reasonable notice and upon prior agreement, in order to inspect the security measures that </w:t>
      </w:r>
      <w:proofErr w:type="gramStart"/>
      <w:r w:rsidRPr="006760F1">
        <w:rPr>
          <w:rFonts w:ascii="Arial" w:hAnsi="Arial" w:cs="Arial"/>
          <w:sz w:val="22"/>
          <w:szCs w:val="22"/>
          <w:lang w:val="en-ZA"/>
        </w:rPr>
        <w:t>have been implemented</w:t>
      </w:r>
      <w:proofErr w:type="gramEnd"/>
      <w:r w:rsidRPr="006760F1">
        <w:rPr>
          <w:rFonts w:ascii="Arial" w:hAnsi="Arial" w:cs="Arial"/>
          <w:sz w:val="22"/>
          <w:szCs w:val="22"/>
          <w:lang w:val="en-ZA"/>
        </w:rPr>
        <w:t xml:space="preserve"> by the Service Provider, alternatively to check that such measures are being maintained.</w:t>
      </w:r>
    </w:p>
    <w:p w:rsidR="00594E40" w:rsidRPr="006760F1" w:rsidRDefault="00594E40" w:rsidP="006760F1">
      <w:pPr>
        <w:pStyle w:val="ListParagraph"/>
        <w:spacing w:line="360" w:lineRule="auto"/>
        <w:rPr>
          <w:rFonts w:ascii="Arial" w:hAnsi="Arial" w:cs="Arial"/>
          <w:sz w:val="22"/>
          <w:szCs w:val="22"/>
          <w:lang w:val="en-ZA"/>
        </w:rPr>
      </w:pPr>
    </w:p>
    <w:p w:rsidR="00594E40" w:rsidRPr="006760F1" w:rsidRDefault="00583CBE" w:rsidP="006760F1">
      <w:pPr>
        <w:pStyle w:val="ListParagraph"/>
        <w:numPr>
          <w:ilvl w:val="1"/>
          <w:numId w:val="10"/>
        </w:numPr>
        <w:spacing w:before="80" w:after="80" w:line="360" w:lineRule="auto"/>
        <w:ind w:left="567" w:hanging="567"/>
        <w:jc w:val="both"/>
        <w:rPr>
          <w:rFonts w:ascii="Arial" w:hAnsi="Arial" w:cs="Arial"/>
          <w:sz w:val="22"/>
          <w:szCs w:val="22"/>
          <w:lang w:val="en-ZA"/>
        </w:rPr>
      </w:pPr>
      <w:r w:rsidRPr="006760F1">
        <w:rPr>
          <w:rFonts w:ascii="Arial" w:hAnsi="Arial" w:cs="Arial"/>
          <w:sz w:val="22"/>
          <w:szCs w:val="22"/>
          <w:lang w:val="en-ZA"/>
        </w:rPr>
        <w:t>The Service Provid</w:t>
      </w:r>
      <w:r w:rsidR="00536476" w:rsidRPr="006760F1">
        <w:rPr>
          <w:rFonts w:ascii="Arial" w:hAnsi="Arial" w:cs="Arial"/>
          <w:sz w:val="22"/>
          <w:szCs w:val="22"/>
          <w:lang w:val="en-ZA"/>
        </w:rPr>
        <w:t>er will ensure that it has an information security policy that complies with SARS’s requirements for information security and that its information security management system complies with international standards.</w:t>
      </w:r>
    </w:p>
    <w:p w:rsidR="00536476" w:rsidRPr="006760F1" w:rsidRDefault="00536476" w:rsidP="006760F1">
      <w:pPr>
        <w:pStyle w:val="ListParagraph"/>
        <w:spacing w:line="360" w:lineRule="auto"/>
        <w:rPr>
          <w:rFonts w:ascii="Arial" w:hAnsi="Arial" w:cs="Arial"/>
          <w:sz w:val="22"/>
          <w:szCs w:val="22"/>
          <w:lang w:val="en-ZA"/>
        </w:rPr>
      </w:pPr>
    </w:p>
    <w:p w:rsidR="00536476" w:rsidRPr="006760F1" w:rsidRDefault="00536476" w:rsidP="006760F1">
      <w:pPr>
        <w:pStyle w:val="ListParagraph"/>
        <w:numPr>
          <w:ilvl w:val="1"/>
          <w:numId w:val="10"/>
        </w:numPr>
        <w:spacing w:before="80" w:after="80" w:line="360" w:lineRule="auto"/>
        <w:ind w:left="567" w:hanging="567"/>
        <w:jc w:val="both"/>
        <w:rPr>
          <w:rFonts w:ascii="Arial" w:hAnsi="Arial" w:cs="Arial"/>
          <w:sz w:val="22"/>
          <w:szCs w:val="22"/>
          <w:lang w:val="en-ZA"/>
        </w:rPr>
      </w:pPr>
      <w:r w:rsidRPr="006760F1">
        <w:rPr>
          <w:rFonts w:ascii="Arial" w:hAnsi="Arial" w:cs="Arial"/>
          <w:sz w:val="22"/>
          <w:szCs w:val="22"/>
          <w:lang w:val="en-ZA"/>
        </w:rPr>
        <w:t>The Service Provider will put in place appropriate safeguards to specifically protect Personal Information from unauthorised access, retrieval, alteration and/ or destruction on unlawful Processing</w:t>
      </w:r>
    </w:p>
    <w:p w:rsidR="00536476" w:rsidRPr="006760F1" w:rsidRDefault="00536476" w:rsidP="006760F1">
      <w:pPr>
        <w:pStyle w:val="ListParagraph"/>
        <w:spacing w:line="360" w:lineRule="auto"/>
        <w:rPr>
          <w:rFonts w:ascii="Arial" w:hAnsi="Arial" w:cs="Arial"/>
          <w:sz w:val="22"/>
          <w:szCs w:val="22"/>
          <w:lang w:val="en-ZA"/>
        </w:rPr>
      </w:pPr>
    </w:p>
    <w:p w:rsidR="00536476" w:rsidRPr="006760F1" w:rsidRDefault="00536476" w:rsidP="006760F1">
      <w:pPr>
        <w:pStyle w:val="ListParagraph"/>
        <w:numPr>
          <w:ilvl w:val="1"/>
          <w:numId w:val="10"/>
        </w:numPr>
        <w:spacing w:before="80" w:after="80" w:line="360" w:lineRule="auto"/>
        <w:ind w:left="567" w:hanging="567"/>
        <w:jc w:val="both"/>
        <w:rPr>
          <w:rFonts w:ascii="Arial" w:hAnsi="Arial" w:cs="Arial"/>
          <w:sz w:val="22"/>
          <w:szCs w:val="22"/>
          <w:lang w:val="en-ZA"/>
        </w:rPr>
      </w:pPr>
      <w:r w:rsidRPr="006760F1">
        <w:rPr>
          <w:rFonts w:ascii="Arial" w:hAnsi="Arial" w:cs="Arial"/>
          <w:sz w:val="22"/>
          <w:szCs w:val="22"/>
          <w:lang w:val="en-ZA"/>
        </w:rPr>
        <w:lastRenderedPageBreak/>
        <w:t>The Service Provider will familiarize itself and fully comply with all applicable SARS policies.</w:t>
      </w:r>
    </w:p>
    <w:p w:rsidR="007618C1" w:rsidRPr="00C268C1" w:rsidRDefault="007618C1" w:rsidP="00C268C1">
      <w:pPr>
        <w:spacing w:before="80" w:after="80" w:line="360" w:lineRule="auto"/>
        <w:jc w:val="both"/>
        <w:rPr>
          <w:rFonts w:ascii="Arial" w:hAnsi="Arial" w:cs="Arial"/>
          <w:sz w:val="22"/>
          <w:szCs w:val="22"/>
          <w:lang w:val="en-ZA"/>
        </w:rPr>
      </w:pPr>
    </w:p>
    <w:p w:rsidR="00C34FA9" w:rsidRPr="006760F1" w:rsidRDefault="00C34FA9" w:rsidP="006760F1">
      <w:pPr>
        <w:pStyle w:val="ListParagraph"/>
        <w:numPr>
          <w:ilvl w:val="0"/>
          <w:numId w:val="9"/>
        </w:numPr>
        <w:spacing w:before="80" w:after="80" w:line="360" w:lineRule="auto"/>
        <w:ind w:left="567" w:hanging="567"/>
        <w:jc w:val="both"/>
        <w:rPr>
          <w:rFonts w:ascii="Arial" w:hAnsi="Arial" w:cs="Arial"/>
          <w:b/>
          <w:sz w:val="22"/>
          <w:szCs w:val="22"/>
          <w:lang w:val="en-ZA"/>
        </w:rPr>
      </w:pPr>
      <w:r w:rsidRPr="006760F1">
        <w:rPr>
          <w:rFonts w:ascii="Arial" w:hAnsi="Arial" w:cs="Arial"/>
          <w:b/>
          <w:sz w:val="22"/>
          <w:szCs w:val="22"/>
          <w:lang w:val="en-ZA"/>
        </w:rPr>
        <w:t>TAX COMPLIANCE</w:t>
      </w:r>
      <w:r w:rsidR="00B54059" w:rsidRPr="006760F1">
        <w:rPr>
          <w:rFonts w:ascii="Arial" w:hAnsi="Arial" w:cs="Arial"/>
          <w:b/>
          <w:sz w:val="22"/>
          <w:szCs w:val="22"/>
          <w:lang w:val="en-ZA"/>
        </w:rPr>
        <w:fldChar w:fldCharType="begin"/>
      </w:r>
      <w:r w:rsidR="000A55D1" w:rsidRPr="006760F1">
        <w:rPr>
          <w:rFonts w:ascii="Arial" w:hAnsi="Arial" w:cs="Arial"/>
          <w:sz w:val="22"/>
          <w:szCs w:val="22"/>
        </w:rPr>
        <w:instrText xml:space="preserve"> TC "</w:instrText>
      </w:r>
      <w:bookmarkStart w:id="18" w:name="_Toc35949474"/>
      <w:r w:rsidR="000A55D1" w:rsidRPr="006760F1">
        <w:rPr>
          <w:rFonts w:ascii="Arial" w:hAnsi="Arial" w:cs="Arial"/>
          <w:sz w:val="22"/>
          <w:szCs w:val="22"/>
          <w:lang w:val="en-ZA"/>
        </w:rPr>
        <w:instrText>10   TAX COMPLIANCE</w:instrText>
      </w:r>
      <w:bookmarkEnd w:id="18"/>
      <w:r w:rsidR="000A55D1" w:rsidRPr="006760F1">
        <w:rPr>
          <w:rFonts w:ascii="Arial" w:hAnsi="Arial" w:cs="Arial"/>
          <w:sz w:val="22"/>
          <w:szCs w:val="22"/>
        </w:rPr>
        <w:instrText xml:space="preserve">" \f C \l "1" </w:instrText>
      </w:r>
      <w:r w:rsidR="00B54059" w:rsidRPr="006760F1">
        <w:rPr>
          <w:rFonts w:ascii="Arial" w:hAnsi="Arial" w:cs="Arial"/>
          <w:b/>
          <w:sz w:val="22"/>
          <w:szCs w:val="22"/>
          <w:lang w:val="en-ZA"/>
        </w:rPr>
        <w:fldChar w:fldCharType="end"/>
      </w:r>
    </w:p>
    <w:p w:rsidR="00C34FA9" w:rsidRPr="006760F1" w:rsidRDefault="00C34FA9" w:rsidP="006760F1">
      <w:pPr>
        <w:pStyle w:val="ListParagraph"/>
        <w:tabs>
          <w:tab w:val="left" w:pos="1276"/>
        </w:tabs>
        <w:spacing w:before="80" w:after="80" w:line="360" w:lineRule="auto"/>
        <w:ind w:left="1276"/>
        <w:jc w:val="both"/>
        <w:rPr>
          <w:rFonts w:ascii="Arial" w:hAnsi="Arial" w:cs="Arial"/>
          <w:b/>
          <w:sz w:val="22"/>
          <w:szCs w:val="22"/>
          <w:lang w:val="en-ZA"/>
        </w:rPr>
      </w:pPr>
    </w:p>
    <w:p w:rsidR="00C34FA9" w:rsidRPr="006760F1" w:rsidRDefault="001A342A" w:rsidP="006760F1">
      <w:pPr>
        <w:pStyle w:val="ListParagraph"/>
        <w:numPr>
          <w:ilvl w:val="1"/>
          <w:numId w:val="9"/>
        </w:numPr>
        <w:spacing w:before="80" w:after="80" w:line="360" w:lineRule="auto"/>
        <w:ind w:left="567" w:hanging="567"/>
        <w:jc w:val="both"/>
        <w:rPr>
          <w:rFonts w:ascii="Arial" w:hAnsi="Arial" w:cs="Arial"/>
          <w:sz w:val="22"/>
          <w:szCs w:val="22"/>
        </w:rPr>
      </w:pPr>
      <w:r w:rsidRPr="006760F1">
        <w:rPr>
          <w:rFonts w:ascii="Arial" w:hAnsi="Arial" w:cs="Arial"/>
          <w:sz w:val="22"/>
          <w:szCs w:val="22"/>
        </w:rPr>
        <w:t>The Service Provider</w:t>
      </w:r>
      <w:r w:rsidR="00A1285F" w:rsidRPr="006760F1">
        <w:rPr>
          <w:rFonts w:ascii="Arial" w:hAnsi="Arial" w:cs="Arial"/>
          <w:sz w:val="22"/>
          <w:szCs w:val="22"/>
        </w:rPr>
        <w:t xml:space="preserve"> </w:t>
      </w:r>
      <w:r w:rsidR="00C34FA9" w:rsidRPr="006760F1">
        <w:rPr>
          <w:rFonts w:ascii="Arial" w:hAnsi="Arial" w:cs="Arial"/>
          <w:sz w:val="22"/>
          <w:szCs w:val="22"/>
        </w:rPr>
        <w:t xml:space="preserve">represents and warrants that as of the Commencement Date of this Agreement, </w:t>
      </w:r>
      <w:r w:rsidRPr="006760F1">
        <w:rPr>
          <w:rFonts w:ascii="Arial" w:hAnsi="Arial" w:cs="Arial"/>
          <w:sz w:val="22"/>
          <w:szCs w:val="22"/>
        </w:rPr>
        <w:t>The Service Provider</w:t>
      </w:r>
      <w:r w:rsidR="00A1285F" w:rsidRPr="006760F1">
        <w:rPr>
          <w:rFonts w:ascii="Arial" w:hAnsi="Arial" w:cs="Arial"/>
          <w:sz w:val="22"/>
          <w:szCs w:val="22"/>
        </w:rPr>
        <w:t xml:space="preserve"> </w:t>
      </w:r>
      <w:r w:rsidR="00C34FA9" w:rsidRPr="006760F1">
        <w:rPr>
          <w:rFonts w:ascii="Arial" w:hAnsi="Arial" w:cs="Arial"/>
          <w:sz w:val="22"/>
          <w:szCs w:val="22"/>
        </w:rPr>
        <w:t>is and will remain compliant throughout the duration thereof with all applicable laws relating to tax in South Africa.</w:t>
      </w:r>
    </w:p>
    <w:p w:rsidR="00C34FA9" w:rsidRPr="006760F1" w:rsidRDefault="00C34FA9" w:rsidP="006760F1">
      <w:pPr>
        <w:pStyle w:val="ListParagraph"/>
        <w:tabs>
          <w:tab w:val="left" w:pos="1276"/>
        </w:tabs>
        <w:spacing w:before="80" w:after="80" w:line="360" w:lineRule="auto"/>
        <w:ind w:left="1276"/>
        <w:jc w:val="both"/>
        <w:rPr>
          <w:rFonts w:ascii="Arial" w:hAnsi="Arial" w:cs="Arial"/>
          <w:sz w:val="22"/>
          <w:szCs w:val="22"/>
        </w:rPr>
      </w:pPr>
    </w:p>
    <w:p w:rsidR="00C34FA9" w:rsidRPr="006760F1" w:rsidRDefault="00C34FA9" w:rsidP="006760F1">
      <w:pPr>
        <w:pStyle w:val="ListParagraph"/>
        <w:numPr>
          <w:ilvl w:val="1"/>
          <w:numId w:val="9"/>
        </w:numPr>
        <w:spacing w:before="80" w:after="80" w:line="360" w:lineRule="auto"/>
        <w:ind w:left="567" w:hanging="567"/>
        <w:jc w:val="both"/>
        <w:rPr>
          <w:rFonts w:ascii="Arial" w:hAnsi="Arial" w:cs="Arial"/>
          <w:sz w:val="22"/>
          <w:szCs w:val="22"/>
        </w:rPr>
      </w:pPr>
      <w:r w:rsidRPr="006760F1">
        <w:rPr>
          <w:rFonts w:ascii="Arial" w:hAnsi="Arial" w:cs="Arial"/>
          <w:sz w:val="22"/>
          <w:szCs w:val="22"/>
        </w:rPr>
        <w:t xml:space="preserve">In addition to the above, </w:t>
      </w:r>
      <w:r w:rsidR="00332227" w:rsidRPr="006760F1">
        <w:rPr>
          <w:rFonts w:ascii="Arial" w:hAnsi="Arial" w:cs="Arial"/>
          <w:sz w:val="22"/>
          <w:szCs w:val="22"/>
        </w:rPr>
        <w:t>t</w:t>
      </w:r>
      <w:r w:rsidR="001A342A" w:rsidRPr="006760F1">
        <w:rPr>
          <w:rFonts w:ascii="Arial" w:hAnsi="Arial" w:cs="Arial"/>
          <w:sz w:val="22"/>
          <w:szCs w:val="22"/>
        </w:rPr>
        <w:t>he Service Provider</w:t>
      </w:r>
      <w:r w:rsidR="00A1285F" w:rsidRPr="006760F1">
        <w:rPr>
          <w:rFonts w:ascii="Arial" w:hAnsi="Arial" w:cs="Arial"/>
          <w:sz w:val="22"/>
          <w:szCs w:val="22"/>
        </w:rPr>
        <w:t xml:space="preserve"> </w:t>
      </w:r>
      <w:r w:rsidRPr="006760F1">
        <w:rPr>
          <w:rFonts w:ascii="Arial" w:hAnsi="Arial" w:cs="Arial"/>
          <w:sz w:val="22"/>
          <w:szCs w:val="22"/>
        </w:rPr>
        <w:t xml:space="preserve">shall </w:t>
      </w:r>
      <w:proofErr w:type="gramStart"/>
      <w:r w:rsidRPr="006760F1">
        <w:rPr>
          <w:rFonts w:ascii="Arial" w:hAnsi="Arial" w:cs="Arial"/>
          <w:sz w:val="22"/>
          <w:szCs w:val="22"/>
        </w:rPr>
        <w:t>not</w:t>
      </w:r>
      <w:proofErr w:type="gramEnd"/>
      <w:r w:rsidRPr="006760F1">
        <w:rPr>
          <w:rFonts w:ascii="Arial" w:hAnsi="Arial" w:cs="Arial"/>
          <w:sz w:val="22"/>
          <w:szCs w:val="22"/>
        </w:rPr>
        <w:t xml:space="preserve"> </w:t>
      </w:r>
      <w:proofErr w:type="gramStart"/>
      <w:r w:rsidRPr="006760F1">
        <w:rPr>
          <w:rFonts w:ascii="Arial" w:hAnsi="Arial" w:cs="Arial"/>
          <w:sz w:val="22"/>
          <w:szCs w:val="22"/>
        </w:rPr>
        <w:t>later</w:t>
      </w:r>
      <w:proofErr w:type="gramEnd"/>
      <w:r w:rsidRPr="006760F1">
        <w:rPr>
          <w:rFonts w:ascii="Arial" w:hAnsi="Arial" w:cs="Arial"/>
          <w:sz w:val="22"/>
          <w:szCs w:val="22"/>
        </w:rPr>
        <w:t xml:space="preserve"> than three (3) months after each anniversary of this Agreement submit to the Executive: Procurement </w:t>
      </w:r>
      <w:r w:rsidR="004B71F6" w:rsidRPr="006760F1">
        <w:rPr>
          <w:rFonts w:ascii="Arial" w:hAnsi="Arial" w:cs="Arial"/>
          <w:sz w:val="22"/>
          <w:szCs w:val="22"/>
        </w:rPr>
        <w:t xml:space="preserve">a </w:t>
      </w:r>
      <w:r w:rsidRPr="006760F1">
        <w:rPr>
          <w:rFonts w:ascii="Arial" w:hAnsi="Arial" w:cs="Arial"/>
          <w:sz w:val="22"/>
          <w:szCs w:val="22"/>
        </w:rPr>
        <w:t xml:space="preserve">valid tax clearance certificate for the current year. </w:t>
      </w:r>
    </w:p>
    <w:p w:rsidR="00C34FA9" w:rsidRPr="006760F1" w:rsidRDefault="00C34FA9" w:rsidP="006760F1">
      <w:pPr>
        <w:pStyle w:val="ListParagraph"/>
        <w:spacing w:before="80" w:after="80" w:line="360" w:lineRule="auto"/>
        <w:jc w:val="both"/>
        <w:rPr>
          <w:rFonts w:ascii="Arial" w:hAnsi="Arial" w:cs="Arial"/>
          <w:sz w:val="22"/>
          <w:szCs w:val="22"/>
        </w:rPr>
      </w:pPr>
    </w:p>
    <w:p w:rsidR="00C34FA9" w:rsidRPr="006760F1" w:rsidRDefault="00C34FA9" w:rsidP="006760F1">
      <w:pPr>
        <w:pStyle w:val="ListParagraph"/>
        <w:numPr>
          <w:ilvl w:val="1"/>
          <w:numId w:val="9"/>
        </w:numPr>
        <w:spacing w:before="80" w:after="80" w:line="360" w:lineRule="auto"/>
        <w:ind w:left="567" w:hanging="567"/>
        <w:jc w:val="both"/>
        <w:rPr>
          <w:rFonts w:ascii="Arial" w:hAnsi="Arial" w:cs="Arial"/>
          <w:sz w:val="22"/>
          <w:szCs w:val="22"/>
        </w:rPr>
      </w:pPr>
      <w:r w:rsidRPr="006760F1">
        <w:rPr>
          <w:rFonts w:ascii="Arial" w:hAnsi="Arial" w:cs="Arial"/>
          <w:sz w:val="22"/>
          <w:szCs w:val="22"/>
        </w:rPr>
        <w:t xml:space="preserve">If </w:t>
      </w:r>
      <w:r w:rsidR="00332227" w:rsidRPr="006760F1">
        <w:rPr>
          <w:rFonts w:ascii="Arial" w:hAnsi="Arial" w:cs="Arial"/>
          <w:sz w:val="22"/>
          <w:szCs w:val="22"/>
        </w:rPr>
        <w:t>t</w:t>
      </w:r>
      <w:r w:rsidR="001A342A" w:rsidRPr="006760F1">
        <w:rPr>
          <w:rFonts w:ascii="Arial" w:hAnsi="Arial" w:cs="Arial"/>
          <w:sz w:val="22"/>
          <w:szCs w:val="22"/>
        </w:rPr>
        <w:t>he Service Provider</w:t>
      </w:r>
      <w:r w:rsidRPr="006760F1">
        <w:rPr>
          <w:rFonts w:ascii="Arial" w:hAnsi="Arial" w:cs="Arial"/>
          <w:sz w:val="22"/>
          <w:szCs w:val="22"/>
        </w:rPr>
        <w:t xml:space="preserve"> fails to provide such a certificate, SARS may terminate the agreement in accordance with </w:t>
      </w:r>
      <w:r w:rsidR="00BF1B36" w:rsidRPr="006760F1">
        <w:rPr>
          <w:rFonts w:ascii="Arial" w:hAnsi="Arial" w:cs="Arial"/>
          <w:b/>
          <w:sz w:val="22"/>
          <w:szCs w:val="22"/>
        </w:rPr>
        <w:t>Clause 16</w:t>
      </w:r>
      <w:r w:rsidRPr="006760F1">
        <w:rPr>
          <w:rFonts w:ascii="Arial" w:hAnsi="Arial" w:cs="Arial"/>
          <w:b/>
          <w:sz w:val="22"/>
          <w:szCs w:val="22"/>
        </w:rPr>
        <w:t xml:space="preserve">. </w:t>
      </w:r>
      <w:r w:rsidRPr="006760F1">
        <w:rPr>
          <w:rFonts w:ascii="Arial" w:hAnsi="Arial" w:cs="Arial"/>
          <w:sz w:val="22"/>
          <w:szCs w:val="22"/>
        </w:rPr>
        <w:t xml:space="preserve">SARS will have no liability to </w:t>
      </w:r>
      <w:r w:rsidR="00BC49D9" w:rsidRPr="006760F1">
        <w:rPr>
          <w:rFonts w:ascii="Arial" w:hAnsi="Arial" w:cs="Arial"/>
          <w:sz w:val="22"/>
          <w:szCs w:val="22"/>
        </w:rPr>
        <w:t>t</w:t>
      </w:r>
      <w:r w:rsidR="001A342A" w:rsidRPr="006760F1">
        <w:rPr>
          <w:rFonts w:ascii="Arial" w:hAnsi="Arial" w:cs="Arial"/>
          <w:sz w:val="22"/>
          <w:szCs w:val="22"/>
        </w:rPr>
        <w:t>he Service Provider</w:t>
      </w:r>
      <w:r w:rsidRPr="006760F1">
        <w:rPr>
          <w:rFonts w:ascii="Arial" w:hAnsi="Arial" w:cs="Arial"/>
          <w:sz w:val="22"/>
          <w:szCs w:val="22"/>
        </w:rPr>
        <w:t xml:space="preserve"> with respect to such termination.</w:t>
      </w:r>
    </w:p>
    <w:p w:rsidR="00553A8E" w:rsidRPr="006760F1" w:rsidRDefault="00553A8E" w:rsidP="006760F1">
      <w:pPr>
        <w:spacing w:before="80" w:after="80" w:line="360" w:lineRule="auto"/>
        <w:jc w:val="both"/>
        <w:rPr>
          <w:rFonts w:ascii="Arial" w:hAnsi="Arial" w:cs="Arial"/>
          <w:sz w:val="22"/>
          <w:szCs w:val="22"/>
        </w:rPr>
      </w:pPr>
    </w:p>
    <w:p w:rsidR="009C3864" w:rsidRPr="006760F1" w:rsidRDefault="009C3864" w:rsidP="006760F1">
      <w:pPr>
        <w:pStyle w:val="ListParagraph"/>
        <w:numPr>
          <w:ilvl w:val="0"/>
          <w:numId w:val="9"/>
        </w:numPr>
        <w:spacing w:before="80" w:after="80" w:line="360" w:lineRule="auto"/>
        <w:ind w:left="567" w:hanging="567"/>
        <w:jc w:val="both"/>
        <w:rPr>
          <w:rFonts w:ascii="Arial" w:hAnsi="Arial" w:cs="Arial"/>
          <w:b/>
          <w:sz w:val="22"/>
          <w:szCs w:val="22"/>
        </w:rPr>
      </w:pPr>
      <w:r w:rsidRPr="006760F1">
        <w:rPr>
          <w:rFonts w:ascii="Arial" w:hAnsi="Arial" w:cs="Arial"/>
          <w:b/>
          <w:sz w:val="22"/>
          <w:szCs w:val="22"/>
        </w:rPr>
        <w:t>WARRANTIES</w:t>
      </w:r>
      <w:r w:rsidR="00B54059" w:rsidRPr="006760F1">
        <w:rPr>
          <w:rFonts w:ascii="Arial" w:hAnsi="Arial" w:cs="Arial"/>
          <w:b/>
          <w:sz w:val="22"/>
          <w:szCs w:val="22"/>
        </w:rPr>
        <w:fldChar w:fldCharType="begin"/>
      </w:r>
      <w:r w:rsidR="000A55D1" w:rsidRPr="006760F1">
        <w:rPr>
          <w:rFonts w:ascii="Arial" w:hAnsi="Arial" w:cs="Arial"/>
          <w:sz w:val="22"/>
          <w:szCs w:val="22"/>
        </w:rPr>
        <w:instrText xml:space="preserve"> TC "</w:instrText>
      </w:r>
      <w:bookmarkStart w:id="19" w:name="_Toc35949475"/>
      <w:r w:rsidR="000A55D1" w:rsidRPr="006760F1">
        <w:rPr>
          <w:rFonts w:ascii="Arial" w:hAnsi="Arial" w:cs="Arial"/>
          <w:sz w:val="22"/>
          <w:szCs w:val="22"/>
          <w:lang w:val="en-ZA"/>
        </w:rPr>
        <w:instrText>11   WARRANTIES</w:instrText>
      </w:r>
      <w:bookmarkEnd w:id="19"/>
      <w:r w:rsidR="000A55D1" w:rsidRPr="006760F1">
        <w:rPr>
          <w:rFonts w:ascii="Arial" w:hAnsi="Arial" w:cs="Arial"/>
          <w:sz w:val="22"/>
          <w:szCs w:val="22"/>
        </w:rPr>
        <w:instrText xml:space="preserve">" \f C \l "1" </w:instrText>
      </w:r>
      <w:r w:rsidR="00B54059" w:rsidRPr="006760F1">
        <w:rPr>
          <w:rFonts w:ascii="Arial" w:hAnsi="Arial" w:cs="Arial"/>
          <w:b/>
          <w:sz w:val="22"/>
          <w:szCs w:val="22"/>
        </w:rPr>
        <w:fldChar w:fldCharType="end"/>
      </w:r>
    </w:p>
    <w:p w:rsidR="008F6928" w:rsidRPr="006760F1" w:rsidRDefault="008F6928" w:rsidP="006760F1">
      <w:pPr>
        <w:pStyle w:val="ListParagraph"/>
        <w:spacing w:before="80" w:after="80" w:line="360" w:lineRule="auto"/>
        <w:ind w:left="567"/>
        <w:jc w:val="both"/>
        <w:rPr>
          <w:rFonts w:ascii="Arial" w:hAnsi="Arial" w:cs="Arial"/>
          <w:b/>
          <w:sz w:val="22"/>
          <w:szCs w:val="22"/>
        </w:rPr>
      </w:pPr>
    </w:p>
    <w:p w:rsidR="009C3864" w:rsidRPr="006760F1" w:rsidRDefault="001A342A" w:rsidP="006760F1">
      <w:pPr>
        <w:pStyle w:val="ListParagraph"/>
        <w:numPr>
          <w:ilvl w:val="1"/>
          <w:numId w:val="9"/>
        </w:numPr>
        <w:spacing w:before="80" w:after="80" w:line="360" w:lineRule="auto"/>
        <w:ind w:left="567" w:hanging="567"/>
        <w:jc w:val="both"/>
        <w:rPr>
          <w:rFonts w:ascii="Arial" w:hAnsi="Arial" w:cs="Arial"/>
          <w:b/>
          <w:sz w:val="22"/>
          <w:szCs w:val="22"/>
        </w:rPr>
      </w:pPr>
      <w:r w:rsidRPr="006760F1">
        <w:rPr>
          <w:rFonts w:ascii="Arial" w:hAnsi="Arial" w:cs="Arial"/>
          <w:sz w:val="22"/>
          <w:szCs w:val="22"/>
        </w:rPr>
        <w:t>The Service Provider</w:t>
      </w:r>
      <w:r w:rsidR="009C3864" w:rsidRPr="006760F1">
        <w:rPr>
          <w:rFonts w:ascii="Arial" w:hAnsi="Arial" w:cs="Arial"/>
          <w:sz w:val="22"/>
          <w:szCs w:val="22"/>
        </w:rPr>
        <w:t xml:space="preserve"> hereby represents and warrants to SARS that-</w:t>
      </w:r>
    </w:p>
    <w:p w:rsidR="009C3864" w:rsidRPr="006760F1" w:rsidRDefault="009C3864" w:rsidP="006760F1">
      <w:pPr>
        <w:pStyle w:val="ListParagraph"/>
        <w:tabs>
          <w:tab w:val="left" w:pos="1276"/>
        </w:tabs>
        <w:spacing w:before="80" w:after="80" w:line="360" w:lineRule="auto"/>
        <w:ind w:left="1276"/>
        <w:jc w:val="both"/>
        <w:rPr>
          <w:rFonts w:ascii="Arial" w:hAnsi="Arial" w:cs="Arial"/>
          <w:b/>
          <w:sz w:val="22"/>
          <w:szCs w:val="22"/>
        </w:rPr>
      </w:pPr>
    </w:p>
    <w:p w:rsidR="004B44B8" w:rsidRPr="006760F1" w:rsidRDefault="004B44B8" w:rsidP="006760F1">
      <w:pPr>
        <w:pStyle w:val="ListParagraph"/>
        <w:numPr>
          <w:ilvl w:val="2"/>
          <w:numId w:val="9"/>
        </w:numPr>
        <w:spacing w:before="80" w:after="80" w:line="360" w:lineRule="auto"/>
        <w:ind w:left="1560" w:hanging="993"/>
        <w:jc w:val="both"/>
        <w:rPr>
          <w:rFonts w:ascii="Arial" w:hAnsi="Arial" w:cs="Arial"/>
          <w:b/>
          <w:sz w:val="22"/>
          <w:szCs w:val="22"/>
        </w:rPr>
      </w:pPr>
      <w:r w:rsidRPr="006760F1">
        <w:rPr>
          <w:rFonts w:ascii="Arial" w:hAnsi="Arial" w:cs="Arial"/>
          <w:sz w:val="22"/>
          <w:szCs w:val="22"/>
        </w:rPr>
        <w:t>it has sufficient storage facilities and infrastructure to ensure the seamless provision of the Services to SARS;</w:t>
      </w:r>
    </w:p>
    <w:p w:rsidR="004B44B8" w:rsidRPr="006760F1" w:rsidRDefault="004B44B8" w:rsidP="006760F1">
      <w:pPr>
        <w:pStyle w:val="ListParagraph"/>
        <w:spacing w:before="80" w:after="80" w:line="360" w:lineRule="auto"/>
        <w:ind w:left="1560"/>
        <w:jc w:val="both"/>
        <w:rPr>
          <w:rFonts w:ascii="Arial" w:hAnsi="Arial" w:cs="Arial"/>
          <w:b/>
          <w:sz w:val="22"/>
          <w:szCs w:val="22"/>
        </w:rPr>
      </w:pPr>
    </w:p>
    <w:p w:rsidR="004B44B8" w:rsidRPr="006760F1" w:rsidRDefault="004B44B8" w:rsidP="006760F1">
      <w:pPr>
        <w:pStyle w:val="ListParagraph"/>
        <w:numPr>
          <w:ilvl w:val="2"/>
          <w:numId w:val="9"/>
        </w:numPr>
        <w:spacing w:before="80" w:after="80" w:line="360" w:lineRule="auto"/>
        <w:ind w:left="1560" w:hanging="993"/>
        <w:jc w:val="both"/>
        <w:rPr>
          <w:rFonts w:ascii="Arial" w:hAnsi="Arial" w:cs="Arial"/>
          <w:b/>
          <w:sz w:val="22"/>
          <w:szCs w:val="22"/>
        </w:rPr>
      </w:pPr>
      <w:r w:rsidRPr="006760F1">
        <w:rPr>
          <w:rFonts w:ascii="Arial" w:hAnsi="Arial" w:cs="Arial"/>
          <w:sz w:val="22"/>
          <w:szCs w:val="22"/>
        </w:rPr>
        <w:t>the physical security at its storage facility will comply with SARS’s requirements for the duration of this Agreement;</w:t>
      </w:r>
    </w:p>
    <w:p w:rsidR="004B44B8" w:rsidRPr="006760F1" w:rsidRDefault="004B44B8" w:rsidP="006760F1">
      <w:pPr>
        <w:pStyle w:val="ListParagraph"/>
        <w:spacing w:line="360" w:lineRule="auto"/>
        <w:rPr>
          <w:rFonts w:ascii="Arial" w:hAnsi="Arial" w:cs="Arial"/>
          <w:b/>
          <w:sz w:val="22"/>
          <w:szCs w:val="22"/>
        </w:rPr>
      </w:pPr>
    </w:p>
    <w:p w:rsidR="004B44B8" w:rsidRPr="006760F1" w:rsidRDefault="004B44B8" w:rsidP="006760F1">
      <w:pPr>
        <w:pStyle w:val="ListParagraph"/>
        <w:numPr>
          <w:ilvl w:val="2"/>
          <w:numId w:val="9"/>
        </w:numPr>
        <w:spacing w:before="80" w:after="80" w:line="360" w:lineRule="auto"/>
        <w:ind w:left="1560" w:hanging="993"/>
        <w:jc w:val="both"/>
        <w:rPr>
          <w:rFonts w:ascii="Arial" w:hAnsi="Arial" w:cs="Arial"/>
          <w:b/>
          <w:sz w:val="22"/>
          <w:szCs w:val="22"/>
        </w:rPr>
      </w:pPr>
      <w:r w:rsidRPr="006760F1">
        <w:rPr>
          <w:rFonts w:ascii="Arial" w:hAnsi="Arial" w:cs="Arial"/>
          <w:sz w:val="22"/>
          <w:szCs w:val="22"/>
        </w:rPr>
        <w:t>its information security management system will comply with SARS’s requirements for the duration of this Agreement;</w:t>
      </w:r>
    </w:p>
    <w:p w:rsidR="004B44B8" w:rsidRPr="006760F1" w:rsidRDefault="004B44B8" w:rsidP="006760F1">
      <w:pPr>
        <w:pStyle w:val="ListParagraph"/>
        <w:spacing w:line="360" w:lineRule="auto"/>
        <w:rPr>
          <w:rFonts w:ascii="Arial" w:hAnsi="Arial" w:cs="Arial"/>
          <w:sz w:val="22"/>
          <w:szCs w:val="22"/>
        </w:rPr>
      </w:pPr>
    </w:p>
    <w:p w:rsidR="009C3864" w:rsidRPr="006760F1" w:rsidRDefault="009C3864" w:rsidP="006760F1">
      <w:pPr>
        <w:pStyle w:val="ListParagraph"/>
        <w:numPr>
          <w:ilvl w:val="2"/>
          <w:numId w:val="9"/>
        </w:numPr>
        <w:spacing w:before="80" w:after="80" w:line="360" w:lineRule="auto"/>
        <w:ind w:left="1560" w:hanging="993"/>
        <w:jc w:val="both"/>
        <w:rPr>
          <w:rFonts w:ascii="Arial" w:hAnsi="Arial" w:cs="Arial"/>
          <w:b/>
          <w:sz w:val="22"/>
          <w:szCs w:val="22"/>
        </w:rPr>
      </w:pPr>
      <w:r w:rsidRPr="006760F1">
        <w:rPr>
          <w:rFonts w:ascii="Arial" w:hAnsi="Arial" w:cs="Arial"/>
          <w:sz w:val="22"/>
          <w:szCs w:val="22"/>
        </w:rPr>
        <w:t>this Agreement has been duly authorised and executed by it and constitutes a legal, valid and binding set of obligations on it;</w:t>
      </w:r>
    </w:p>
    <w:p w:rsidR="004A2BD7" w:rsidRPr="006760F1" w:rsidRDefault="004A2BD7" w:rsidP="006760F1">
      <w:pPr>
        <w:pStyle w:val="ListParagraph"/>
        <w:spacing w:line="360" w:lineRule="auto"/>
        <w:rPr>
          <w:rFonts w:ascii="Arial" w:hAnsi="Arial" w:cs="Arial"/>
          <w:b/>
          <w:sz w:val="22"/>
          <w:szCs w:val="22"/>
        </w:rPr>
      </w:pPr>
    </w:p>
    <w:p w:rsidR="004A2BD7" w:rsidRPr="006760F1" w:rsidRDefault="004A2BD7" w:rsidP="006760F1">
      <w:pPr>
        <w:pStyle w:val="ListParagraph"/>
        <w:numPr>
          <w:ilvl w:val="2"/>
          <w:numId w:val="9"/>
        </w:numPr>
        <w:spacing w:before="80" w:after="80" w:line="360" w:lineRule="auto"/>
        <w:ind w:left="1560" w:hanging="993"/>
        <w:jc w:val="both"/>
        <w:rPr>
          <w:rFonts w:ascii="Arial" w:hAnsi="Arial" w:cs="Arial"/>
          <w:b/>
          <w:sz w:val="22"/>
          <w:szCs w:val="22"/>
        </w:rPr>
      </w:pPr>
      <w:r w:rsidRPr="006760F1">
        <w:rPr>
          <w:rFonts w:ascii="Arial" w:hAnsi="Arial" w:cs="Arial"/>
          <w:sz w:val="22"/>
          <w:szCs w:val="22"/>
        </w:rPr>
        <w:t>SARS may upon reasonable notice and upon prior arrangement inspect any of the Service Provider’s storage facilities to determine the Service Provider’s level of compliance with SARS’s requirements;</w:t>
      </w:r>
    </w:p>
    <w:p w:rsidR="005B5943" w:rsidRPr="006760F1" w:rsidRDefault="005B5943" w:rsidP="006760F1">
      <w:pPr>
        <w:pStyle w:val="ListParagraph"/>
        <w:spacing w:before="80" w:after="80" w:line="360" w:lineRule="auto"/>
        <w:ind w:left="1560"/>
        <w:jc w:val="both"/>
        <w:rPr>
          <w:rFonts w:ascii="Arial" w:hAnsi="Arial" w:cs="Arial"/>
          <w:b/>
          <w:sz w:val="22"/>
          <w:szCs w:val="22"/>
        </w:rPr>
      </w:pPr>
    </w:p>
    <w:p w:rsidR="009C3864" w:rsidRPr="006760F1" w:rsidRDefault="009C3864" w:rsidP="006760F1">
      <w:pPr>
        <w:pStyle w:val="ListParagraph"/>
        <w:numPr>
          <w:ilvl w:val="2"/>
          <w:numId w:val="9"/>
        </w:numPr>
        <w:spacing w:before="80" w:after="80" w:line="360" w:lineRule="auto"/>
        <w:ind w:left="1560" w:hanging="993"/>
        <w:jc w:val="both"/>
        <w:rPr>
          <w:rFonts w:ascii="Arial" w:hAnsi="Arial" w:cs="Arial"/>
          <w:b/>
          <w:sz w:val="22"/>
          <w:szCs w:val="22"/>
        </w:rPr>
      </w:pPr>
      <w:r w:rsidRPr="006760F1">
        <w:rPr>
          <w:rFonts w:ascii="Arial" w:hAnsi="Arial" w:cs="Arial"/>
          <w:sz w:val="22"/>
          <w:szCs w:val="22"/>
        </w:rPr>
        <w:t>it is acting as a principal and not as an agent of an undisclosed principal;</w:t>
      </w:r>
    </w:p>
    <w:p w:rsidR="004B44B8" w:rsidRPr="006760F1" w:rsidRDefault="004B44B8" w:rsidP="006760F1">
      <w:pPr>
        <w:spacing w:before="80" w:after="80" w:line="360" w:lineRule="auto"/>
        <w:jc w:val="both"/>
        <w:rPr>
          <w:rFonts w:ascii="Arial" w:hAnsi="Arial" w:cs="Arial"/>
          <w:b/>
          <w:sz w:val="22"/>
          <w:szCs w:val="22"/>
        </w:rPr>
      </w:pPr>
    </w:p>
    <w:p w:rsidR="009C3864" w:rsidRPr="006760F1" w:rsidRDefault="009C3864" w:rsidP="006760F1">
      <w:pPr>
        <w:pStyle w:val="ListParagraph"/>
        <w:numPr>
          <w:ilvl w:val="2"/>
          <w:numId w:val="9"/>
        </w:numPr>
        <w:spacing w:before="80" w:after="80" w:line="360" w:lineRule="auto"/>
        <w:ind w:left="1560" w:hanging="993"/>
        <w:jc w:val="both"/>
        <w:rPr>
          <w:rFonts w:ascii="Arial" w:hAnsi="Arial" w:cs="Arial"/>
          <w:sz w:val="22"/>
          <w:szCs w:val="22"/>
        </w:rPr>
      </w:pPr>
      <w:r w:rsidRPr="006760F1">
        <w:rPr>
          <w:rFonts w:ascii="Arial" w:hAnsi="Arial" w:cs="Arial"/>
          <w:sz w:val="22"/>
          <w:szCs w:val="22"/>
        </w:rPr>
        <w:t xml:space="preserve">the execution and performance of the terms and conditions of this Agreement does not constitute a violation of any statute, judgment, order, decree or regulation or rule of any court, competent authority or arbitrator or competent jurisdiction applicable or relating to </w:t>
      </w:r>
      <w:r w:rsidR="00D16F73" w:rsidRPr="006760F1">
        <w:rPr>
          <w:rFonts w:ascii="Arial" w:hAnsi="Arial" w:cs="Arial"/>
          <w:sz w:val="22"/>
          <w:szCs w:val="22"/>
        </w:rPr>
        <w:t>t</w:t>
      </w:r>
      <w:r w:rsidR="001A342A" w:rsidRPr="006760F1">
        <w:rPr>
          <w:rFonts w:ascii="Arial" w:hAnsi="Arial" w:cs="Arial"/>
          <w:sz w:val="22"/>
          <w:szCs w:val="22"/>
        </w:rPr>
        <w:t>he Service Provider</w:t>
      </w:r>
      <w:r w:rsidRPr="006760F1">
        <w:rPr>
          <w:rFonts w:ascii="Arial" w:hAnsi="Arial" w:cs="Arial"/>
          <w:sz w:val="22"/>
          <w:szCs w:val="22"/>
        </w:rPr>
        <w:t xml:space="preserve">, its assets or its business, or its memorandum, articles of association or any other documents or any binding obligation, contract or Agreement to which it is a party or by which </w:t>
      </w:r>
      <w:r w:rsidR="00D16F73" w:rsidRPr="006760F1">
        <w:rPr>
          <w:rFonts w:ascii="Arial" w:hAnsi="Arial" w:cs="Arial"/>
          <w:sz w:val="22"/>
          <w:szCs w:val="22"/>
        </w:rPr>
        <w:t xml:space="preserve">it or its assets are bound; </w:t>
      </w:r>
      <w:r w:rsidR="004A2BD7" w:rsidRPr="006760F1">
        <w:rPr>
          <w:rFonts w:ascii="Arial" w:hAnsi="Arial" w:cs="Arial"/>
          <w:sz w:val="22"/>
          <w:szCs w:val="22"/>
        </w:rPr>
        <w:t>and</w:t>
      </w:r>
    </w:p>
    <w:p w:rsidR="009C3864" w:rsidRPr="006760F1" w:rsidRDefault="009C3864" w:rsidP="006760F1">
      <w:pPr>
        <w:pStyle w:val="ListParagraph"/>
        <w:spacing w:before="80" w:after="80" w:line="360" w:lineRule="auto"/>
        <w:ind w:left="2127"/>
        <w:jc w:val="both"/>
        <w:rPr>
          <w:rFonts w:ascii="Arial" w:hAnsi="Arial" w:cs="Arial"/>
          <w:sz w:val="22"/>
          <w:szCs w:val="22"/>
        </w:rPr>
      </w:pPr>
    </w:p>
    <w:p w:rsidR="009C3864" w:rsidRPr="006760F1" w:rsidRDefault="009C3864" w:rsidP="006760F1">
      <w:pPr>
        <w:pStyle w:val="ListParagraph"/>
        <w:numPr>
          <w:ilvl w:val="2"/>
          <w:numId w:val="9"/>
        </w:numPr>
        <w:spacing w:before="80" w:after="80" w:line="360" w:lineRule="auto"/>
        <w:ind w:left="1560" w:hanging="993"/>
        <w:jc w:val="both"/>
        <w:rPr>
          <w:rFonts w:ascii="Arial" w:hAnsi="Arial" w:cs="Arial"/>
          <w:sz w:val="22"/>
          <w:szCs w:val="22"/>
        </w:rPr>
      </w:pPr>
      <w:r w:rsidRPr="006760F1">
        <w:rPr>
          <w:rFonts w:ascii="Arial" w:hAnsi="Arial" w:cs="Arial"/>
          <w:sz w:val="22"/>
          <w:szCs w:val="22"/>
        </w:rPr>
        <w:t xml:space="preserve">it is expressly agreed between the Parties that each warranty and representation given by </w:t>
      </w:r>
      <w:r w:rsidR="001A342A" w:rsidRPr="006760F1">
        <w:rPr>
          <w:rFonts w:ascii="Arial" w:hAnsi="Arial" w:cs="Arial"/>
          <w:sz w:val="22"/>
          <w:szCs w:val="22"/>
        </w:rPr>
        <w:t>The Service Provider</w:t>
      </w:r>
      <w:r w:rsidRPr="006760F1">
        <w:rPr>
          <w:rFonts w:ascii="Arial" w:hAnsi="Arial" w:cs="Arial"/>
          <w:sz w:val="22"/>
          <w:szCs w:val="22"/>
        </w:rPr>
        <w:t xml:space="preserve"> in this Agreement is material to this Agreement and induced </w:t>
      </w:r>
      <w:r w:rsidR="00D16F73" w:rsidRPr="006760F1">
        <w:rPr>
          <w:rFonts w:ascii="Arial" w:hAnsi="Arial" w:cs="Arial"/>
          <w:sz w:val="22"/>
          <w:szCs w:val="22"/>
        </w:rPr>
        <w:t>SARS to conclude this Agreement;</w:t>
      </w:r>
    </w:p>
    <w:p w:rsidR="009C3864" w:rsidRPr="006760F1" w:rsidRDefault="009C3864" w:rsidP="006760F1">
      <w:pPr>
        <w:pStyle w:val="ListParagraph"/>
        <w:spacing w:before="80" w:after="80" w:line="360" w:lineRule="auto"/>
        <w:ind w:left="2127"/>
        <w:jc w:val="both"/>
        <w:rPr>
          <w:rFonts w:ascii="Arial" w:hAnsi="Arial" w:cs="Arial"/>
          <w:sz w:val="22"/>
          <w:szCs w:val="22"/>
        </w:rPr>
      </w:pPr>
    </w:p>
    <w:p w:rsidR="00381024" w:rsidRPr="006760F1" w:rsidRDefault="009C3864" w:rsidP="006760F1">
      <w:pPr>
        <w:pStyle w:val="ListParagraph"/>
        <w:numPr>
          <w:ilvl w:val="1"/>
          <w:numId w:val="9"/>
        </w:numPr>
        <w:spacing w:before="80" w:after="80" w:line="360" w:lineRule="auto"/>
        <w:ind w:left="567" w:hanging="567"/>
        <w:jc w:val="both"/>
        <w:rPr>
          <w:rFonts w:ascii="Arial" w:hAnsi="Arial" w:cs="Arial"/>
          <w:sz w:val="22"/>
          <w:szCs w:val="22"/>
        </w:rPr>
      </w:pPr>
      <w:r w:rsidRPr="006760F1">
        <w:rPr>
          <w:rFonts w:ascii="Arial" w:hAnsi="Arial" w:cs="Arial"/>
          <w:sz w:val="22"/>
          <w:szCs w:val="22"/>
        </w:rPr>
        <w:t>The provisions of this Clause shall survive the termination of this Agreement.</w:t>
      </w:r>
    </w:p>
    <w:p w:rsidR="00BE78F2" w:rsidRPr="006760F1" w:rsidRDefault="00BE78F2" w:rsidP="006760F1">
      <w:pPr>
        <w:pStyle w:val="ListParagraph"/>
        <w:spacing w:before="80" w:after="80" w:line="360" w:lineRule="auto"/>
        <w:ind w:left="567"/>
        <w:jc w:val="both"/>
        <w:rPr>
          <w:rFonts w:ascii="Arial" w:hAnsi="Arial" w:cs="Arial"/>
          <w:sz w:val="22"/>
          <w:szCs w:val="22"/>
        </w:rPr>
      </w:pPr>
    </w:p>
    <w:p w:rsidR="009C3864" w:rsidRPr="006760F1" w:rsidRDefault="009C3864" w:rsidP="006760F1">
      <w:pPr>
        <w:pStyle w:val="ListParagraph"/>
        <w:numPr>
          <w:ilvl w:val="0"/>
          <w:numId w:val="9"/>
        </w:numPr>
        <w:spacing w:before="80" w:after="80" w:line="360" w:lineRule="auto"/>
        <w:ind w:left="567" w:hanging="567"/>
        <w:jc w:val="both"/>
        <w:rPr>
          <w:rFonts w:ascii="Arial" w:hAnsi="Arial" w:cs="Arial"/>
          <w:b/>
          <w:sz w:val="22"/>
          <w:szCs w:val="22"/>
        </w:rPr>
      </w:pPr>
      <w:r w:rsidRPr="006760F1">
        <w:rPr>
          <w:rFonts w:ascii="Arial" w:hAnsi="Arial" w:cs="Arial"/>
          <w:b/>
          <w:sz w:val="22"/>
          <w:szCs w:val="22"/>
        </w:rPr>
        <w:t>INDEMNITIES</w:t>
      </w:r>
      <w:r w:rsidR="007618C1" w:rsidRPr="006760F1">
        <w:rPr>
          <w:rFonts w:ascii="Arial" w:hAnsi="Arial" w:cs="Arial"/>
          <w:b/>
          <w:sz w:val="22"/>
          <w:szCs w:val="22"/>
        </w:rPr>
        <w:t xml:space="preserve"> AND INSURANCE</w:t>
      </w:r>
      <w:r w:rsidR="00617F2C" w:rsidRPr="006760F1">
        <w:rPr>
          <w:rFonts w:ascii="Arial" w:hAnsi="Arial" w:cs="Arial"/>
          <w:b/>
          <w:sz w:val="22"/>
          <w:szCs w:val="22"/>
        </w:rPr>
        <w:fldChar w:fldCharType="begin"/>
      </w:r>
      <w:r w:rsidR="00617F2C" w:rsidRPr="006760F1">
        <w:rPr>
          <w:rFonts w:ascii="Arial" w:hAnsi="Arial" w:cs="Arial"/>
          <w:sz w:val="22"/>
          <w:szCs w:val="22"/>
        </w:rPr>
        <w:instrText xml:space="preserve"> TC "</w:instrText>
      </w:r>
      <w:bookmarkStart w:id="20" w:name="_Toc35949476"/>
      <w:r w:rsidR="00617F2C" w:rsidRPr="006760F1">
        <w:rPr>
          <w:rFonts w:ascii="Arial" w:hAnsi="Arial" w:cs="Arial"/>
          <w:sz w:val="22"/>
          <w:szCs w:val="22"/>
          <w:lang w:val="en-US"/>
        </w:rPr>
        <w:instrText>12   INDEMNITIES AND INSURANCE</w:instrText>
      </w:r>
      <w:bookmarkEnd w:id="20"/>
      <w:r w:rsidR="00617F2C" w:rsidRPr="006760F1">
        <w:rPr>
          <w:rFonts w:ascii="Arial" w:hAnsi="Arial" w:cs="Arial"/>
          <w:sz w:val="22"/>
          <w:szCs w:val="22"/>
        </w:rPr>
        <w:instrText xml:space="preserve">" \f C \l "1" </w:instrText>
      </w:r>
      <w:r w:rsidR="00617F2C" w:rsidRPr="006760F1">
        <w:rPr>
          <w:rFonts w:ascii="Arial" w:hAnsi="Arial" w:cs="Arial"/>
          <w:b/>
          <w:sz w:val="22"/>
          <w:szCs w:val="22"/>
        </w:rPr>
        <w:fldChar w:fldCharType="end"/>
      </w:r>
    </w:p>
    <w:p w:rsidR="009C3864" w:rsidRPr="006760F1" w:rsidRDefault="009C3864" w:rsidP="006760F1">
      <w:pPr>
        <w:pStyle w:val="ListParagraph"/>
        <w:tabs>
          <w:tab w:val="left" w:pos="1276"/>
        </w:tabs>
        <w:spacing w:before="80" w:after="80" w:line="360" w:lineRule="auto"/>
        <w:ind w:left="1276"/>
        <w:jc w:val="both"/>
        <w:rPr>
          <w:rFonts w:ascii="Arial" w:hAnsi="Arial" w:cs="Arial"/>
          <w:b/>
          <w:sz w:val="22"/>
          <w:szCs w:val="22"/>
        </w:rPr>
      </w:pPr>
    </w:p>
    <w:p w:rsidR="009C3864" w:rsidRPr="006760F1" w:rsidRDefault="001A342A" w:rsidP="006760F1">
      <w:pPr>
        <w:pStyle w:val="ListParagraph"/>
        <w:numPr>
          <w:ilvl w:val="1"/>
          <w:numId w:val="9"/>
        </w:numPr>
        <w:spacing w:before="80" w:after="80" w:line="360" w:lineRule="auto"/>
        <w:ind w:left="567" w:hanging="567"/>
        <w:jc w:val="both"/>
        <w:rPr>
          <w:rFonts w:ascii="Arial" w:hAnsi="Arial" w:cs="Arial"/>
          <w:b/>
          <w:sz w:val="22"/>
          <w:szCs w:val="22"/>
        </w:rPr>
      </w:pPr>
      <w:r w:rsidRPr="006760F1">
        <w:rPr>
          <w:rFonts w:ascii="Arial" w:hAnsi="Arial" w:cs="Arial"/>
          <w:sz w:val="22"/>
          <w:szCs w:val="22"/>
        </w:rPr>
        <w:t>The Service Provider</w:t>
      </w:r>
      <w:r w:rsidR="009C3864" w:rsidRPr="006760F1">
        <w:rPr>
          <w:rFonts w:ascii="Arial" w:hAnsi="Arial" w:cs="Arial"/>
          <w:sz w:val="22"/>
          <w:szCs w:val="22"/>
        </w:rPr>
        <w:t xml:space="preserve"> shall-</w:t>
      </w:r>
    </w:p>
    <w:p w:rsidR="004B5198" w:rsidRPr="006760F1" w:rsidRDefault="004B5198" w:rsidP="006760F1">
      <w:pPr>
        <w:pStyle w:val="ListParagraph"/>
        <w:spacing w:before="80" w:after="80" w:line="360" w:lineRule="auto"/>
        <w:ind w:left="567"/>
        <w:jc w:val="both"/>
        <w:rPr>
          <w:rFonts w:ascii="Arial" w:hAnsi="Arial" w:cs="Arial"/>
          <w:b/>
          <w:sz w:val="22"/>
          <w:szCs w:val="22"/>
        </w:rPr>
      </w:pPr>
    </w:p>
    <w:p w:rsidR="009C3864" w:rsidRPr="006760F1" w:rsidRDefault="004C47DA" w:rsidP="006760F1">
      <w:pPr>
        <w:pStyle w:val="ListParagraph"/>
        <w:numPr>
          <w:ilvl w:val="2"/>
          <w:numId w:val="9"/>
        </w:numPr>
        <w:spacing w:before="80" w:after="80" w:line="360" w:lineRule="auto"/>
        <w:ind w:left="1560" w:hanging="993"/>
        <w:jc w:val="both"/>
        <w:rPr>
          <w:rFonts w:ascii="Arial" w:hAnsi="Arial" w:cs="Arial"/>
          <w:sz w:val="22"/>
          <w:szCs w:val="22"/>
        </w:rPr>
      </w:pPr>
      <w:r w:rsidRPr="006760F1">
        <w:rPr>
          <w:rFonts w:ascii="Arial" w:hAnsi="Arial" w:cs="Arial"/>
          <w:sz w:val="22"/>
          <w:szCs w:val="22"/>
        </w:rPr>
        <w:t>o</w:t>
      </w:r>
      <w:r w:rsidR="009C3864" w:rsidRPr="006760F1">
        <w:rPr>
          <w:rFonts w:ascii="Arial" w:hAnsi="Arial" w:cs="Arial"/>
          <w:sz w:val="22"/>
          <w:szCs w:val="22"/>
        </w:rPr>
        <w:t>n or before the Commencement Date and for the duration of this Agreement have and maintain in force adequate insura</w:t>
      </w:r>
      <w:r w:rsidR="001E49D6" w:rsidRPr="006760F1">
        <w:rPr>
          <w:rFonts w:ascii="Arial" w:hAnsi="Arial" w:cs="Arial"/>
          <w:sz w:val="22"/>
          <w:szCs w:val="22"/>
        </w:rPr>
        <w:t>nce coverage</w:t>
      </w:r>
      <w:r w:rsidR="004A2BD7" w:rsidRPr="006760F1">
        <w:rPr>
          <w:rFonts w:ascii="Arial" w:hAnsi="Arial" w:cs="Arial"/>
          <w:sz w:val="22"/>
          <w:szCs w:val="22"/>
        </w:rPr>
        <w:t xml:space="preserve"> with regard to the building,</w:t>
      </w:r>
      <w:r w:rsidR="001E49D6" w:rsidRPr="006760F1">
        <w:rPr>
          <w:rFonts w:ascii="Arial" w:hAnsi="Arial" w:cs="Arial"/>
          <w:sz w:val="22"/>
          <w:szCs w:val="22"/>
        </w:rPr>
        <w:t xml:space="preserve"> to cover any claim</w:t>
      </w:r>
      <w:r w:rsidR="009C3864" w:rsidRPr="006760F1">
        <w:rPr>
          <w:rFonts w:ascii="Arial" w:hAnsi="Arial" w:cs="Arial"/>
          <w:sz w:val="22"/>
          <w:szCs w:val="22"/>
        </w:rPr>
        <w:t>, loss and or damages to which it is liable in terms of this Agreement;</w:t>
      </w:r>
    </w:p>
    <w:p w:rsidR="004A2BD7" w:rsidRPr="006760F1" w:rsidRDefault="004A2BD7" w:rsidP="006760F1">
      <w:pPr>
        <w:pStyle w:val="ListParagraph"/>
        <w:spacing w:line="360" w:lineRule="auto"/>
        <w:rPr>
          <w:rFonts w:ascii="Arial" w:hAnsi="Arial" w:cs="Arial"/>
          <w:sz w:val="22"/>
          <w:szCs w:val="22"/>
        </w:rPr>
      </w:pPr>
    </w:p>
    <w:p w:rsidR="009C3864" w:rsidRPr="006760F1" w:rsidRDefault="001E49D6" w:rsidP="006760F1">
      <w:pPr>
        <w:pStyle w:val="ListParagraph"/>
        <w:numPr>
          <w:ilvl w:val="2"/>
          <w:numId w:val="9"/>
        </w:numPr>
        <w:spacing w:before="80" w:after="80" w:line="360" w:lineRule="auto"/>
        <w:ind w:left="1560" w:hanging="993"/>
        <w:jc w:val="both"/>
        <w:rPr>
          <w:rFonts w:ascii="Arial" w:hAnsi="Arial" w:cs="Arial"/>
          <w:sz w:val="22"/>
          <w:szCs w:val="22"/>
        </w:rPr>
      </w:pPr>
      <w:r w:rsidRPr="006760F1">
        <w:rPr>
          <w:rFonts w:ascii="Arial" w:hAnsi="Arial" w:cs="Arial"/>
          <w:sz w:val="22"/>
          <w:szCs w:val="22"/>
        </w:rPr>
        <w:t>deliver to SARS upon the Signature Date of this Agreement, and on each anniversary of the Commencement Date during the term of the Agreement, proof of such insurance coverage as aforementioned;</w:t>
      </w:r>
    </w:p>
    <w:p w:rsidR="009C3864" w:rsidRPr="006760F1" w:rsidRDefault="009C3864" w:rsidP="006760F1">
      <w:pPr>
        <w:pStyle w:val="ListParagraph"/>
        <w:spacing w:before="80" w:after="80" w:line="360" w:lineRule="auto"/>
        <w:jc w:val="both"/>
        <w:rPr>
          <w:rFonts w:ascii="Arial" w:hAnsi="Arial" w:cs="Arial"/>
          <w:sz w:val="22"/>
          <w:szCs w:val="22"/>
        </w:rPr>
      </w:pPr>
    </w:p>
    <w:p w:rsidR="009C3864" w:rsidRPr="006760F1" w:rsidRDefault="004C47DA" w:rsidP="006760F1">
      <w:pPr>
        <w:pStyle w:val="ListParagraph"/>
        <w:numPr>
          <w:ilvl w:val="2"/>
          <w:numId w:val="9"/>
        </w:numPr>
        <w:spacing w:before="80" w:after="80" w:line="360" w:lineRule="auto"/>
        <w:ind w:left="1560" w:hanging="993"/>
        <w:jc w:val="both"/>
        <w:rPr>
          <w:rFonts w:ascii="Arial" w:hAnsi="Arial" w:cs="Arial"/>
          <w:sz w:val="22"/>
          <w:szCs w:val="22"/>
        </w:rPr>
      </w:pPr>
      <w:proofErr w:type="gramStart"/>
      <w:r w:rsidRPr="006760F1">
        <w:rPr>
          <w:rFonts w:ascii="Arial" w:hAnsi="Arial" w:cs="Arial"/>
          <w:sz w:val="22"/>
          <w:szCs w:val="22"/>
        </w:rPr>
        <w:t>u</w:t>
      </w:r>
      <w:r w:rsidR="001C5652" w:rsidRPr="006760F1">
        <w:rPr>
          <w:rFonts w:ascii="Arial" w:hAnsi="Arial" w:cs="Arial"/>
          <w:sz w:val="22"/>
          <w:szCs w:val="22"/>
        </w:rPr>
        <w:t>pdate</w:t>
      </w:r>
      <w:proofErr w:type="gramEnd"/>
      <w:r w:rsidR="00C21B79" w:rsidRPr="006760F1">
        <w:rPr>
          <w:rFonts w:ascii="Arial" w:hAnsi="Arial" w:cs="Arial"/>
          <w:sz w:val="22"/>
          <w:szCs w:val="22"/>
        </w:rPr>
        <w:t xml:space="preserve"> </w:t>
      </w:r>
      <w:r w:rsidR="009C3864" w:rsidRPr="006760F1">
        <w:rPr>
          <w:rFonts w:ascii="Arial" w:hAnsi="Arial" w:cs="Arial"/>
          <w:sz w:val="22"/>
          <w:szCs w:val="22"/>
        </w:rPr>
        <w:t xml:space="preserve">the aforementioned as requested by SARS, including the </w:t>
      </w:r>
      <w:r w:rsidR="00E32906" w:rsidRPr="006760F1">
        <w:rPr>
          <w:rFonts w:ascii="Arial" w:hAnsi="Arial" w:cs="Arial"/>
          <w:sz w:val="22"/>
          <w:szCs w:val="22"/>
        </w:rPr>
        <w:t xml:space="preserve">possible </w:t>
      </w:r>
      <w:r w:rsidR="009C3864" w:rsidRPr="006760F1">
        <w:rPr>
          <w:rFonts w:ascii="Arial" w:hAnsi="Arial" w:cs="Arial"/>
          <w:sz w:val="22"/>
          <w:szCs w:val="22"/>
        </w:rPr>
        <w:t>increas</w:t>
      </w:r>
      <w:r w:rsidR="00E32906" w:rsidRPr="006760F1">
        <w:rPr>
          <w:rFonts w:ascii="Arial" w:hAnsi="Arial" w:cs="Arial"/>
          <w:sz w:val="22"/>
          <w:szCs w:val="22"/>
        </w:rPr>
        <w:t>e in</w:t>
      </w:r>
      <w:r w:rsidR="009C3864" w:rsidRPr="006760F1">
        <w:rPr>
          <w:rFonts w:ascii="Arial" w:hAnsi="Arial" w:cs="Arial"/>
          <w:sz w:val="22"/>
          <w:szCs w:val="22"/>
        </w:rPr>
        <w:t xml:space="preserve"> the amount of cover provided in such insurance policy.  </w:t>
      </w:r>
    </w:p>
    <w:p w:rsidR="009C3864" w:rsidRPr="006760F1" w:rsidRDefault="009C3864" w:rsidP="006760F1">
      <w:pPr>
        <w:pStyle w:val="ListParagraph"/>
        <w:tabs>
          <w:tab w:val="left" w:pos="1276"/>
        </w:tabs>
        <w:spacing w:before="80" w:after="80" w:line="360" w:lineRule="auto"/>
        <w:ind w:left="2127"/>
        <w:jc w:val="both"/>
        <w:rPr>
          <w:rFonts w:ascii="Arial" w:hAnsi="Arial" w:cs="Arial"/>
          <w:sz w:val="22"/>
          <w:szCs w:val="22"/>
        </w:rPr>
      </w:pPr>
    </w:p>
    <w:p w:rsidR="009C3864" w:rsidRPr="006760F1" w:rsidRDefault="004C47DA" w:rsidP="006760F1">
      <w:pPr>
        <w:pStyle w:val="ListParagraph"/>
        <w:numPr>
          <w:ilvl w:val="2"/>
          <w:numId w:val="9"/>
        </w:numPr>
        <w:spacing w:before="80" w:after="80" w:line="360" w:lineRule="auto"/>
        <w:ind w:left="1560" w:hanging="993"/>
        <w:jc w:val="both"/>
        <w:rPr>
          <w:rFonts w:ascii="Arial" w:hAnsi="Arial" w:cs="Arial"/>
          <w:sz w:val="22"/>
          <w:szCs w:val="22"/>
        </w:rPr>
      </w:pPr>
      <w:proofErr w:type="gramStart"/>
      <w:r w:rsidRPr="006760F1">
        <w:rPr>
          <w:rFonts w:ascii="Arial" w:hAnsi="Arial" w:cs="Arial"/>
          <w:sz w:val="22"/>
          <w:szCs w:val="22"/>
        </w:rPr>
        <w:t>i</w:t>
      </w:r>
      <w:r w:rsidR="009C3864" w:rsidRPr="006760F1">
        <w:rPr>
          <w:rFonts w:ascii="Arial" w:hAnsi="Arial" w:cs="Arial"/>
          <w:sz w:val="22"/>
          <w:szCs w:val="22"/>
        </w:rPr>
        <w:t xml:space="preserve">ndemnify and hold SARS harmless against all losses, claims, demands, proceedings, damages, costs, charges and expenses (including reasonable legal expenses) of whatsoever nature arising out of this </w:t>
      </w:r>
      <w:r w:rsidR="007618C1" w:rsidRPr="006760F1">
        <w:rPr>
          <w:rFonts w:ascii="Arial" w:hAnsi="Arial" w:cs="Arial"/>
          <w:sz w:val="22"/>
          <w:szCs w:val="22"/>
        </w:rPr>
        <w:lastRenderedPageBreak/>
        <w:t>`</w:t>
      </w:r>
      <w:r w:rsidR="009C3864" w:rsidRPr="006760F1">
        <w:rPr>
          <w:rFonts w:ascii="Arial" w:hAnsi="Arial" w:cs="Arial"/>
          <w:sz w:val="22"/>
          <w:szCs w:val="22"/>
        </w:rPr>
        <w:t>Agreement or at Law</w:t>
      </w:r>
      <w:r w:rsidR="003C05F3" w:rsidRPr="006760F1">
        <w:rPr>
          <w:rFonts w:ascii="Arial" w:hAnsi="Arial" w:cs="Arial"/>
          <w:sz w:val="22"/>
          <w:szCs w:val="22"/>
        </w:rPr>
        <w:t xml:space="preserve"> (hereinafter referred to as “Losses”)</w:t>
      </w:r>
      <w:r w:rsidR="009C3864" w:rsidRPr="006760F1">
        <w:rPr>
          <w:rFonts w:ascii="Arial" w:hAnsi="Arial" w:cs="Arial"/>
          <w:sz w:val="22"/>
          <w:szCs w:val="22"/>
        </w:rPr>
        <w:t xml:space="preserve"> in respect of </w:t>
      </w:r>
      <w:r w:rsidR="001A342A" w:rsidRPr="006760F1">
        <w:rPr>
          <w:rFonts w:ascii="Arial" w:hAnsi="Arial" w:cs="Arial"/>
          <w:sz w:val="22"/>
          <w:szCs w:val="22"/>
        </w:rPr>
        <w:t>The Service Provider</w:t>
      </w:r>
      <w:r w:rsidR="009C3864" w:rsidRPr="006760F1">
        <w:rPr>
          <w:rFonts w:ascii="Arial" w:hAnsi="Arial" w:cs="Arial"/>
          <w:sz w:val="22"/>
          <w:szCs w:val="22"/>
        </w:rPr>
        <w:t xml:space="preserve">’s </w:t>
      </w:r>
      <w:r w:rsidR="002E0DF5" w:rsidRPr="006760F1">
        <w:rPr>
          <w:rFonts w:ascii="Arial" w:hAnsi="Arial" w:cs="Arial"/>
          <w:sz w:val="22"/>
          <w:szCs w:val="22"/>
        </w:rPr>
        <w:t xml:space="preserve">negligent or intentional </w:t>
      </w:r>
      <w:r w:rsidR="009C3864" w:rsidRPr="006760F1">
        <w:rPr>
          <w:rFonts w:ascii="Arial" w:hAnsi="Arial" w:cs="Arial"/>
          <w:sz w:val="22"/>
          <w:szCs w:val="22"/>
        </w:rPr>
        <w:t xml:space="preserve">breach of the provisions of this Agreement or injury or death of any person or loss of or damage to any person or property occurring by reason of </w:t>
      </w:r>
      <w:r w:rsidR="001E49D6" w:rsidRPr="006760F1">
        <w:rPr>
          <w:rFonts w:ascii="Arial" w:hAnsi="Arial" w:cs="Arial"/>
          <w:sz w:val="22"/>
          <w:szCs w:val="22"/>
        </w:rPr>
        <w:t>t</w:t>
      </w:r>
      <w:r w:rsidR="001A342A" w:rsidRPr="006760F1">
        <w:rPr>
          <w:rFonts w:ascii="Arial" w:hAnsi="Arial" w:cs="Arial"/>
          <w:sz w:val="22"/>
          <w:szCs w:val="22"/>
        </w:rPr>
        <w:t>he Service Provider</w:t>
      </w:r>
      <w:r w:rsidR="009C3864" w:rsidRPr="006760F1">
        <w:rPr>
          <w:rFonts w:ascii="Arial" w:hAnsi="Arial" w:cs="Arial"/>
          <w:sz w:val="22"/>
          <w:szCs w:val="22"/>
        </w:rPr>
        <w:t>, its employees or agents’ wilful conduct or negligence during or after the execution of the Services.</w:t>
      </w:r>
      <w:proofErr w:type="gramEnd"/>
    </w:p>
    <w:p w:rsidR="004A50AB" w:rsidRPr="006760F1" w:rsidRDefault="004A50AB" w:rsidP="006760F1">
      <w:pPr>
        <w:spacing w:before="80" w:after="80" w:line="360" w:lineRule="auto"/>
        <w:jc w:val="both"/>
        <w:rPr>
          <w:rFonts w:ascii="Arial" w:hAnsi="Arial" w:cs="Arial"/>
          <w:b/>
          <w:sz w:val="22"/>
          <w:szCs w:val="22"/>
        </w:rPr>
      </w:pPr>
    </w:p>
    <w:p w:rsidR="00C33192" w:rsidRPr="006760F1" w:rsidRDefault="00C33192" w:rsidP="006760F1">
      <w:pPr>
        <w:pStyle w:val="ListParagraph"/>
        <w:numPr>
          <w:ilvl w:val="0"/>
          <w:numId w:val="9"/>
        </w:numPr>
        <w:spacing w:before="80" w:after="80" w:line="360" w:lineRule="auto"/>
        <w:ind w:left="567" w:hanging="567"/>
        <w:jc w:val="both"/>
        <w:rPr>
          <w:rFonts w:ascii="Arial" w:hAnsi="Arial" w:cs="Arial"/>
          <w:b/>
          <w:sz w:val="22"/>
          <w:szCs w:val="22"/>
        </w:rPr>
      </w:pPr>
      <w:r w:rsidRPr="006760F1">
        <w:rPr>
          <w:rFonts w:ascii="Arial" w:hAnsi="Arial" w:cs="Arial"/>
          <w:b/>
          <w:sz w:val="22"/>
          <w:szCs w:val="22"/>
        </w:rPr>
        <w:t>LI</w:t>
      </w:r>
      <w:r w:rsidR="00344F0B" w:rsidRPr="006760F1">
        <w:rPr>
          <w:rFonts w:ascii="Arial" w:hAnsi="Arial" w:cs="Arial"/>
          <w:b/>
          <w:sz w:val="22"/>
          <w:szCs w:val="22"/>
        </w:rPr>
        <w:t>MITATION OF LIABILITY</w:t>
      </w:r>
      <w:r w:rsidR="00B54059" w:rsidRPr="006760F1">
        <w:rPr>
          <w:rFonts w:ascii="Arial" w:hAnsi="Arial" w:cs="Arial"/>
          <w:b/>
          <w:sz w:val="22"/>
          <w:szCs w:val="22"/>
        </w:rPr>
        <w:fldChar w:fldCharType="begin"/>
      </w:r>
      <w:r w:rsidR="00FB4671" w:rsidRPr="006760F1">
        <w:rPr>
          <w:rFonts w:ascii="Arial" w:hAnsi="Arial" w:cs="Arial"/>
          <w:sz w:val="22"/>
          <w:szCs w:val="22"/>
        </w:rPr>
        <w:instrText xml:space="preserve"> TC "</w:instrText>
      </w:r>
      <w:bookmarkStart w:id="21" w:name="_Toc35949477"/>
      <w:r w:rsidR="00FB4671" w:rsidRPr="006760F1">
        <w:rPr>
          <w:rFonts w:ascii="Arial" w:hAnsi="Arial" w:cs="Arial"/>
          <w:sz w:val="22"/>
          <w:szCs w:val="22"/>
          <w:lang w:val="en-US"/>
        </w:rPr>
        <w:instrText>13   LIMITATION OF LIABILITY</w:instrText>
      </w:r>
      <w:bookmarkEnd w:id="21"/>
      <w:r w:rsidR="00FB4671" w:rsidRPr="006760F1">
        <w:rPr>
          <w:rFonts w:ascii="Arial" w:hAnsi="Arial" w:cs="Arial"/>
          <w:sz w:val="22"/>
          <w:szCs w:val="22"/>
        </w:rPr>
        <w:instrText xml:space="preserve">" \f C \l "1" </w:instrText>
      </w:r>
      <w:r w:rsidR="00B54059" w:rsidRPr="006760F1">
        <w:rPr>
          <w:rFonts w:ascii="Arial" w:hAnsi="Arial" w:cs="Arial"/>
          <w:b/>
          <w:sz w:val="22"/>
          <w:szCs w:val="22"/>
        </w:rPr>
        <w:fldChar w:fldCharType="end"/>
      </w:r>
    </w:p>
    <w:p w:rsidR="00F877C7" w:rsidRPr="006760F1" w:rsidRDefault="00F877C7" w:rsidP="006760F1">
      <w:pPr>
        <w:spacing w:before="80" w:after="80" w:line="360" w:lineRule="auto"/>
        <w:ind w:left="567"/>
        <w:jc w:val="both"/>
        <w:rPr>
          <w:rFonts w:ascii="Arial" w:hAnsi="Arial" w:cs="Arial"/>
          <w:sz w:val="22"/>
          <w:szCs w:val="22"/>
        </w:rPr>
      </w:pPr>
    </w:p>
    <w:p w:rsidR="00344F0B" w:rsidRPr="006760F1" w:rsidRDefault="00344F0B" w:rsidP="006760F1">
      <w:pPr>
        <w:pStyle w:val="ListParagraph"/>
        <w:numPr>
          <w:ilvl w:val="1"/>
          <w:numId w:val="9"/>
        </w:numPr>
        <w:spacing w:before="80" w:after="80" w:line="360" w:lineRule="auto"/>
        <w:ind w:left="567" w:hanging="567"/>
        <w:jc w:val="both"/>
        <w:rPr>
          <w:rFonts w:ascii="Arial" w:hAnsi="Arial" w:cs="Arial"/>
          <w:sz w:val="22"/>
          <w:szCs w:val="22"/>
        </w:rPr>
      </w:pPr>
      <w:r w:rsidRPr="006760F1">
        <w:rPr>
          <w:rFonts w:ascii="Arial" w:hAnsi="Arial" w:cs="Arial"/>
          <w:sz w:val="22"/>
          <w:szCs w:val="22"/>
        </w:rPr>
        <w:t xml:space="preserve">The Service Provider agrees that, in the event of a breach of any of the provisions of this Agreement by the Service Provider, the Service Provider will be liable to SARS for </w:t>
      </w:r>
      <w:proofErr w:type="gramStart"/>
      <w:r w:rsidRPr="006760F1">
        <w:rPr>
          <w:rFonts w:ascii="Arial" w:hAnsi="Arial" w:cs="Arial"/>
          <w:sz w:val="22"/>
          <w:szCs w:val="22"/>
        </w:rPr>
        <w:t>losses which</w:t>
      </w:r>
      <w:proofErr w:type="gramEnd"/>
      <w:r w:rsidRPr="006760F1">
        <w:rPr>
          <w:rFonts w:ascii="Arial" w:hAnsi="Arial" w:cs="Arial"/>
          <w:sz w:val="22"/>
          <w:szCs w:val="22"/>
        </w:rPr>
        <w:t xml:space="preserve"> constitute direct, special and/or general damages.</w:t>
      </w:r>
    </w:p>
    <w:p w:rsidR="00344F0B" w:rsidRPr="006760F1" w:rsidRDefault="00344F0B" w:rsidP="006760F1">
      <w:pPr>
        <w:pStyle w:val="ListParagraph"/>
        <w:spacing w:before="80" w:after="80" w:line="360" w:lineRule="auto"/>
        <w:ind w:left="567"/>
        <w:jc w:val="both"/>
        <w:rPr>
          <w:rFonts w:ascii="Arial" w:hAnsi="Arial" w:cs="Arial"/>
          <w:sz w:val="22"/>
          <w:szCs w:val="22"/>
        </w:rPr>
      </w:pPr>
    </w:p>
    <w:p w:rsidR="00344F0B" w:rsidRPr="006760F1" w:rsidRDefault="00344F0B" w:rsidP="006760F1">
      <w:pPr>
        <w:pStyle w:val="ListParagraph"/>
        <w:numPr>
          <w:ilvl w:val="1"/>
          <w:numId w:val="9"/>
        </w:numPr>
        <w:spacing w:before="80" w:after="80" w:line="360" w:lineRule="auto"/>
        <w:ind w:left="567" w:hanging="567"/>
        <w:jc w:val="both"/>
        <w:rPr>
          <w:rFonts w:ascii="Arial" w:hAnsi="Arial" w:cs="Arial"/>
          <w:sz w:val="22"/>
          <w:szCs w:val="22"/>
        </w:rPr>
      </w:pPr>
      <w:r w:rsidRPr="006760F1">
        <w:rPr>
          <w:rFonts w:ascii="Arial" w:hAnsi="Arial" w:cs="Arial"/>
          <w:sz w:val="22"/>
          <w:szCs w:val="22"/>
        </w:rPr>
        <w:t xml:space="preserve">Subject to Clause 13.3, the Parties agree that, in the event of a breach of any of the provisions of this Agreement, the defaulting Party will not be liable to the other Party for any </w:t>
      </w:r>
      <w:proofErr w:type="gramStart"/>
      <w:r w:rsidRPr="006760F1">
        <w:rPr>
          <w:rFonts w:ascii="Arial" w:hAnsi="Arial" w:cs="Arial"/>
          <w:sz w:val="22"/>
          <w:szCs w:val="22"/>
        </w:rPr>
        <w:t>losses which</w:t>
      </w:r>
      <w:proofErr w:type="gramEnd"/>
      <w:r w:rsidRPr="006760F1">
        <w:rPr>
          <w:rFonts w:ascii="Arial" w:hAnsi="Arial" w:cs="Arial"/>
          <w:sz w:val="22"/>
          <w:szCs w:val="22"/>
        </w:rPr>
        <w:t xml:space="preserve"> constitute indirect, special and/or consequential damages.</w:t>
      </w:r>
    </w:p>
    <w:p w:rsidR="00344F0B" w:rsidRPr="006760F1" w:rsidRDefault="00344F0B" w:rsidP="006760F1">
      <w:pPr>
        <w:pStyle w:val="ListParagraph"/>
        <w:spacing w:line="360" w:lineRule="auto"/>
        <w:jc w:val="both"/>
        <w:rPr>
          <w:rFonts w:ascii="Arial" w:hAnsi="Arial" w:cs="Arial"/>
          <w:sz w:val="22"/>
          <w:szCs w:val="22"/>
        </w:rPr>
      </w:pPr>
    </w:p>
    <w:p w:rsidR="00344F0B" w:rsidRPr="006760F1" w:rsidRDefault="00344F0B" w:rsidP="006760F1">
      <w:pPr>
        <w:pStyle w:val="ListParagraph"/>
        <w:numPr>
          <w:ilvl w:val="1"/>
          <w:numId w:val="9"/>
        </w:numPr>
        <w:spacing w:before="80" w:after="80" w:line="360" w:lineRule="auto"/>
        <w:ind w:left="567" w:hanging="567"/>
        <w:jc w:val="both"/>
        <w:rPr>
          <w:rFonts w:ascii="Arial" w:hAnsi="Arial" w:cs="Arial"/>
          <w:sz w:val="22"/>
          <w:szCs w:val="22"/>
        </w:rPr>
      </w:pPr>
      <w:r w:rsidRPr="006760F1">
        <w:rPr>
          <w:rFonts w:ascii="Arial" w:hAnsi="Arial" w:cs="Arial"/>
          <w:sz w:val="22"/>
          <w:szCs w:val="22"/>
        </w:rPr>
        <w:t>Notwithstanding anything to the contrary set forth in Clause 13.2 above, or this Agreement in general, the Service Provider agrees that</w:t>
      </w:r>
      <w:r w:rsidR="004B5198" w:rsidRPr="006760F1">
        <w:rPr>
          <w:rFonts w:ascii="Arial" w:hAnsi="Arial" w:cs="Arial"/>
          <w:sz w:val="22"/>
          <w:szCs w:val="22"/>
        </w:rPr>
        <w:t xml:space="preserve"> it will be liable to SARS for-</w:t>
      </w:r>
    </w:p>
    <w:p w:rsidR="00344F0B" w:rsidRPr="006760F1" w:rsidRDefault="00344F0B" w:rsidP="006760F1">
      <w:pPr>
        <w:pStyle w:val="ListParagraph"/>
        <w:spacing w:line="360" w:lineRule="auto"/>
        <w:jc w:val="both"/>
        <w:rPr>
          <w:rFonts w:ascii="Arial" w:hAnsi="Arial" w:cs="Arial"/>
          <w:sz w:val="22"/>
          <w:szCs w:val="22"/>
        </w:rPr>
      </w:pPr>
    </w:p>
    <w:p w:rsidR="00C340EC" w:rsidRDefault="00344F0B" w:rsidP="006760F1">
      <w:pPr>
        <w:pStyle w:val="ListParagraph"/>
        <w:numPr>
          <w:ilvl w:val="2"/>
          <w:numId w:val="9"/>
        </w:numPr>
        <w:spacing w:before="80" w:after="80" w:line="360" w:lineRule="auto"/>
        <w:ind w:left="1560" w:hanging="993"/>
        <w:jc w:val="both"/>
        <w:rPr>
          <w:rFonts w:ascii="Arial" w:hAnsi="Arial" w:cs="Arial"/>
          <w:sz w:val="22"/>
          <w:szCs w:val="22"/>
        </w:rPr>
      </w:pPr>
      <w:r w:rsidRPr="006760F1">
        <w:rPr>
          <w:rFonts w:ascii="Arial" w:hAnsi="Arial" w:cs="Arial"/>
          <w:sz w:val="22"/>
          <w:szCs w:val="22"/>
        </w:rPr>
        <w:t>Losses which constitute indirect, special and/or consequential damages</w:t>
      </w:r>
      <w:r w:rsidR="00647298" w:rsidRPr="006760F1">
        <w:rPr>
          <w:rFonts w:ascii="Arial" w:hAnsi="Arial" w:cs="Arial"/>
          <w:sz w:val="22"/>
          <w:szCs w:val="22"/>
        </w:rPr>
        <w:t>,</w:t>
      </w:r>
      <w:r w:rsidRPr="006760F1">
        <w:rPr>
          <w:rFonts w:ascii="Arial" w:hAnsi="Arial" w:cs="Arial"/>
          <w:sz w:val="22"/>
          <w:szCs w:val="22"/>
        </w:rPr>
        <w:t xml:space="preserve"> where such </w:t>
      </w:r>
      <w:r w:rsidR="00C340EC">
        <w:rPr>
          <w:rFonts w:ascii="Arial" w:hAnsi="Arial" w:cs="Arial"/>
          <w:sz w:val="22"/>
          <w:szCs w:val="22"/>
        </w:rPr>
        <w:t>losses</w:t>
      </w:r>
      <w:r w:rsidRPr="006760F1">
        <w:rPr>
          <w:rFonts w:ascii="Arial" w:hAnsi="Arial" w:cs="Arial"/>
          <w:sz w:val="22"/>
          <w:szCs w:val="22"/>
        </w:rPr>
        <w:t xml:space="preserve"> are caused by a breach of any Confidential Information provisions contained in this Agreement;</w:t>
      </w:r>
    </w:p>
    <w:p w:rsidR="00113ADA" w:rsidRDefault="00113ADA" w:rsidP="00113ADA">
      <w:pPr>
        <w:pStyle w:val="ListParagraph"/>
        <w:spacing w:before="80" w:after="80" w:line="360" w:lineRule="auto"/>
        <w:ind w:left="1560"/>
        <w:jc w:val="both"/>
        <w:rPr>
          <w:rFonts w:ascii="Arial" w:hAnsi="Arial" w:cs="Arial"/>
          <w:sz w:val="22"/>
          <w:szCs w:val="22"/>
        </w:rPr>
      </w:pPr>
    </w:p>
    <w:p w:rsidR="00344F0B" w:rsidRPr="006760F1" w:rsidRDefault="00C340EC" w:rsidP="006760F1">
      <w:pPr>
        <w:pStyle w:val="ListParagraph"/>
        <w:numPr>
          <w:ilvl w:val="2"/>
          <w:numId w:val="9"/>
        </w:numPr>
        <w:spacing w:before="80" w:after="80" w:line="360" w:lineRule="auto"/>
        <w:ind w:left="1560" w:hanging="993"/>
        <w:jc w:val="both"/>
        <w:rPr>
          <w:rFonts w:ascii="Arial" w:hAnsi="Arial" w:cs="Arial"/>
          <w:sz w:val="22"/>
          <w:szCs w:val="22"/>
        </w:rPr>
      </w:pPr>
      <w:r>
        <w:rPr>
          <w:rFonts w:ascii="Arial" w:hAnsi="Arial" w:cs="Arial"/>
          <w:sz w:val="22"/>
          <w:szCs w:val="22"/>
        </w:rPr>
        <w:t>Where such losses are caused by the wilful a</w:t>
      </w:r>
      <w:r w:rsidR="00113ADA">
        <w:rPr>
          <w:rFonts w:ascii="Arial" w:hAnsi="Arial" w:cs="Arial"/>
          <w:sz w:val="22"/>
          <w:szCs w:val="22"/>
        </w:rPr>
        <w:t>n</w:t>
      </w:r>
      <w:r>
        <w:rPr>
          <w:rFonts w:ascii="Arial" w:hAnsi="Arial" w:cs="Arial"/>
          <w:sz w:val="22"/>
          <w:szCs w:val="22"/>
        </w:rPr>
        <w:t>d unlawful processing of Personal Information;</w:t>
      </w:r>
      <w:r w:rsidR="002D48DB" w:rsidRPr="006760F1">
        <w:rPr>
          <w:rFonts w:ascii="Arial" w:hAnsi="Arial" w:cs="Arial"/>
          <w:sz w:val="22"/>
          <w:szCs w:val="22"/>
        </w:rPr>
        <w:t xml:space="preserve"> and</w:t>
      </w:r>
    </w:p>
    <w:p w:rsidR="00CF367B" w:rsidRPr="006760F1" w:rsidRDefault="00CF367B" w:rsidP="006760F1">
      <w:pPr>
        <w:pStyle w:val="ListParagraph"/>
        <w:spacing w:before="80" w:after="80" w:line="360" w:lineRule="auto"/>
        <w:ind w:left="1560"/>
        <w:jc w:val="both"/>
        <w:rPr>
          <w:rFonts w:ascii="Arial" w:hAnsi="Arial" w:cs="Arial"/>
          <w:sz w:val="22"/>
          <w:szCs w:val="22"/>
        </w:rPr>
      </w:pPr>
    </w:p>
    <w:p w:rsidR="00344F0B" w:rsidRPr="006760F1" w:rsidRDefault="002D48DB" w:rsidP="006760F1">
      <w:pPr>
        <w:pStyle w:val="ListParagraph"/>
        <w:numPr>
          <w:ilvl w:val="2"/>
          <w:numId w:val="9"/>
        </w:numPr>
        <w:spacing w:before="80" w:after="80" w:line="360" w:lineRule="auto"/>
        <w:ind w:left="1560" w:hanging="993"/>
        <w:jc w:val="both"/>
        <w:rPr>
          <w:rFonts w:ascii="Arial" w:hAnsi="Arial" w:cs="Arial"/>
          <w:sz w:val="22"/>
          <w:szCs w:val="22"/>
        </w:rPr>
      </w:pPr>
      <w:r w:rsidRPr="006760F1">
        <w:rPr>
          <w:rFonts w:ascii="Arial" w:hAnsi="Arial" w:cs="Arial"/>
          <w:sz w:val="22"/>
          <w:szCs w:val="22"/>
        </w:rPr>
        <w:t>Where such</w:t>
      </w:r>
      <w:r w:rsidR="008700BC" w:rsidRPr="006760F1">
        <w:rPr>
          <w:rFonts w:ascii="Arial" w:hAnsi="Arial" w:cs="Arial"/>
          <w:sz w:val="22"/>
          <w:szCs w:val="22"/>
        </w:rPr>
        <w:t xml:space="preserve"> </w:t>
      </w:r>
      <w:r w:rsidR="003C05F3" w:rsidRPr="006760F1">
        <w:rPr>
          <w:rFonts w:ascii="Arial" w:hAnsi="Arial" w:cs="Arial"/>
          <w:sz w:val="22"/>
          <w:szCs w:val="22"/>
        </w:rPr>
        <w:t>L</w:t>
      </w:r>
      <w:r w:rsidR="008700BC" w:rsidRPr="006760F1">
        <w:rPr>
          <w:rFonts w:ascii="Arial" w:hAnsi="Arial" w:cs="Arial"/>
          <w:sz w:val="22"/>
          <w:szCs w:val="22"/>
        </w:rPr>
        <w:t xml:space="preserve">osses arise out of the Service Provider’s wilful misconduct, dishonesty or gross negligence, regardless of whether such </w:t>
      </w:r>
      <w:r w:rsidR="003C05F3" w:rsidRPr="006760F1">
        <w:rPr>
          <w:rFonts w:ascii="Arial" w:hAnsi="Arial" w:cs="Arial"/>
          <w:sz w:val="22"/>
          <w:szCs w:val="22"/>
        </w:rPr>
        <w:t>L</w:t>
      </w:r>
      <w:r w:rsidR="008700BC" w:rsidRPr="006760F1">
        <w:rPr>
          <w:rFonts w:ascii="Arial" w:hAnsi="Arial" w:cs="Arial"/>
          <w:sz w:val="22"/>
          <w:szCs w:val="22"/>
        </w:rPr>
        <w:t>osses arise out of contract or delict.</w:t>
      </w:r>
    </w:p>
    <w:p w:rsidR="007618C1" w:rsidRPr="006760F1" w:rsidRDefault="007618C1" w:rsidP="006760F1">
      <w:pPr>
        <w:spacing w:before="80" w:after="80" w:line="360" w:lineRule="auto"/>
        <w:jc w:val="both"/>
        <w:rPr>
          <w:rFonts w:ascii="Arial" w:hAnsi="Arial" w:cs="Arial"/>
          <w:b/>
          <w:sz w:val="22"/>
          <w:szCs w:val="22"/>
        </w:rPr>
      </w:pPr>
    </w:p>
    <w:p w:rsidR="007618C1" w:rsidRPr="006760F1" w:rsidRDefault="007618C1" w:rsidP="006760F1">
      <w:pPr>
        <w:pStyle w:val="ListParagraph"/>
        <w:numPr>
          <w:ilvl w:val="0"/>
          <w:numId w:val="9"/>
        </w:numPr>
        <w:spacing w:before="80" w:after="80" w:line="360" w:lineRule="auto"/>
        <w:ind w:left="567" w:hanging="567"/>
        <w:jc w:val="both"/>
        <w:rPr>
          <w:rFonts w:ascii="Arial" w:hAnsi="Arial" w:cs="Arial"/>
          <w:b/>
          <w:sz w:val="22"/>
          <w:szCs w:val="22"/>
        </w:rPr>
      </w:pPr>
      <w:r w:rsidRPr="006760F1">
        <w:rPr>
          <w:rFonts w:ascii="Arial" w:hAnsi="Arial" w:cs="Arial"/>
          <w:b/>
          <w:sz w:val="22"/>
          <w:szCs w:val="22"/>
        </w:rPr>
        <w:t>AUDITS AND REPORTS</w:t>
      </w:r>
      <w:r w:rsidR="008F6928" w:rsidRPr="006760F1">
        <w:rPr>
          <w:rFonts w:ascii="Arial" w:hAnsi="Arial" w:cs="Arial"/>
          <w:b/>
          <w:sz w:val="22"/>
          <w:szCs w:val="22"/>
        </w:rPr>
        <w:fldChar w:fldCharType="begin"/>
      </w:r>
      <w:r w:rsidR="008F6928" w:rsidRPr="006760F1">
        <w:rPr>
          <w:rFonts w:ascii="Arial" w:hAnsi="Arial" w:cs="Arial"/>
          <w:sz w:val="22"/>
          <w:szCs w:val="22"/>
        </w:rPr>
        <w:instrText xml:space="preserve"> TC "</w:instrText>
      </w:r>
      <w:bookmarkStart w:id="22" w:name="_Toc35949478"/>
      <w:r w:rsidR="008F6928" w:rsidRPr="006760F1">
        <w:rPr>
          <w:rFonts w:ascii="Arial" w:hAnsi="Arial" w:cs="Arial"/>
          <w:sz w:val="22"/>
          <w:szCs w:val="22"/>
          <w:lang w:val="en-ZA"/>
        </w:rPr>
        <w:instrText>14   AUDITS AND REPORTS</w:instrText>
      </w:r>
      <w:bookmarkEnd w:id="22"/>
      <w:r w:rsidR="008F6928" w:rsidRPr="006760F1">
        <w:rPr>
          <w:rFonts w:ascii="Arial" w:hAnsi="Arial" w:cs="Arial"/>
          <w:sz w:val="22"/>
          <w:szCs w:val="22"/>
        </w:rPr>
        <w:instrText xml:space="preserve">" \f C \l "1" </w:instrText>
      </w:r>
      <w:r w:rsidR="008F6928" w:rsidRPr="006760F1">
        <w:rPr>
          <w:rFonts w:ascii="Arial" w:hAnsi="Arial" w:cs="Arial"/>
          <w:b/>
          <w:sz w:val="22"/>
          <w:szCs w:val="22"/>
        </w:rPr>
        <w:fldChar w:fldCharType="end"/>
      </w:r>
    </w:p>
    <w:p w:rsidR="007618C1" w:rsidRPr="006760F1" w:rsidRDefault="007618C1" w:rsidP="006760F1">
      <w:pPr>
        <w:pStyle w:val="ListParagraph"/>
        <w:spacing w:before="80" w:after="80" w:line="360" w:lineRule="auto"/>
        <w:ind w:left="567"/>
        <w:jc w:val="both"/>
        <w:rPr>
          <w:rFonts w:ascii="Arial" w:hAnsi="Arial" w:cs="Arial"/>
          <w:b/>
          <w:sz w:val="22"/>
          <w:szCs w:val="22"/>
        </w:rPr>
      </w:pPr>
    </w:p>
    <w:p w:rsidR="007618C1" w:rsidRPr="006760F1" w:rsidRDefault="007618C1" w:rsidP="006760F1">
      <w:pPr>
        <w:pStyle w:val="ListParagraph"/>
        <w:numPr>
          <w:ilvl w:val="1"/>
          <w:numId w:val="9"/>
        </w:numPr>
        <w:spacing w:before="80" w:after="80" w:line="360" w:lineRule="auto"/>
        <w:ind w:left="567" w:hanging="567"/>
        <w:jc w:val="both"/>
        <w:rPr>
          <w:rFonts w:ascii="Arial" w:hAnsi="Arial" w:cs="Arial"/>
          <w:sz w:val="22"/>
          <w:szCs w:val="22"/>
        </w:rPr>
      </w:pPr>
      <w:r w:rsidRPr="006760F1">
        <w:rPr>
          <w:rFonts w:ascii="Arial" w:hAnsi="Arial" w:cs="Arial"/>
          <w:sz w:val="22"/>
          <w:szCs w:val="22"/>
        </w:rPr>
        <w:t xml:space="preserve">The Service Provider will </w:t>
      </w:r>
      <w:r w:rsidR="00DD1F26" w:rsidRPr="006760F1">
        <w:rPr>
          <w:rFonts w:ascii="Arial" w:hAnsi="Arial" w:cs="Arial"/>
          <w:sz w:val="22"/>
          <w:szCs w:val="22"/>
        </w:rPr>
        <w:t xml:space="preserve">for the duration of this Agreement and for a period of </w:t>
      </w:r>
      <w:proofErr w:type="gramStart"/>
      <w:r w:rsidR="00DD1F26" w:rsidRPr="006760F1">
        <w:rPr>
          <w:rFonts w:ascii="Arial" w:hAnsi="Arial" w:cs="Arial"/>
          <w:sz w:val="22"/>
          <w:szCs w:val="22"/>
        </w:rPr>
        <w:t>5</w:t>
      </w:r>
      <w:proofErr w:type="gramEnd"/>
      <w:r w:rsidR="00DD1F26" w:rsidRPr="006760F1">
        <w:rPr>
          <w:rFonts w:ascii="Arial" w:hAnsi="Arial" w:cs="Arial"/>
          <w:sz w:val="22"/>
          <w:szCs w:val="22"/>
        </w:rPr>
        <w:t xml:space="preserve"> (five) years after the </w:t>
      </w:r>
      <w:r w:rsidR="00806EF5" w:rsidRPr="006760F1">
        <w:rPr>
          <w:rFonts w:ascii="Arial" w:hAnsi="Arial" w:cs="Arial"/>
          <w:sz w:val="22"/>
          <w:szCs w:val="22"/>
        </w:rPr>
        <w:t xml:space="preserve">termination of the Agreement, sufficient to permit a complete </w:t>
      </w:r>
      <w:r w:rsidR="00806EF5" w:rsidRPr="006760F1">
        <w:rPr>
          <w:rFonts w:ascii="Arial" w:hAnsi="Arial" w:cs="Arial"/>
          <w:sz w:val="22"/>
          <w:szCs w:val="22"/>
        </w:rPr>
        <w:lastRenderedPageBreak/>
        <w:t>audit thereof. The Service Provider will provide SARS and SARS’s auditors access at reasonable times and upon prior arrangement to information, records and documentation relating to the Services for the purpose of performing audits, examinations and inspections of the Service Provider, in order to verify the Service Provider’s compliance with all of the terms of this Agreement and to enable SARS to comply with the requirements of its regulators and governmental entities having jurisdiction over SARS;</w:t>
      </w:r>
    </w:p>
    <w:p w:rsidR="00806EF5" w:rsidRPr="006760F1" w:rsidRDefault="00806EF5" w:rsidP="006760F1">
      <w:pPr>
        <w:pStyle w:val="ListParagraph"/>
        <w:spacing w:before="80" w:after="80" w:line="360" w:lineRule="auto"/>
        <w:ind w:left="567"/>
        <w:jc w:val="both"/>
        <w:rPr>
          <w:rFonts w:ascii="Arial" w:hAnsi="Arial" w:cs="Arial"/>
          <w:sz w:val="22"/>
          <w:szCs w:val="22"/>
        </w:rPr>
      </w:pPr>
    </w:p>
    <w:p w:rsidR="00806EF5" w:rsidRPr="006760F1" w:rsidRDefault="00806EF5" w:rsidP="006760F1">
      <w:pPr>
        <w:pStyle w:val="ListParagraph"/>
        <w:numPr>
          <w:ilvl w:val="1"/>
          <w:numId w:val="9"/>
        </w:numPr>
        <w:spacing w:before="80" w:after="80" w:line="360" w:lineRule="auto"/>
        <w:ind w:left="567" w:hanging="567"/>
        <w:jc w:val="both"/>
        <w:rPr>
          <w:rFonts w:ascii="Arial" w:hAnsi="Arial" w:cs="Arial"/>
          <w:sz w:val="22"/>
          <w:szCs w:val="22"/>
        </w:rPr>
      </w:pPr>
      <w:r w:rsidRPr="006760F1">
        <w:rPr>
          <w:rFonts w:ascii="Arial" w:hAnsi="Arial" w:cs="Arial"/>
          <w:sz w:val="22"/>
          <w:szCs w:val="22"/>
        </w:rPr>
        <w:t xml:space="preserve">The Service Provider has a duty to immediately report all security incidents to </w:t>
      </w:r>
      <w:r w:rsidR="00F42C4F" w:rsidRPr="006760F1">
        <w:rPr>
          <w:rFonts w:ascii="Arial" w:hAnsi="Arial" w:cs="Arial"/>
          <w:sz w:val="22"/>
          <w:szCs w:val="22"/>
        </w:rPr>
        <w:t>SARS</w:t>
      </w:r>
      <w:r w:rsidRPr="006760F1">
        <w:rPr>
          <w:rFonts w:ascii="Arial" w:hAnsi="Arial" w:cs="Arial"/>
          <w:sz w:val="22"/>
          <w:szCs w:val="22"/>
        </w:rPr>
        <w:t xml:space="preserve"> as soon as the Service Provider becomes aware of – </w:t>
      </w:r>
    </w:p>
    <w:p w:rsidR="00F42C4F" w:rsidRPr="006760F1" w:rsidRDefault="00F42C4F" w:rsidP="006760F1">
      <w:pPr>
        <w:pStyle w:val="ListParagraph"/>
        <w:spacing w:line="360" w:lineRule="auto"/>
        <w:rPr>
          <w:rFonts w:ascii="Arial" w:hAnsi="Arial" w:cs="Arial"/>
          <w:sz w:val="22"/>
          <w:szCs w:val="22"/>
        </w:rPr>
      </w:pPr>
    </w:p>
    <w:p w:rsidR="00F9208E" w:rsidRPr="006760F1" w:rsidRDefault="00F9208E" w:rsidP="006760F1">
      <w:pPr>
        <w:pStyle w:val="ListParagraph"/>
        <w:numPr>
          <w:ilvl w:val="2"/>
          <w:numId w:val="9"/>
        </w:numPr>
        <w:spacing w:before="80" w:after="80" w:line="360" w:lineRule="auto"/>
        <w:ind w:left="1560" w:hanging="993"/>
        <w:jc w:val="both"/>
        <w:rPr>
          <w:rFonts w:ascii="Arial" w:hAnsi="Arial" w:cs="Arial"/>
          <w:sz w:val="22"/>
          <w:szCs w:val="22"/>
        </w:rPr>
      </w:pPr>
      <w:r w:rsidRPr="006760F1">
        <w:rPr>
          <w:rFonts w:ascii="Arial" w:hAnsi="Arial" w:cs="Arial"/>
          <w:sz w:val="22"/>
          <w:szCs w:val="22"/>
        </w:rPr>
        <w:t>Any physical security breach having occurred at its storage facility; or</w:t>
      </w:r>
    </w:p>
    <w:p w:rsidR="00F9208E" w:rsidRPr="006760F1" w:rsidRDefault="00F9208E" w:rsidP="006760F1">
      <w:pPr>
        <w:pStyle w:val="ListParagraph"/>
        <w:numPr>
          <w:ilvl w:val="2"/>
          <w:numId w:val="9"/>
        </w:numPr>
        <w:spacing w:before="80" w:after="80" w:line="360" w:lineRule="auto"/>
        <w:ind w:left="1560" w:hanging="993"/>
        <w:jc w:val="both"/>
        <w:rPr>
          <w:rFonts w:ascii="Arial" w:hAnsi="Arial" w:cs="Arial"/>
          <w:sz w:val="22"/>
          <w:szCs w:val="22"/>
        </w:rPr>
      </w:pPr>
      <w:r w:rsidRPr="006760F1">
        <w:rPr>
          <w:rFonts w:ascii="Arial" w:hAnsi="Arial" w:cs="Arial"/>
          <w:sz w:val="22"/>
          <w:szCs w:val="22"/>
        </w:rPr>
        <w:t>Any actual or possible information security breach that has occurred within its computer network.</w:t>
      </w:r>
    </w:p>
    <w:p w:rsidR="00120797" w:rsidRPr="006760F1" w:rsidRDefault="00120797" w:rsidP="006760F1">
      <w:pPr>
        <w:pStyle w:val="ListParagraph"/>
        <w:spacing w:before="80" w:after="80" w:line="360" w:lineRule="auto"/>
        <w:ind w:left="1560"/>
        <w:jc w:val="both"/>
        <w:rPr>
          <w:rFonts w:ascii="Arial" w:hAnsi="Arial" w:cs="Arial"/>
          <w:sz w:val="22"/>
          <w:szCs w:val="22"/>
        </w:rPr>
      </w:pPr>
    </w:p>
    <w:p w:rsidR="00F9208E" w:rsidRPr="006760F1" w:rsidRDefault="00F9208E" w:rsidP="006760F1">
      <w:pPr>
        <w:pStyle w:val="ListParagraph"/>
        <w:numPr>
          <w:ilvl w:val="1"/>
          <w:numId w:val="9"/>
        </w:numPr>
        <w:spacing w:before="80" w:after="80" w:line="360" w:lineRule="auto"/>
        <w:ind w:left="567"/>
        <w:jc w:val="both"/>
        <w:rPr>
          <w:rFonts w:ascii="Arial" w:hAnsi="Arial" w:cs="Arial"/>
          <w:sz w:val="22"/>
          <w:szCs w:val="22"/>
        </w:rPr>
      </w:pPr>
      <w:r w:rsidRPr="006760F1">
        <w:rPr>
          <w:rFonts w:ascii="Arial" w:hAnsi="Arial" w:cs="Arial"/>
          <w:sz w:val="22"/>
          <w:szCs w:val="22"/>
        </w:rPr>
        <w:t>The service Provider will provide SARS with a monthly Security Incident Report within 7 (seven) days of the end of every month, setting out the details of-</w:t>
      </w:r>
    </w:p>
    <w:p w:rsidR="00F9208E" w:rsidRPr="006760F1" w:rsidRDefault="00F9208E" w:rsidP="006760F1">
      <w:pPr>
        <w:pStyle w:val="ListParagraph"/>
        <w:spacing w:before="80" w:after="80" w:line="360" w:lineRule="auto"/>
        <w:ind w:left="567"/>
        <w:jc w:val="both"/>
        <w:rPr>
          <w:rFonts w:ascii="Arial" w:hAnsi="Arial" w:cs="Arial"/>
          <w:sz w:val="22"/>
          <w:szCs w:val="22"/>
        </w:rPr>
      </w:pPr>
    </w:p>
    <w:p w:rsidR="00F42C4F" w:rsidRPr="006760F1" w:rsidRDefault="00F9208E" w:rsidP="006760F1">
      <w:pPr>
        <w:pStyle w:val="ListParagraph"/>
        <w:numPr>
          <w:ilvl w:val="2"/>
          <w:numId w:val="9"/>
        </w:numPr>
        <w:spacing w:before="80" w:after="80" w:line="360" w:lineRule="auto"/>
        <w:ind w:left="1560" w:hanging="993"/>
        <w:jc w:val="both"/>
        <w:rPr>
          <w:rFonts w:ascii="Arial" w:hAnsi="Arial" w:cs="Arial"/>
          <w:sz w:val="22"/>
          <w:szCs w:val="22"/>
        </w:rPr>
      </w:pPr>
      <w:r w:rsidRPr="006760F1">
        <w:rPr>
          <w:rFonts w:ascii="Arial" w:hAnsi="Arial" w:cs="Arial"/>
          <w:sz w:val="22"/>
          <w:szCs w:val="22"/>
        </w:rPr>
        <w:t>All incidents that occurred during the month relating to physical security breaches, as well as the specific SARS Materials affected, if any;</w:t>
      </w:r>
    </w:p>
    <w:p w:rsidR="00F9208E" w:rsidRPr="006760F1" w:rsidRDefault="00F9208E" w:rsidP="006760F1">
      <w:pPr>
        <w:pStyle w:val="ListParagraph"/>
        <w:numPr>
          <w:ilvl w:val="2"/>
          <w:numId w:val="9"/>
        </w:numPr>
        <w:spacing w:before="80" w:after="80" w:line="360" w:lineRule="auto"/>
        <w:ind w:left="1560" w:hanging="993"/>
        <w:jc w:val="both"/>
        <w:rPr>
          <w:rFonts w:ascii="Arial" w:hAnsi="Arial" w:cs="Arial"/>
          <w:sz w:val="22"/>
          <w:szCs w:val="22"/>
        </w:rPr>
      </w:pPr>
      <w:r w:rsidRPr="006760F1">
        <w:rPr>
          <w:rFonts w:ascii="Arial" w:hAnsi="Arial" w:cs="Arial"/>
          <w:sz w:val="22"/>
          <w:szCs w:val="22"/>
        </w:rPr>
        <w:t>All incidents that occurred during the month relating to actual or possible information security breaches, as well as the specific SARS Materials affected by such breaches;</w:t>
      </w:r>
    </w:p>
    <w:p w:rsidR="00F9208E" w:rsidRPr="006760F1" w:rsidRDefault="00F9208E" w:rsidP="006760F1">
      <w:pPr>
        <w:pStyle w:val="ListParagraph"/>
        <w:numPr>
          <w:ilvl w:val="2"/>
          <w:numId w:val="9"/>
        </w:numPr>
        <w:spacing w:before="80" w:after="80" w:line="360" w:lineRule="auto"/>
        <w:ind w:left="1560" w:hanging="993"/>
        <w:jc w:val="both"/>
        <w:rPr>
          <w:rFonts w:ascii="Arial" w:hAnsi="Arial" w:cs="Arial"/>
          <w:sz w:val="22"/>
          <w:szCs w:val="22"/>
        </w:rPr>
      </w:pPr>
      <w:r w:rsidRPr="006760F1">
        <w:rPr>
          <w:rFonts w:ascii="Arial" w:hAnsi="Arial" w:cs="Arial"/>
          <w:sz w:val="22"/>
          <w:szCs w:val="22"/>
        </w:rPr>
        <w:t>The outcome of the Service Provider’s investigations into the incidents; and</w:t>
      </w:r>
    </w:p>
    <w:p w:rsidR="00F9208E" w:rsidRPr="006760F1" w:rsidRDefault="00F9208E" w:rsidP="006760F1">
      <w:pPr>
        <w:pStyle w:val="ListParagraph"/>
        <w:numPr>
          <w:ilvl w:val="2"/>
          <w:numId w:val="9"/>
        </w:numPr>
        <w:spacing w:before="80" w:after="80" w:line="360" w:lineRule="auto"/>
        <w:ind w:left="1560" w:hanging="993"/>
        <w:jc w:val="both"/>
        <w:rPr>
          <w:rFonts w:ascii="Arial" w:hAnsi="Arial" w:cs="Arial"/>
          <w:sz w:val="22"/>
          <w:szCs w:val="22"/>
        </w:rPr>
      </w:pPr>
      <w:r w:rsidRPr="006760F1">
        <w:rPr>
          <w:rFonts w:ascii="Arial" w:hAnsi="Arial" w:cs="Arial"/>
          <w:sz w:val="22"/>
          <w:szCs w:val="22"/>
        </w:rPr>
        <w:t>The preventative measures put in place to avoid a recurrence of any further incidents.</w:t>
      </w:r>
    </w:p>
    <w:p w:rsidR="00120797" w:rsidRPr="006760F1" w:rsidRDefault="00120797" w:rsidP="006760F1">
      <w:pPr>
        <w:pStyle w:val="ListParagraph"/>
        <w:spacing w:before="80" w:after="80" w:line="360" w:lineRule="auto"/>
        <w:ind w:left="1560"/>
        <w:jc w:val="both"/>
        <w:rPr>
          <w:rFonts w:ascii="Arial" w:hAnsi="Arial" w:cs="Arial"/>
          <w:sz w:val="22"/>
          <w:szCs w:val="22"/>
        </w:rPr>
      </w:pPr>
    </w:p>
    <w:p w:rsidR="00F9208E" w:rsidRPr="006760F1" w:rsidRDefault="00120797" w:rsidP="006760F1">
      <w:pPr>
        <w:pStyle w:val="ListParagraph"/>
        <w:numPr>
          <w:ilvl w:val="1"/>
          <w:numId w:val="9"/>
        </w:numPr>
        <w:spacing w:before="80" w:after="80" w:line="360" w:lineRule="auto"/>
        <w:jc w:val="both"/>
        <w:rPr>
          <w:rFonts w:ascii="Arial" w:hAnsi="Arial" w:cs="Arial"/>
          <w:sz w:val="22"/>
          <w:szCs w:val="22"/>
        </w:rPr>
      </w:pPr>
      <w:r w:rsidRPr="006760F1">
        <w:rPr>
          <w:rFonts w:ascii="Arial" w:hAnsi="Arial" w:cs="Arial"/>
          <w:sz w:val="22"/>
          <w:szCs w:val="22"/>
        </w:rPr>
        <w:t>The Service Provider will provide SARS with a consolidated monthly Performance Report within 7 (seven) days of the end of every month, setting out the details of-</w:t>
      </w:r>
    </w:p>
    <w:p w:rsidR="00120797" w:rsidRPr="006760F1" w:rsidRDefault="00120797" w:rsidP="006760F1">
      <w:pPr>
        <w:pStyle w:val="ListParagraph"/>
        <w:spacing w:before="80" w:after="80" w:line="360" w:lineRule="auto"/>
        <w:ind w:left="360"/>
        <w:jc w:val="both"/>
        <w:rPr>
          <w:rFonts w:ascii="Arial" w:hAnsi="Arial" w:cs="Arial"/>
          <w:sz w:val="22"/>
          <w:szCs w:val="22"/>
        </w:rPr>
      </w:pPr>
    </w:p>
    <w:p w:rsidR="00120797" w:rsidRPr="006760F1" w:rsidRDefault="00120797" w:rsidP="006760F1">
      <w:pPr>
        <w:pStyle w:val="ListParagraph"/>
        <w:numPr>
          <w:ilvl w:val="2"/>
          <w:numId w:val="9"/>
        </w:numPr>
        <w:spacing w:before="80" w:after="80" w:line="360" w:lineRule="auto"/>
        <w:ind w:left="1560" w:hanging="993"/>
        <w:jc w:val="both"/>
        <w:rPr>
          <w:rFonts w:ascii="Arial" w:hAnsi="Arial" w:cs="Arial"/>
          <w:sz w:val="22"/>
          <w:szCs w:val="22"/>
        </w:rPr>
      </w:pPr>
      <w:r w:rsidRPr="006760F1">
        <w:rPr>
          <w:rFonts w:ascii="Arial" w:hAnsi="Arial" w:cs="Arial"/>
          <w:sz w:val="22"/>
          <w:szCs w:val="22"/>
        </w:rPr>
        <w:t>All collection request received from SARS during the month;</w:t>
      </w:r>
    </w:p>
    <w:p w:rsidR="00120797" w:rsidRPr="006760F1" w:rsidRDefault="00120797" w:rsidP="006760F1">
      <w:pPr>
        <w:pStyle w:val="ListParagraph"/>
        <w:numPr>
          <w:ilvl w:val="2"/>
          <w:numId w:val="9"/>
        </w:numPr>
        <w:spacing w:before="80" w:after="80" w:line="360" w:lineRule="auto"/>
        <w:ind w:left="1560" w:hanging="993"/>
        <w:jc w:val="both"/>
        <w:rPr>
          <w:rFonts w:ascii="Arial" w:hAnsi="Arial" w:cs="Arial"/>
          <w:sz w:val="22"/>
          <w:szCs w:val="22"/>
        </w:rPr>
      </w:pPr>
      <w:r w:rsidRPr="006760F1">
        <w:rPr>
          <w:rFonts w:ascii="Arial" w:hAnsi="Arial" w:cs="Arial"/>
          <w:sz w:val="22"/>
          <w:szCs w:val="22"/>
        </w:rPr>
        <w:t>All retrieval requests received from SARS during the month;</w:t>
      </w:r>
    </w:p>
    <w:p w:rsidR="00120797" w:rsidRPr="006760F1" w:rsidRDefault="00120797" w:rsidP="006760F1">
      <w:pPr>
        <w:pStyle w:val="ListParagraph"/>
        <w:numPr>
          <w:ilvl w:val="2"/>
          <w:numId w:val="9"/>
        </w:numPr>
        <w:spacing w:before="80" w:after="80" w:line="360" w:lineRule="auto"/>
        <w:ind w:left="1560" w:hanging="993"/>
        <w:jc w:val="both"/>
        <w:rPr>
          <w:rFonts w:ascii="Arial" w:hAnsi="Arial" w:cs="Arial"/>
          <w:sz w:val="22"/>
          <w:szCs w:val="22"/>
        </w:rPr>
      </w:pPr>
      <w:r w:rsidRPr="006760F1">
        <w:rPr>
          <w:rFonts w:ascii="Arial" w:hAnsi="Arial" w:cs="Arial"/>
          <w:sz w:val="22"/>
          <w:szCs w:val="22"/>
        </w:rPr>
        <w:t>The respective methods used to retrieve the SARS materials (i.e. hand delivery or electronic transmission);</w:t>
      </w:r>
    </w:p>
    <w:p w:rsidR="00120797" w:rsidRPr="006760F1" w:rsidRDefault="00120797" w:rsidP="006760F1">
      <w:pPr>
        <w:pStyle w:val="ListParagraph"/>
        <w:numPr>
          <w:ilvl w:val="2"/>
          <w:numId w:val="9"/>
        </w:numPr>
        <w:spacing w:before="80" w:after="80" w:line="360" w:lineRule="auto"/>
        <w:ind w:left="1560" w:hanging="993"/>
        <w:jc w:val="both"/>
        <w:rPr>
          <w:rFonts w:ascii="Arial" w:hAnsi="Arial" w:cs="Arial"/>
          <w:sz w:val="22"/>
          <w:szCs w:val="22"/>
        </w:rPr>
      </w:pPr>
      <w:r w:rsidRPr="006760F1">
        <w:rPr>
          <w:rFonts w:ascii="Arial" w:hAnsi="Arial" w:cs="Arial"/>
          <w:sz w:val="22"/>
          <w:szCs w:val="22"/>
        </w:rPr>
        <w:t>All SARS materials temporarily retrieved by SARS and that has not yet been returned to the Service Provider;</w:t>
      </w:r>
    </w:p>
    <w:p w:rsidR="00120797" w:rsidRPr="006760F1" w:rsidRDefault="00120797" w:rsidP="006760F1">
      <w:pPr>
        <w:pStyle w:val="ListParagraph"/>
        <w:numPr>
          <w:ilvl w:val="2"/>
          <w:numId w:val="9"/>
        </w:numPr>
        <w:spacing w:before="80" w:after="80" w:line="360" w:lineRule="auto"/>
        <w:ind w:left="1560" w:hanging="993"/>
        <w:jc w:val="both"/>
        <w:rPr>
          <w:rFonts w:ascii="Arial" w:hAnsi="Arial" w:cs="Arial"/>
          <w:sz w:val="22"/>
          <w:szCs w:val="22"/>
        </w:rPr>
      </w:pPr>
      <w:r w:rsidRPr="006760F1">
        <w:rPr>
          <w:rFonts w:ascii="Arial" w:hAnsi="Arial" w:cs="Arial"/>
          <w:sz w:val="22"/>
          <w:szCs w:val="22"/>
        </w:rPr>
        <w:lastRenderedPageBreak/>
        <w:t>All SARS materials that has been permanently retrieved;</w:t>
      </w:r>
    </w:p>
    <w:p w:rsidR="00120797" w:rsidRPr="00113ADA" w:rsidRDefault="00120797" w:rsidP="006760F1">
      <w:pPr>
        <w:pStyle w:val="ListParagraph"/>
        <w:numPr>
          <w:ilvl w:val="2"/>
          <w:numId w:val="9"/>
        </w:numPr>
        <w:spacing w:before="80" w:after="80" w:line="360" w:lineRule="auto"/>
        <w:ind w:left="1560" w:hanging="993"/>
        <w:jc w:val="both"/>
        <w:rPr>
          <w:rFonts w:ascii="Arial" w:hAnsi="Arial" w:cs="Arial"/>
          <w:sz w:val="22"/>
          <w:szCs w:val="22"/>
        </w:rPr>
      </w:pPr>
      <w:r w:rsidRPr="006760F1">
        <w:rPr>
          <w:rFonts w:ascii="Arial" w:hAnsi="Arial" w:cs="Arial"/>
          <w:sz w:val="22"/>
          <w:szCs w:val="22"/>
        </w:rPr>
        <w:t xml:space="preserve">The Service Level Failures that occurred during the month, as </w:t>
      </w:r>
      <w:proofErr w:type="gramStart"/>
      <w:r w:rsidRPr="006760F1">
        <w:rPr>
          <w:rFonts w:ascii="Arial" w:hAnsi="Arial" w:cs="Arial"/>
          <w:sz w:val="22"/>
          <w:szCs w:val="22"/>
        </w:rPr>
        <w:t>are more fully described</w:t>
      </w:r>
      <w:proofErr w:type="gramEnd"/>
      <w:r w:rsidRPr="006760F1">
        <w:rPr>
          <w:rFonts w:ascii="Arial" w:hAnsi="Arial" w:cs="Arial"/>
          <w:sz w:val="22"/>
          <w:szCs w:val="22"/>
        </w:rPr>
        <w:t xml:space="preserve"> </w:t>
      </w:r>
      <w:r w:rsidRPr="00113ADA">
        <w:rPr>
          <w:rFonts w:ascii="Arial" w:hAnsi="Arial" w:cs="Arial"/>
          <w:sz w:val="22"/>
          <w:szCs w:val="22"/>
        </w:rPr>
        <w:t xml:space="preserve">in </w:t>
      </w:r>
      <w:r w:rsidRPr="00113ADA">
        <w:rPr>
          <w:rFonts w:ascii="Arial" w:hAnsi="Arial" w:cs="Arial"/>
          <w:b/>
          <w:sz w:val="22"/>
          <w:szCs w:val="22"/>
        </w:rPr>
        <w:t xml:space="preserve">Clause </w:t>
      </w:r>
      <w:r w:rsidR="00665D07" w:rsidRPr="00113ADA">
        <w:rPr>
          <w:rFonts w:ascii="Arial" w:hAnsi="Arial" w:cs="Arial"/>
          <w:b/>
          <w:sz w:val="22"/>
          <w:szCs w:val="22"/>
        </w:rPr>
        <w:t>32</w:t>
      </w:r>
      <w:r w:rsidRPr="00113ADA">
        <w:rPr>
          <w:rFonts w:ascii="Arial" w:hAnsi="Arial" w:cs="Arial"/>
          <w:sz w:val="22"/>
          <w:szCs w:val="22"/>
        </w:rPr>
        <w:t xml:space="preserve"> below.</w:t>
      </w:r>
    </w:p>
    <w:p w:rsidR="007618C1" w:rsidRPr="006760F1" w:rsidRDefault="007618C1" w:rsidP="006760F1">
      <w:pPr>
        <w:spacing w:before="80" w:after="80" w:line="360" w:lineRule="auto"/>
        <w:jc w:val="both"/>
        <w:rPr>
          <w:rFonts w:ascii="Arial" w:hAnsi="Arial" w:cs="Arial"/>
          <w:sz w:val="22"/>
          <w:szCs w:val="22"/>
        </w:rPr>
      </w:pPr>
    </w:p>
    <w:p w:rsidR="00455338" w:rsidRPr="006760F1" w:rsidRDefault="00455338" w:rsidP="006760F1">
      <w:pPr>
        <w:pStyle w:val="ListParagraph"/>
        <w:numPr>
          <w:ilvl w:val="0"/>
          <w:numId w:val="9"/>
        </w:numPr>
        <w:spacing w:before="80" w:after="80" w:line="360" w:lineRule="auto"/>
        <w:ind w:left="567" w:hanging="567"/>
        <w:jc w:val="both"/>
        <w:rPr>
          <w:rFonts w:ascii="Arial" w:hAnsi="Arial" w:cs="Arial"/>
          <w:b/>
          <w:sz w:val="22"/>
          <w:szCs w:val="22"/>
        </w:rPr>
      </w:pPr>
      <w:r w:rsidRPr="006760F1">
        <w:rPr>
          <w:rFonts w:ascii="Arial" w:hAnsi="Arial" w:cs="Arial"/>
          <w:b/>
          <w:sz w:val="22"/>
          <w:szCs w:val="22"/>
        </w:rPr>
        <w:t>HEALTH, SAFETY AND SECURITY PROCEDURES AND GUIDELINES</w:t>
      </w:r>
      <w:r w:rsidR="00B54059" w:rsidRPr="006760F1">
        <w:rPr>
          <w:rFonts w:ascii="Arial" w:hAnsi="Arial" w:cs="Arial"/>
          <w:b/>
          <w:sz w:val="22"/>
          <w:szCs w:val="22"/>
        </w:rPr>
        <w:fldChar w:fldCharType="begin"/>
      </w:r>
      <w:r w:rsidR="000A55D1" w:rsidRPr="006760F1">
        <w:rPr>
          <w:rFonts w:ascii="Arial" w:hAnsi="Arial" w:cs="Arial"/>
          <w:sz w:val="22"/>
          <w:szCs w:val="22"/>
        </w:rPr>
        <w:instrText xml:space="preserve"> TC "</w:instrText>
      </w:r>
      <w:bookmarkStart w:id="23" w:name="_Toc35949479"/>
      <w:r w:rsidR="000A55D1" w:rsidRPr="006760F1">
        <w:rPr>
          <w:rFonts w:ascii="Arial" w:hAnsi="Arial" w:cs="Arial"/>
          <w:sz w:val="22"/>
          <w:szCs w:val="22"/>
          <w:lang w:val="en-ZA"/>
        </w:rPr>
        <w:instrText>14   HEALTH, SAFETY AND SECURITY PROCEDURES AND GUIDELINES</w:instrText>
      </w:r>
      <w:bookmarkEnd w:id="23"/>
      <w:r w:rsidR="000A55D1" w:rsidRPr="006760F1">
        <w:rPr>
          <w:rFonts w:ascii="Arial" w:hAnsi="Arial" w:cs="Arial"/>
          <w:sz w:val="22"/>
          <w:szCs w:val="22"/>
        </w:rPr>
        <w:instrText xml:space="preserve">" \f C \l "1" </w:instrText>
      </w:r>
      <w:r w:rsidR="00B54059" w:rsidRPr="006760F1">
        <w:rPr>
          <w:rFonts w:ascii="Arial" w:hAnsi="Arial" w:cs="Arial"/>
          <w:b/>
          <w:sz w:val="22"/>
          <w:szCs w:val="22"/>
        </w:rPr>
        <w:fldChar w:fldCharType="end"/>
      </w:r>
    </w:p>
    <w:p w:rsidR="00C74184" w:rsidRPr="006760F1" w:rsidRDefault="00C74184" w:rsidP="006760F1">
      <w:pPr>
        <w:pStyle w:val="ListParagraph"/>
        <w:tabs>
          <w:tab w:val="left" w:pos="1276"/>
        </w:tabs>
        <w:spacing w:before="80" w:after="80" w:line="360" w:lineRule="auto"/>
        <w:ind w:left="1276" w:firstLine="632"/>
        <w:jc w:val="both"/>
        <w:rPr>
          <w:rFonts w:ascii="Arial" w:hAnsi="Arial" w:cs="Arial"/>
          <w:b/>
          <w:sz w:val="22"/>
          <w:szCs w:val="22"/>
        </w:rPr>
      </w:pPr>
    </w:p>
    <w:p w:rsidR="00455338" w:rsidRPr="006760F1" w:rsidRDefault="001A342A" w:rsidP="006760F1">
      <w:pPr>
        <w:pStyle w:val="ListParagraph"/>
        <w:numPr>
          <w:ilvl w:val="1"/>
          <w:numId w:val="9"/>
        </w:numPr>
        <w:tabs>
          <w:tab w:val="left" w:pos="993"/>
        </w:tabs>
        <w:spacing w:before="80" w:after="80" w:line="360" w:lineRule="auto"/>
        <w:ind w:left="567" w:hanging="567"/>
        <w:jc w:val="both"/>
        <w:rPr>
          <w:rFonts w:ascii="Arial" w:hAnsi="Arial" w:cs="Arial"/>
          <w:b/>
          <w:sz w:val="22"/>
          <w:szCs w:val="22"/>
        </w:rPr>
      </w:pPr>
      <w:r w:rsidRPr="006760F1">
        <w:rPr>
          <w:rFonts w:ascii="Arial" w:hAnsi="Arial" w:cs="Arial"/>
          <w:sz w:val="22"/>
          <w:szCs w:val="22"/>
        </w:rPr>
        <w:t>The Service Provider</w:t>
      </w:r>
      <w:r w:rsidR="00455338" w:rsidRPr="006760F1">
        <w:rPr>
          <w:rFonts w:ascii="Arial" w:hAnsi="Arial" w:cs="Arial"/>
          <w:sz w:val="22"/>
          <w:szCs w:val="22"/>
        </w:rPr>
        <w:t xml:space="preserve"> will ensure that its personnel will at all times, whilst on SARS’</w:t>
      </w:r>
      <w:r w:rsidR="001D5EFF" w:rsidRPr="006760F1">
        <w:rPr>
          <w:rFonts w:ascii="Arial" w:hAnsi="Arial" w:cs="Arial"/>
          <w:sz w:val="22"/>
          <w:szCs w:val="22"/>
        </w:rPr>
        <w:t>s</w:t>
      </w:r>
      <w:r w:rsidR="00455338" w:rsidRPr="006760F1">
        <w:rPr>
          <w:rFonts w:ascii="Arial" w:hAnsi="Arial" w:cs="Arial"/>
          <w:sz w:val="22"/>
          <w:szCs w:val="22"/>
        </w:rPr>
        <w:t xml:space="preserve"> premises, adhere to standard health, safety and security procedures and guidelines applicable to SARS’</w:t>
      </w:r>
      <w:r w:rsidR="001D5EFF" w:rsidRPr="006760F1">
        <w:rPr>
          <w:rFonts w:ascii="Arial" w:hAnsi="Arial" w:cs="Arial"/>
          <w:sz w:val="22"/>
          <w:szCs w:val="22"/>
        </w:rPr>
        <w:t>s</w:t>
      </w:r>
      <w:r w:rsidR="00455338" w:rsidRPr="006760F1">
        <w:rPr>
          <w:rFonts w:ascii="Arial" w:hAnsi="Arial" w:cs="Arial"/>
          <w:sz w:val="22"/>
          <w:szCs w:val="22"/>
        </w:rPr>
        <w:t xml:space="preserve"> personnel, as may be amended by SARS from time to time and which are a</w:t>
      </w:r>
      <w:r w:rsidR="001C5652" w:rsidRPr="006760F1">
        <w:rPr>
          <w:rFonts w:ascii="Arial" w:hAnsi="Arial" w:cs="Arial"/>
          <w:sz w:val="22"/>
          <w:szCs w:val="22"/>
        </w:rPr>
        <w:t xml:space="preserve">vailable to </w:t>
      </w:r>
      <w:r w:rsidR="008700BC" w:rsidRPr="006760F1">
        <w:rPr>
          <w:rFonts w:ascii="Arial" w:hAnsi="Arial" w:cs="Arial"/>
          <w:sz w:val="22"/>
          <w:szCs w:val="22"/>
        </w:rPr>
        <w:t>t</w:t>
      </w:r>
      <w:r w:rsidRPr="006760F1">
        <w:rPr>
          <w:rFonts w:ascii="Arial" w:hAnsi="Arial" w:cs="Arial"/>
          <w:sz w:val="22"/>
          <w:szCs w:val="22"/>
        </w:rPr>
        <w:t>he Service Provider</w:t>
      </w:r>
      <w:r w:rsidR="00A1285F" w:rsidRPr="006760F1">
        <w:rPr>
          <w:rFonts w:ascii="Arial" w:hAnsi="Arial" w:cs="Arial"/>
          <w:sz w:val="22"/>
          <w:szCs w:val="22"/>
        </w:rPr>
        <w:t xml:space="preserve"> </w:t>
      </w:r>
      <w:r w:rsidR="00455338" w:rsidRPr="006760F1">
        <w:rPr>
          <w:rFonts w:ascii="Arial" w:hAnsi="Arial" w:cs="Arial"/>
          <w:sz w:val="22"/>
          <w:szCs w:val="22"/>
        </w:rPr>
        <w:t>on request.</w:t>
      </w:r>
    </w:p>
    <w:p w:rsidR="00C74184" w:rsidRPr="006760F1" w:rsidRDefault="00C74184" w:rsidP="006760F1">
      <w:pPr>
        <w:pStyle w:val="ListParagraph"/>
        <w:tabs>
          <w:tab w:val="left" w:pos="1276"/>
        </w:tabs>
        <w:spacing w:before="80" w:after="80" w:line="360" w:lineRule="auto"/>
        <w:ind w:left="1276" w:firstLine="632"/>
        <w:jc w:val="both"/>
        <w:rPr>
          <w:rFonts w:ascii="Arial" w:hAnsi="Arial" w:cs="Arial"/>
          <w:b/>
          <w:sz w:val="22"/>
          <w:szCs w:val="22"/>
        </w:rPr>
      </w:pPr>
    </w:p>
    <w:p w:rsidR="00C74184" w:rsidRPr="006760F1" w:rsidRDefault="00455338" w:rsidP="006760F1">
      <w:pPr>
        <w:pStyle w:val="ListParagraph"/>
        <w:numPr>
          <w:ilvl w:val="1"/>
          <w:numId w:val="9"/>
        </w:numPr>
        <w:tabs>
          <w:tab w:val="left" w:pos="567"/>
        </w:tabs>
        <w:spacing w:before="80" w:after="80" w:line="360" w:lineRule="auto"/>
        <w:ind w:left="567" w:hanging="567"/>
        <w:jc w:val="both"/>
        <w:rPr>
          <w:rFonts w:ascii="Arial" w:hAnsi="Arial" w:cs="Arial"/>
          <w:b/>
          <w:sz w:val="22"/>
          <w:szCs w:val="22"/>
        </w:rPr>
      </w:pPr>
      <w:proofErr w:type="gramStart"/>
      <w:r w:rsidRPr="006760F1">
        <w:rPr>
          <w:rFonts w:ascii="Arial" w:hAnsi="Arial" w:cs="Arial"/>
          <w:sz w:val="22"/>
          <w:szCs w:val="22"/>
        </w:rPr>
        <w:t xml:space="preserve">Should SARS at any time have reason to believe that any member of </w:t>
      </w:r>
      <w:r w:rsidR="008700BC" w:rsidRPr="006760F1">
        <w:rPr>
          <w:rFonts w:ascii="Arial" w:hAnsi="Arial" w:cs="Arial"/>
          <w:sz w:val="22"/>
          <w:szCs w:val="22"/>
        </w:rPr>
        <w:t>t</w:t>
      </w:r>
      <w:r w:rsidR="001A342A" w:rsidRPr="006760F1">
        <w:rPr>
          <w:rFonts w:ascii="Arial" w:hAnsi="Arial" w:cs="Arial"/>
          <w:sz w:val="22"/>
          <w:szCs w:val="22"/>
        </w:rPr>
        <w:t>he Service Provider</w:t>
      </w:r>
      <w:r w:rsidR="001C5652" w:rsidRPr="006760F1">
        <w:rPr>
          <w:rFonts w:ascii="Arial" w:hAnsi="Arial" w:cs="Arial"/>
          <w:sz w:val="22"/>
          <w:szCs w:val="22"/>
        </w:rPr>
        <w:t xml:space="preserve">’s </w:t>
      </w:r>
      <w:r w:rsidRPr="006760F1">
        <w:rPr>
          <w:rFonts w:ascii="Arial" w:hAnsi="Arial" w:cs="Arial"/>
          <w:sz w:val="22"/>
          <w:szCs w:val="22"/>
        </w:rPr>
        <w:t xml:space="preserve">personnel is failing to comply with such standard health, safety and security procedures and guidelines, SARS will be entitled to deny </w:t>
      </w:r>
      <w:r w:rsidR="001C5652" w:rsidRPr="006760F1">
        <w:rPr>
          <w:rFonts w:ascii="Arial" w:hAnsi="Arial" w:cs="Arial"/>
          <w:sz w:val="22"/>
          <w:szCs w:val="22"/>
        </w:rPr>
        <w:t xml:space="preserve">such member of </w:t>
      </w:r>
      <w:r w:rsidR="008700BC" w:rsidRPr="006760F1">
        <w:rPr>
          <w:rFonts w:ascii="Arial" w:hAnsi="Arial" w:cs="Arial"/>
          <w:sz w:val="22"/>
          <w:szCs w:val="22"/>
        </w:rPr>
        <w:t>t</w:t>
      </w:r>
      <w:r w:rsidR="001A342A" w:rsidRPr="006760F1">
        <w:rPr>
          <w:rFonts w:ascii="Arial" w:hAnsi="Arial" w:cs="Arial"/>
          <w:sz w:val="22"/>
          <w:szCs w:val="22"/>
        </w:rPr>
        <w:t>he Service Provider</w:t>
      </w:r>
      <w:r w:rsidRPr="006760F1">
        <w:rPr>
          <w:rFonts w:ascii="Arial" w:hAnsi="Arial" w:cs="Arial"/>
          <w:sz w:val="22"/>
          <w:szCs w:val="22"/>
        </w:rPr>
        <w:t xml:space="preserve"> personnel access to any or all of SARS’s premises and the Service Provider will be required to replace such member of its personnel wit</w:t>
      </w:r>
      <w:r w:rsidR="001C5652" w:rsidRPr="006760F1">
        <w:rPr>
          <w:rFonts w:ascii="Arial" w:hAnsi="Arial" w:cs="Arial"/>
          <w:sz w:val="22"/>
          <w:szCs w:val="22"/>
        </w:rPr>
        <w:t>hout delay.</w:t>
      </w:r>
      <w:proofErr w:type="gramEnd"/>
      <w:r w:rsidR="001C5652" w:rsidRPr="006760F1">
        <w:rPr>
          <w:rFonts w:ascii="Arial" w:hAnsi="Arial" w:cs="Arial"/>
          <w:sz w:val="22"/>
          <w:szCs w:val="22"/>
        </w:rPr>
        <w:t xml:space="preserve"> </w:t>
      </w:r>
      <w:r w:rsidR="001A342A" w:rsidRPr="006760F1">
        <w:rPr>
          <w:rFonts w:ascii="Arial" w:hAnsi="Arial" w:cs="Arial"/>
          <w:sz w:val="22"/>
          <w:szCs w:val="22"/>
        </w:rPr>
        <w:t>The Service Provider</w:t>
      </w:r>
      <w:r w:rsidRPr="006760F1">
        <w:rPr>
          <w:rFonts w:ascii="Arial" w:hAnsi="Arial" w:cs="Arial"/>
          <w:sz w:val="22"/>
          <w:szCs w:val="22"/>
        </w:rPr>
        <w:t xml:space="preserve"> will not be relieved </w:t>
      </w:r>
      <w:r w:rsidR="00C74184" w:rsidRPr="006760F1">
        <w:rPr>
          <w:rFonts w:ascii="Arial" w:hAnsi="Arial" w:cs="Arial"/>
          <w:sz w:val="22"/>
          <w:szCs w:val="22"/>
        </w:rPr>
        <w:t xml:space="preserve">of its obligations under this Agreement </w:t>
      </w:r>
      <w:proofErr w:type="gramStart"/>
      <w:r w:rsidR="00C74184" w:rsidRPr="006760F1">
        <w:rPr>
          <w:rFonts w:ascii="Arial" w:hAnsi="Arial" w:cs="Arial"/>
          <w:sz w:val="22"/>
          <w:szCs w:val="22"/>
        </w:rPr>
        <w:t>as a result</w:t>
      </w:r>
      <w:proofErr w:type="gramEnd"/>
      <w:r w:rsidR="00C74184" w:rsidRPr="006760F1">
        <w:rPr>
          <w:rFonts w:ascii="Arial" w:hAnsi="Arial" w:cs="Arial"/>
          <w:sz w:val="22"/>
          <w:szCs w:val="22"/>
        </w:rPr>
        <w:t xml:space="preserve"> of such denial of access, and SARS will have no l</w:t>
      </w:r>
      <w:r w:rsidR="001C5652" w:rsidRPr="006760F1">
        <w:rPr>
          <w:rFonts w:ascii="Arial" w:hAnsi="Arial" w:cs="Arial"/>
          <w:sz w:val="22"/>
          <w:szCs w:val="22"/>
        </w:rPr>
        <w:t xml:space="preserve">iability to </w:t>
      </w:r>
      <w:r w:rsidR="008700BC" w:rsidRPr="006760F1">
        <w:rPr>
          <w:rFonts w:ascii="Arial" w:hAnsi="Arial" w:cs="Arial"/>
          <w:sz w:val="22"/>
          <w:szCs w:val="22"/>
        </w:rPr>
        <w:t>t</w:t>
      </w:r>
      <w:r w:rsidR="001A342A" w:rsidRPr="006760F1">
        <w:rPr>
          <w:rFonts w:ascii="Arial" w:hAnsi="Arial" w:cs="Arial"/>
          <w:sz w:val="22"/>
          <w:szCs w:val="22"/>
        </w:rPr>
        <w:t>he Service Provider</w:t>
      </w:r>
      <w:r w:rsidR="00C74184" w:rsidRPr="006760F1">
        <w:rPr>
          <w:rFonts w:ascii="Arial" w:hAnsi="Arial" w:cs="Arial"/>
          <w:sz w:val="22"/>
          <w:szCs w:val="22"/>
        </w:rPr>
        <w:t xml:space="preserve"> with regard thereto.</w:t>
      </w:r>
    </w:p>
    <w:p w:rsidR="00DF46F2" w:rsidRPr="006760F1" w:rsidRDefault="00DF46F2" w:rsidP="006760F1">
      <w:pPr>
        <w:tabs>
          <w:tab w:val="left" w:pos="567"/>
        </w:tabs>
        <w:spacing w:before="80" w:after="80" w:line="360" w:lineRule="auto"/>
        <w:jc w:val="both"/>
        <w:rPr>
          <w:rFonts w:ascii="Arial" w:hAnsi="Arial" w:cs="Arial"/>
          <w:b/>
          <w:sz w:val="22"/>
          <w:szCs w:val="22"/>
        </w:rPr>
      </w:pPr>
    </w:p>
    <w:p w:rsidR="00C74184" w:rsidRPr="006760F1" w:rsidRDefault="001A342A" w:rsidP="006760F1">
      <w:pPr>
        <w:pStyle w:val="ListParagraph"/>
        <w:numPr>
          <w:ilvl w:val="1"/>
          <w:numId w:val="9"/>
        </w:numPr>
        <w:spacing w:before="80" w:after="80" w:line="360" w:lineRule="auto"/>
        <w:ind w:left="567" w:hanging="567"/>
        <w:jc w:val="both"/>
        <w:rPr>
          <w:rFonts w:ascii="Arial" w:hAnsi="Arial" w:cs="Arial"/>
          <w:b/>
          <w:sz w:val="22"/>
          <w:szCs w:val="22"/>
        </w:rPr>
      </w:pPr>
      <w:r w:rsidRPr="006760F1">
        <w:rPr>
          <w:rFonts w:ascii="Arial" w:hAnsi="Arial" w:cs="Arial"/>
          <w:sz w:val="22"/>
          <w:szCs w:val="22"/>
        </w:rPr>
        <w:t>The Service Provider</w:t>
      </w:r>
      <w:r w:rsidR="00C74184" w:rsidRPr="006760F1">
        <w:rPr>
          <w:rFonts w:ascii="Arial" w:hAnsi="Arial" w:cs="Arial"/>
          <w:sz w:val="22"/>
          <w:szCs w:val="22"/>
        </w:rPr>
        <w:t xml:space="preserve"> hereby agrees and undertakes, in terms of the Occupational Health and Safety Act</w:t>
      </w:r>
      <w:r w:rsidR="001D5EFF" w:rsidRPr="006760F1">
        <w:rPr>
          <w:rFonts w:ascii="Arial" w:hAnsi="Arial" w:cs="Arial"/>
          <w:sz w:val="22"/>
          <w:szCs w:val="22"/>
        </w:rPr>
        <w:t>, 1993 (Act No.</w:t>
      </w:r>
      <w:r w:rsidR="00C74184" w:rsidRPr="006760F1">
        <w:rPr>
          <w:rFonts w:ascii="Arial" w:hAnsi="Arial" w:cs="Arial"/>
          <w:sz w:val="22"/>
          <w:szCs w:val="22"/>
        </w:rPr>
        <w:t xml:space="preserve"> 85 of 1993</w:t>
      </w:r>
      <w:r w:rsidR="001D5EFF" w:rsidRPr="006760F1">
        <w:rPr>
          <w:rFonts w:ascii="Arial" w:hAnsi="Arial" w:cs="Arial"/>
          <w:sz w:val="22"/>
          <w:szCs w:val="22"/>
        </w:rPr>
        <w:t>)</w:t>
      </w:r>
      <w:r w:rsidR="00C74184" w:rsidRPr="006760F1">
        <w:rPr>
          <w:rFonts w:ascii="Arial" w:hAnsi="Arial" w:cs="Arial"/>
          <w:sz w:val="22"/>
          <w:szCs w:val="22"/>
        </w:rPr>
        <w:t xml:space="preserve">, to </w:t>
      </w:r>
      <w:r w:rsidR="001C5652" w:rsidRPr="006760F1">
        <w:rPr>
          <w:rFonts w:ascii="Arial" w:hAnsi="Arial" w:cs="Arial"/>
          <w:sz w:val="22"/>
          <w:szCs w:val="22"/>
        </w:rPr>
        <w:t xml:space="preserve">ensure that </w:t>
      </w:r>
      <w:r w:rsidR="008700BC" w:rsidRPr="006760F1">
        <w:rPr>
          <w:rFonts w:ascii="Arial" w:hAnsi="Arial" w:cs="Arial"/>
          <w:sz w:val="22"/>
          <w:szCs w:val="22"/>
        </w:rPr>
        <w:t>t</w:t>
      </w:r>
      <w:r w:rsidRPr="006760F1">
        <w:rPr>
          <w:rFonts w:ascii="Arial" w:hAnsi="Arial" w:cs="Arial"/>
          <w:sz w:val="22"/>
          <w:szCs w:val="22"/>
        </w:rPr>
        <w:t>he Service Provider</w:t>
      </w:r>
      <w:r w:rsidR="001C5652" w:rsidRPr="006760F1">
        <w:rPr>
          <w:rFonts w:ascii="Arial" w:hAnsi="Arial" w:cs="Arial"/>
          <w:sz w:val="22"/>
          <w:szCs w:val="22"/>
        </w:rPr>
        <w:t xml:space="preserve"> and </w:t>
      </w:r>
      <w:r w:rsidR="008700BC" w:rsidRPr="006760F1">
        <w:rPr>
          <w:rFonts w:ascii="Arial" w:hAnsi="Arial" w:cs="Arial"/>
          <w:sz w:val="22"/>
          <w:szCs w:val="22"/>
        </w:rPr>
        <w:t>t</w:t>
      </w:r>
      <w:r w:rsidRPr="006760F1">
        <w:rPr>
          <w:rFonts w:ascii="Arial" w:hAnsi="Arial" w:cs="Arial"/>
          <w:sz w:val="22"/>
          <w:szCs w:val="22"/>
        </w:rPr>
        <w:t>he Service Provider</w:t>
      </w:r>
      <w:r w:rsidR="001C5652" w:rsidRPr="006760F1">
        <w:rPr>
          <w:rFonts w:ascii="Arial" w:hAnsi="Arial" w:cs="Arial"/>
          <w:sz w:val="22"/>
          <w:szCs w:val="22"/>
        </w:rPr>
        <w:t>’s</w:t>
      </w:r>
      <w:r w:rsidR="00C21B79" w:rsidRPr="006760F1">
        <w:rPr>
          <w:rFonts w:ascii="Arial" w:hAnsi="Arial" w:cs="Arial"/>
          <w:sz w:val="22"/>
          <w:szCs w:val="22"/>
        </w:rPr>
        <w:t xml:space="preserve"> </w:t>
      </w:r>
      <w:r w:rsidR="00E32906" w:rsidRPr="006760F1">
        <w:rPr>
          <w:rFonts w:ascii="Arial" w:hAnsi="Arial" w:cs="Arial"/>
          <w:sz w:val="22"/>
          <w:szCs w:val="22"/>
        </w:rPr>
        <w:t>p</w:t>
      </w:r>
      <w:r w:rsidR="00C74184" w:rsidRPr="006760F1">
        <w:rPr>
          <w:rFonts w:ascii="Arial" w:hAnsi="Arial" w:cs="Arial"/>
          <w:sz w:val="22"/>
          <w:szCs w:val="22"/>
        </w:rPr>
        <w:t>ersonnel comply with the afo</w:t>
      </w:r>
      <w:r w:rsidR="001C5652" w:rsidRPr="006760F1">
        <w:rPr>
          <w:rFonts w:ascii="Arial" w:hAnsi="Arial" w:cs="Arial"/>
          <w:sz w:val="22"/>
          <w:szCs w:val="22"/>
        </w:rPr>
        <w:t xml:space="preserve">resaid Act. </w:t>
      </w:r>
      <w:proofErr w:type="gramStart"/>
      <w:r w:rsidRPr="006760F1">
        <w:rPr>
          <w:rFonts w:ascii="Arial" w:hAnsi="Arial" w:cs="Arial"/>
          <w:sz w:val="22"/>
          <w:szCs w:val="22"/>
        </w:rPr>
        <w:t>The Service Provider</w:t>
      </w:r>
      <w:r w:rsidR="00A1285F" w:rsidRPr="006760F1">
        <w:rPr>
          <w:rFonts w:ascii="Arial" w:hAnsi="Arial" w:cs="Arial"/>
          <w:sz w:val="22"/>
          <w:szCs w:val="22"/>
        </w:rPr>
        <w:t xml:space="preserve"> </w:t>
      </w:r>
      <w:r w:rsidR="00C74184" w:rsidRPr="006760F1">
        <w:rPr>
          <w:rFonts w:ascii="Arial" w:hAnsi="Arial" w:cs="Arial"/>
          <w:sz w:val="22"/>
          <w:szCs w:val="22"/>
        </w:rPr>
        <w:t>accepts sole responsibility for all health and safety matters relating to the provision of the Services, or in connection with or arising out of such Services for the duration of this Agreement and will ensure that neither SARS’s personnel, nor any third party’s health and safety is endangered in a</w:t>
      </w:r>
      <w:r w:rsidR="001C5652" w:rsidRPr="006760F1">
        <w:rPr>
          <w:rFonts w:ascii="Arial" w:hAnsi="Arial" w:cs="Arial"/>
          <w:sz w:val="22"/>
          <w:szCs w:val="22"/>
        </w:rPr>
        <w:t xml:space="preserve">ny way by </w:t>
      </w:r>
      <w:r w:rsidRPr="006760F1">
        <w:rPr>
          <w:rFonts w:ascii="Arial" w:hAnsi="Arial" w:cs="Arial"/>
          <w:sz w:val="22"/>
          <w:szCs w:val="22"/>
        </w:rPr>
        <w:t>The Service Provider</w:t>
      </w:r>
      <w:r w:rsidR="001C5652" w:rsidRPr="006760F1">
        <w:rPr>
          <w:rFonts w:ascii="Arial" w:hAnsi="Arial" w:cs="Arial"/>
          <w:sz w:val="22"/>
          <w:szCs w:val="22"/>
        </w:rPr>
        <w:t>’s</w:t>
      </w:r>
      <w:r w:rsidR="00C74184" w:rsidRPr="006760F1">
        <w:rPr>
          <w:rFonts w:ascii="Arial" w:hAnsi="Arial" w:cs="Arial"/>
          <w:sz w:val="22"/>
          <w:szCs w:val="22"/>
        </w:rPr>
        <w:t xml:space="preserve"> activities or conduct in providing the Services.</w:t>
      </w:r>
      <w:proofErr w:type="gramEnd"/>
    </w:p>
    <w:p w:rsidR="00C74184" w:rsidRPr="006760F1" w:rsidRDefault="00C74184" w:rsidP="006760F1">
      <w:pPr>
        <w:pStyle w:val="ListParagraph"/>
        <w:tabs>
          <w:tab w:val="left" w:pos="1276"/>
        </w:tabs>
        <w:spacing w:before="80" w:after="80" w:line="360" w:lineRule="auto"/>
        <w:ind w:left="1276" w:firstLine="632"/>
        <w:jc w:val="both"/>
        <w:rPr>
          <w:rFonts w:ascii="Arial" w:hAnsi="Arial" w:cs="Arial"/>
          <w:b/>
          <w:sz w:val="22"/>
          <w:szCs w:val="22"/>
        </w:rPr>
      </w:pPr>
    </w:p>
    <w:p w:rsidR="007814EB" w:rsidRPr="006760F1" w:rsidRDefault="001A342A" w:rsidP="006760F1">
      <w:pPr>
        <w:pStyle w:val="ListParagraph"/>
        <w:numPr>
          <w:ilvl w:val="1"/>
          <w:numId w:val="9"/>
        </w:numPr>
        <w:spacing w:before="80" w:after="80" w:line="360" w:lineRule="auto"/>
        <w:ind w:left="567" w:hanging="567"/>
        <w:jc w:val="both"/>
        <w:rPr>
          <w:rFonts w:ascii="Arial" w:hAnsi="Arial" w:cs="Arial"/>
          <w:b/>
          <w:sz w:val="22"/>
          <w:szCs w:val="22"/>
        </w:rPr>
      </w:pPr>
      <w:r w:rsidRPr="006760F1">
        <w:rPr>
          <w:rFonts w:ascii="Arial" w:hAnsi="Arial" w:cs="Arial"/>
          <w:sz w:val="22"/>
          <w:szCs w:val="22"/>
        </w:rPr>
        <w:t>The Service Provider</w:t>
      </w:r>
      <w:r w:rsidR="00C74184" w:rsidRPr="006760F1">
        <w:rPr>
          <w:rFonts w:ascii="Arial" w:hAnsi="Arial" w:cs="Arial"/>
          <w:sz w:val="22"/>
          <w:szCs w:val="22"/>
        </w:rPr>
        <w:t xml:space="preserve"> hereby agrees and undertakes to maintain its equipment in good order, </w:t>
      </w:r>
      <w:proofErr w:type="gramStart"/>
      <w:r w:rsidR="00C74184" w:rsidRPr="006760F1">
        <w:rPr>
          <w:rFonts w:ascii="Arial" w:hAnsi="Arial" w:cs="Arial"/>
          <w:sz w:val="22"/>
          <w:szCs w:val="22"/>
        </w:rPr>
        <w:t>so as to</w:t>
      </w:r>
      <w:proofErr w:type="gramEnd"/>
      <w:r w:rsidR="00C74184" w:rsidRPr="006760F1">
        <w:rPr>
          <w:rFonts w:ascii="Arial" w:hAnsi="Arial" w:cs="Arial"/>
          <w:sz w:val="22"/>
          <w:szCs w:val="22"/>
        </w:rPr>
        <w:t xml:space="preserve"> comply with SARS’s occupational health and safety policies, procedures and standards as amended from time to time.</w:t>
      </w:r>
    </w:p>
    <w:p w:rsidR="007814EB" w:rsidRPr="006760F1" w:rsidRDefault="007814EB" w:rsidP="006760F1">
      <w:pPr>
        <w:pStyle w:val="ListParagraph"/>
        <w:spacing w:before="80" w:after="80" w:line="360" w:lineRule="auto"/>
        <w:ind w:left="567"/>
        <w:jc w:val="both"/>
        <w:rPr>
          <w:rFonts w:ascii="Arial" w:hAnsi="Arial" w:cs="Arial"/>
          <w:b/>
          <w:sz w:val="22"/>
          <w:szCs w:val="22"/>
        </w:rPr>
      </w:pPr>
    </w:p>
    <w:p w:rsidR="00C33192" w:rsidRPr="006760F1" w:rsidRDefault="00C33192" w:rsidP="006760F1">
      <w:pPr>
        <w:pStyle w:val="ListParagraph"/>
        <w:numPr>
          <w:ilvl w:val="0"/>
          <w:numId w:val="9"/>
        </w:numPr>
        <w:spacing w:before="80" w:after="80" w:line="360" w:lineRule="auto"/>
        <w:ind w:left="567" w:hanging="567"/>
        <w:jc w:val="both"/>
        <w:rPr>
          <w:rFonts w:ascii="Arial" w:hAnsi="Arial" w:cs="Arial"/>
          <w:b/>
          <w:sz w:val="22"/>
          <w:szCs w:val="22"/>
        </w:rPr>
      </w:pPr>
      <w:r w:rsidRPr="006760F1">
        <w:rPr>
          <w:rFonts w:ascii="Arial" w:hAnsi="Arial" w:cs="Arial"/>
          <w:b/>
          <w:sz w:val="22"/>
          <w:szCs w:val="22"/>
        </w:rPr>
        <w:t>BREACH</w:t>
      </w:r>
      <w:r w:rsidR="00B54059" w:rsidRPr="006760F1">
        <w:rPr>
          <w:rFonts w:ascii="Arial" w:hAnsi="Arial" w:cs="Arial"/>
          <w:b/>
          <w:sz w:val="22"/>
          <w:szCs w:val="22"/>
        </w:rPr>
        <w:fldChar w:fldCharType="begin"/>
      </w:r>
      <w:r w:rsidR="000A55D1" w:rsidRPr="006760F1">
        <w:rPr>
          <w:rFonts w:ascii="Arial" w:hAnsi="Arial" w:cs="Arial"/>
          <w:sz w:val="22"/>
          <w:szCs w:val="22"/>
        </w:rPr>
        <w:instrText xml:space="preserve"> TC "</w:instrText>
      </w:r>
      <w:bookmarkStart w:id="24" w:name="_Toc35949480"/>
      <w:r w:rsidR="000A55D1" w:rsidRPr="006760F1">
        <w:rPr>
          <w:rFonts w:ascii="Arial" w:hAnsi="Arial" w:cs="Arial"/>
          <w:sz w:val="22"/>
          <w:szCs w:val="22"/>
          <w:lang w:val="en-ZA"/>
        </w:rPr>
        <w:instrText>15   BREACH</w:instrText>
      </w:r>
      <w:bookmarkEnd w:id="24"/>
      <w:r w:rsidR="000A55D1" w:rsidRPr="006760F1">
        <w:rPr>
          <w:rFonts w:ascii="Arial" w:hAnsi="Arial" w:cs="Arial"/>
          <w:sz w:val="22"/>
          <w:szCs w:val="22"/>
        </w:rPr>
        <w:instrText xml:space="preserve">" \f C \l "1" </w:instrText>
      </w:r>
      <w:r w:rsidR="00B54059" w:rsidRPr="006760F1">
        <w:rPr>
          <w:rFonts w:ascii="Arial" w:hAnsi="Arial" w:cs="Arial"/>
          <w:b/>
          <w:sz w:val="22"/>
          <w:szCs w:val="22"/>
        </w:rPr>
        <w:fldChar w:fldCharType="end"/>
      </w:r>
    </w:p>
    <w:p w:rsidR="00FD024D" w:rsidRPr="006760F1" w:rsidRDefault="00FD024D" w:rsidP="006760F1">
      <w:pPr>
        <w:pStyle w:val="ListParagraph"/>
        <w:spacing w:before="80" w:after="80" w:line="360" w:lineRule="auto"/>
        <w:ind w:left="502"/>
        <w:jc w:val="both"/>
        <w:rPr>
          <w:rFonts w:ascii="Arial" w:hAnsi="Arial" w:cs="Arial"/>
          <w:b/>
          <w:sz w:val="22"/>
          <w:szCs w:val="22"/>
        </w:rPr>
      </w:pPr>
    </w:p>
    <w:p w:rsidR="00C33192" w:rsidRPr="006760F1" w:rsidRDefault="00C33192" w:rsidP="006760F1">
      <w:pPr>
        <w:spacing w:before="80" w:after="80" w:line="360" w:lineRule="auto"/>
        <w:ind w:left="567"/>
        <w:jc w:val="both"/>
        <w:rPr>
          <w:rFonts w:ascii="Arial" w:hAnsi="Arial" w:cs="Arial"/>
          <w:sz w:val="22"/>
          <w:szCs w:val="22"/>
        </w:rPr>
      </w:pPr>
      <w:r w:rsidRPr="006760F1">
        <w:rPr>
          <w:rFonts w:ascii="Arial" w:hAnsi="Arial" w:cs="Arial"/>
          <w:sz w:val="22"/>
          <w:szCs w:val="22"/>
        </w:rPr>
        <w:lastRenderedPageBreak/>
        <w:t xml:space="preserve">Should a party (“the defaulting party”) commit a breach of any of the provisions of this Agreement, then any other party (“the aggrieved party”) shall be entitled to require the defaulting party to remedy the breach within ten (10) Business Days, or any other reasonable time mutually agreed </w:t>
      </w:r>
      <w:r w:rsidR="00EC69FA" w:rsidRPr="006760F1">
        <w:rPr>
          <w:rFonts w:ascii="Arial" w:hAnsi="Arial" w:cs="Arial"/>
          <w:sz w:val="22"/>
          <w:szCs w:val="22"/>
        </w:rPr>
        <w:t>upon, of</w:t>
      </w:r>
      <w:r w:rsidRPr="006760F1">
        <w:rPr>
          <w:rFonts w:ascii="Arial" w:hAnsi="Arial" w:cs="Arial"/>
          <w:sz w:val="22"/>
          <w:szCs w:val="22"/>
        </w:rPr>
        <w:t xml:space="preserve"> delivery of a written notice requiring it to do so.  If the defaulting party fails to remedy the breach within the period specified in such notice the aggrieved party shall be entitled</w:t>
      </w:r>
      <w:r w:rsidR="00D632C7" w:rsidRPr="006760F1">
        <w:rPr>
          <w:rFonts w:ascii="Arial" w:hAnsi="Arial" w:cs="Arial"/>
          <w:sz w:val="22"/>
          <w:szCs w:val="22"/>
        </w:rPr>
        <w:t xml:space="preserve"> to cancel the contract and claim damages, alternatively</w:t>
      </w:r>
      <w:r w:rsidRPr="006760F1">
        <w:rPr>
          <w:rFonts w:ascii="Arial" w:hAnsi="Arial" w:cs="Arial"/>
          <w:sz w:val="22"/>
          <w:szCs w:val="22"/>
        </w:rPr>
        <w:t xml:space="preserve"> claim immediate specific performance from the defaulting party. The </w:t>
      </w:r>
      <w:proofErr w:type="spellStart"/>
      <w:r w:rsidRPr="006760F1">
        <w:rPr>
          <w:rFonts w:ascii="Arial" w:hAnsi="Arial" w:cs="Arial"/>
          <w:sz w:val="22"/>
          <w:szCs w:val="22"/>
        </w:rPr>
        <w:t>aforegoing</w:t>
      </w:r>
      <w:proofErr w:type="spellEnd"/>
      <w:r w:rsidRPr="006760F1">
        <w:rPr>
          <w:rFonts w:ascii="Arial" w:hAnsi="Arial" w:cs="Arial"/>
          <w:sz w:val="22"/>
          <w:szCs w:val="22"/>
        </w:rPr>
        <w:t xml:space="preserve"> is without prejudice to such other rights as the aggrieved party may have in law</w:t>
      </w:r>
      <w:r w:rsidR="00453D2E" w:rsidRPr="006760F1">
        <w:rPr>
          <w:rFonts w:ascii="Arial" w:hAnsi="Arial" w:cs="Arial"/>
          <w:sz w:val="22"/>
          <w:szCs w:val="22"/>
        </w:rPr>
        <w:t>.</w:t>
      </w:r>
    </w:p>
    <w:p w:rsidR="004B744E" w:rsidRPr="006760F1" w:rsidRDefault="004B744E" w:rsidP="00665D07">
      <w:pPr>
        <w:spacing w:before="80" w:after="80" w:line="360" w:lineRule="auto"/>
        <w:jc w:val="both"/>
        <w:rPr>
          <w:rFonts w:ascii="Arial" w:hAnsi="Arial" w:cs="Arial"/>
          <w:b/>
          <w:sz w:val="22"/>
          <w:szCs w:val="22"/>
        </w:rPr>
      </w:pPr>
    </w:p>
    <w:p w:rsidR="00C33192" w:rsidRPr="006760F1" w:rsidRDefault="008B21C0" w:rsidP="006760F1">
      <w:pPr>
        <w:pStyle w:val="ListParagraph"/>
        <w:numPr>
          <w:ilvl w:val="0"/>
          <w:numId w:val="9"/>
        </w:numPr>
        <w:spacing w:before="80" w:after="80" w:line="360" w:lineRule="auto"/>
        <w:ind w:left="567" w:hanging="567"/>
        <w:jc w:val="both"/>
        <w:rPr>
          <w:rFonts w:ascii="Arial" w:hAnsi="Arial" w:cs="Arial"/>
          <w:b/>
          <w:sz w:val="22"/>
          <w:szCs w:val="22"/>
        </w:rPr>
      </w:pPr>
      <w:r w:rsidRPr="006760F1">
        <w:rPr>
          <w:rFonts w:ascii="Arial" w:hAnsi="Arial" w:cs="Arial"/>
          <w:b/>
          <w:sz w:val="22"/>
          <w:szCs w:val="22"/>
        </w:rPr>
        <w:t>PROTECTION OF PERSONAL INFORMATION</w:t>
      </w:r>
      <w:r w:rsidR="008F6928" w:rsidRPr="006760F1">
        <w:rPr>
          <w:rFonts w:ascii="Arial" w:hAnsi="Arial" w:cs="Arial"/>
          <w:b/>
          <w:sz w:val="22"/>
          <w:szCs w:val="22"/>
        </w:rPr>
        <w:fldChar w:fldCharType="begin"/>
      </w:r>
      <w:r w:rsidR="008F6928" w:rsidRPr="006760F1">
        <w:rPr>
          <w:rFonts w:ascii="Arial" w:hAnsi="Arial" w:cs="Arial"/>
          <w:sz w:val="22"/>
          <w:szCs w:val="22"/>
        </w:rPr>
        <w:instrText xml:space="preserve"> TC "</w:instrText>
      </w:r>
      <w:bookmarkStart w:id="25" w:name="_Toc35949481"/>
      <w:r w:rsidR="008F6928" w:rsidRPr="006760F1">
        <w:rPr>
          <w:rFonts w:ascii="Arial" w:hAnsi="Arial" w:cs="Arial"/>
          <w:sz w:val="22"/>
          <w:szCs w:val="22"/>
          <w:lang w:val="en-ZA"/>
        </w:rPr>
        <w:instrText>17   PROTECTION OF PERSONAL INFORMATION</w:instrText>
      </w:r>
      <w:bookmarkEnd w:id="25"/>
      <w:r w:rsidR="008F6928" w:rsidRPr="006760F1">
        <w:rPr>
          <w:rFonts w:ascii="Arial" w:hAnsi="Arial" w:cs="Arial"/>
          <w:sz w:val="22"/>
          <w:szCs w:val="22"/>
        </w:rPr>
        <w:instrText xml:space="preserve">" \f C \l "1" </w:instrText>
      </w:r>
      <w:r w:rsidR="008F6928" w:rsidRPr="006760F1">
        <w:rPr>
          <w:rFonts w:ascii="Arial" w:hAnsi="Arial" w:cs="Arial"/>
          <w:b/>
          <w:sz w:val="22"/>
          <w:szCs w:val="22"/>
        </w:rPr>
        <w:fldChar w:fldCharType="end"/>
      </w:r>
    </w:p>
    <w:p w:rsidR="00C33192" w:rsidRPr="006760F1" w:rsidRDefault="00C33192" w:rsidP="006760F1">
      <w:pPr>
        <w:pStyle w:val="ListParagraph"/>
        <w:tabs>
          <w:tab w:val="left" w:pos="1276"/>
        </w:tabs>
        <w:spacing w:before="80" w:after="80" w:line="360" w:lineRule="auto"/>
        <w:ind w:left="1276"/>
        <w:jc w:val="both"/>
        <w:rPr>
          <w:rFonts w:ascii="Arial" w:hAnsi="Arial" w:cs="Arial"/>
          <w:sz w:val="22"/>
          <w:szCs w:val="22"/>
        </w:rPr>
      </w:pPr>
    </w:p>
    <w:p w:rsidR="009D43E1" w:rsidRPr="006760F1" w:rsidRDefault="009D43E1" w:rsidP="006760F1">
      <w:pPr>
        <w:pStyle w:val="ListParagraph"/>
        <w:numPr>
          <w:ilvl w:val="1"/>
          <w:numId w:val="9"/>
        </w:numPr>
        <w:spacing w:before="80" w:after="80" w:line="360" w:lineRule="auto"/>
        <w:ind w:left="567" w:hanging="567"/>
        <w:jc w:val="both"/>
        <w:rPr>
          <w:rFonts w:ascii="Arial" w:hAnsi="Arial" w:cs="Arial"/>
          <w:sz w:val="22"/>
          <w:szCs w:val="22"/>
          <w:lang w:val="en-ZA"/>
        </w:rPr>
      </w:pPr>
      <w:r w:rsidRPr="006760F1">
        <w:rPr>
          <w:rFonts w:ascii="Arial" w:hAnsi="Arial" w:cs="Arial"/>
          <w:sz w:val="22"/>
          <w:szCs w:val="22"/>
        </w:rPr>
        <w:t>The Parties acknowledge their respective obligations to comply with the substantive provisions of the Protection of Personal Information Act, 4 of 2013 (hereinafter referred to as POPI).</w:t>
      </w:r>
    </w:p>
    <w:p w:rsidR="009D43E1" w:rsidRPr="006760F1" w:rsidRDefault="009D43E1" w:rsidP="006760F1">
      <w:pPr>
        <w:pStyle w:val="ListParagraph"/>
        <w:spacing w:before="80" w:after="80" w:line="360" w:lineRule="auto"/>
        <w:ind w:left="567"/>
        <w:jc w:val="both"/>
        <w:rPr>
          <w:rFonts w:ascii="Arial" w:hAnsi="Arial" w:cs="Arial"/>
          <w:sz w:val="22"/>
          <w:szCs w:val="22"/>
          <w:lang w:val="en-ZA"/>
        </w:rPr>
      </w:pPr>
    </w:p>
    <w:p w:rsidR="00381024" w:rsidRPr="006760F1" w:rsidRDefault="00C33192" w:rsidP="006760F1">
      <w:pPr>
        <w:pStyle w:val="ListParagraph"/>
        <w:numPr>
          <w:ilvl w:val="1"/>
          <w:numId w:val="9"/>
        </w:numPr>
        <w:spacing w:before="80" w:after="80" w:line="360" w:lineRule="auto"/>
        <w:ind w:left="567" w:hanging="567"/>
        <w:jc w:val="both"/>
        <w:rPr>
          <w:rFonts w:ascii="Arial" w:hAnsi="Arial" w:cs="Arial"/>
          <w:sz w:val="22"/>
          <w:szCs w:val="22"/>
          <w:lang w:val="en-ZA"/>
        </w:rPr>
      </w:pPr>
      <w:r w:rsidRPr="006760F1">
        <w:rPr>
          <w:rFonts w:ascii="Arial" w:hAnsi="Arial" w:cs="Arial"/>
          <w:sz w:val="22"/>
          <w:szCs w:val="22"/>
          <w:lang w:val="en-ZA"/>
        </w:rPr>
        <w:t xml:space="preserve"> </w:t>
      </w:r>
      <w:r w:rsidR="009D43E1" w:rsidRPr="006760F1">
        <w:rPr>
          <w:rFonts w:ascii="Arial" w:hAnsi="Arial" w:cs="Arial"/>
          <w:sz w:val="22"/>
          <w:szCs w:val="22"/>
          <w:lang w:val="en-ZA"/>
        </w:rPr>
        <w:t>Where any Party receives any personal information as defined in POPI, it shall ensure that it fully complies with the provisions of the Act and only deal with the personal information to fulfil its obligations under this Agreement. The personal information received shall not be further processed or disclosed without the consent of the disclosing party.</w:t>
      </w:r>
    </w:p>
    <w:p w:rsidR="009D43E1" w:rsidRPr="006760F1" w:rsidRDefault="009D43E1" w:rsidP="006760F1">
      <w:pPr>
        <w:pStyle w:val="ListParagraph"/>
        <w:spacing w:line="360" w:lineRule="auto"/>
        <w:rPr>
          <w:rFonts w:ascii="Arial" w:hAnsi="Arial" w:cs="Arial"/>
          <w:sz w:val="22"/>
          <w:szCs w:val="22"/>
          <w:lang w:val="en-ZA"/>
        </w:rPr>
      </w:pPr>
    </w:p>
    <w:p w:rsidR="009D43E1" w:rsidRDefault="009D43E1" w:rsidP="006760F1">
      <w:pPr>
        <w:pStyle w:val="ListParagraph"/>
        <w:numPr>
          <w:ilvl w:val="1"/>
          <w:numId w:val="9"/>
        </w:numPr>
        <w:spacing w:before="80" w:after="80" w:line="360" w:lineRule="auto"/>
        <w:ind w:left="567" w:hanging="567"/>
        <w:jc w:val="both"/>
        <w:rPr>
          <w:rFonts w:ascii="Arial" w:hAnsi="Arial" w:cs="Arial"/>
          <w:sz w:val="22"/>
          <w:szCs w:val="22"/>
          <w:lang w:val="en-ZA"/>
        </w:rPr>
      </w:pPr>
      <w:proofErr w:type="gramStart"/>
      <w:r w:rsidRPr="006760F1">
        <w:rPr>
          <w:rFonts w:ascii="Arial" w:hAnsi="Arial" w:cs="Arial"/>
          <w:sz w:val="22"/>
          <w:szCs w:val="22"/>
          <w:lang w:val="en-ZA"/>
        </w:rPr>
        <w:t xml:space="preserve">Each party therefore understands and agrees, notwithstanding any contrary provision in any other agreement between the Parties, that each party retains its full </w:t>
      </w:r>
      <w:r w:rsidR="00FF166E" w:rsidRPr="006760F1">
        <w:rPr>
          <w:rFonts w:ascii="Arial" w:hAnsi="Arial" w:cs="Arial"/>
          <w:sz w:val="22"/>
          <w:szCs w:val="22"/>
          <w:lang w:val="en-ZA"/>
        </w:rPr>
        <w:t>rights to pursue legal or equitable remedies in the event of any breach or threatened breach of the provisions dealing with POPI, and may prevent the other Party, any agents or subcontractors, or any third party from violating this Agreement by any legal means available.</w:t>
      </w:r>
      <w:proofErr w:type="gramEnd"/>
    </w:p>
    <w:p w:rsidR="00F61CE6" w:rsidRPr="00F61CE6" w:rsidRDefault="00F61CE6" w:rsidP="00F61CE6">
      <w:pPr>
        <w:spacing w:before="80" w:after="80" w:line="360" w:lineRule="auto"/>
        <w:jc w:val="both"/>
        <w:rPr>
          <w:rFonts w:ascii="Arial" w:hAnsi="Arial" w:cs="Arial"/>
          <w:sz w:val="22"/>
          <w:szCs w:val="22"/>
          <w:lang w:val="en-ZA"/>
        </w:rPr>
      </w:pPr>
    </w:p>
    <w:p w:rsidR="00FF166E" w:rsidRPr="006760F1" w:rsidRDefault="00FF166E" w:rsidP="006760F1">
      <w:pPr>
        <w:pStyle w:val="ListParagraph"/>
        <w:numPr>
          <w:ilvl w:val="1"/>
          <w:numId w:val="9"/>
        </w:numPr>
        <w:spacing w:before="80" w:after="80" w:line="360" w:lineRule="auto"/>
        <w:ind w:left="567" w:hanging="567"/>
        <w:jc w:val="both"/>
        <w:rPr>
          <w:rFonts w:ascii="Arial" w:hAnsi="Arial" w:cs="Arial"/>
          <w:sz w:val="22"/>
          <w:szCs w:val="22"/>
          <w:lang w:val="en-ZA"/>
        </w:rPr>
      </w:pPr>
      <w:r w:rsidRPr="006760F1">
        <w:rPr>
          <w:rFonts w:ascii="Arial" w:hAnsi="Arial" w:cs="Arial"/>
          <w:sz w:val="22"/>
          <w:szCs w:val="22"/>
          <w:lang w:val="en-ZA"/>
        </w:rPr>
        <w:t xml:space="preserve">Within </w:t>
      </w:r>
      <w:proofErr w:type="gramStart"/>
      <w:r w:rsidRPr="006760F1">
        <w:rPr>
          <w:rFonts w:ascii="Arial" w:hAnsi="Arial" w:cs="Arial"/>
          <w:sz w:val="22"/>
          <w:szCs w:val="22"/>
          <w:lang w:val="en-ZA"/>
        </w:rPr>
        <w:t>thirty (thirty) days</w:t>
      </w:r>
      <w:proofErr w:type="gramEnd"/>
      <w:r w:rsidRPr="006760F1">
        <w:rPr>
          <w:rFonts w:ascii="Arial" w:hAnsi="Arial" w:cs="Arial"/>
          <w:sz w:val="22"/>
          <w:szCs w:val="22"/>
          <w:lang w:val="en-ZA"/>
        </w:rPr>
        <w:t xml:space="preserve"> after the termination of this Agreement, for whatever reason, the Receiving Party of either party’s personal information shall return same or at the discretion of the disclosing party of such personal information, destroy such personal information, and shall not retain copies, samples or excerpts thereof.</w:t>
      </w:r>
    </w:p>
    <w:p w:rsidR="00FF166E" w:rsidRPr="006760F1" w:rsidRDefault="00FF166E" w:rsidP="006760F1">
      <w:pPr>
        <w:pStyle w:val="ListParagraph"/>
        <w:spacing w:line="360" w:lineRule="auto"/>
        <w:rPr>
          <w:rFonts w:ascii="Arial" w:hAnsi="Arial" w:cs="Arial"/>
          <w:sz w:val="22"/>
          <w:szCs w:val="22"/>
          <w:lang w:val="en-ZA"/>
        </w:rPr>
      </w:pPr>
    </w:p>
    <w:p w:rsidR="00FF166E" w:rsidRPr="006760F1" w:rsidRDefault="00FF166E" w:rsidP="006760F1">
      <w:pPr>
        <w:pStyle w:val="ListParagraph"/>
        <w:numPr>
          <w:ilvl w:val="1"/>
          <w:numId w:val="9"/>
        </w:numPr>
        <w:spacing w:before="80" w:after="80" w:line="360" w:lineRule="auto"/>
        <w:ind w:left="567" w:hanging="567"/>
        <w:jc w:val="both"/>
        <w:rPr>
          <w:rFonts w:ascii="Arial" w:hAnsi="Arial" w:cs="Arial"/>
          <w:sz w:val="22"/>
          <w:szCs w:val="22"/>
          <w:lang w:val="en-ZA"/>
        </w:rPr>
      </w:pPr>
      <w:r w:rsidRPr="006760F1">
        <w:rPr>
          <w:rFonts w:ascii="Arial" w:hAnsi="Arial" w:cs="Arial"/>
          <w:sz w:val="22"/>
          <w:szCs w:val="22"/>
          <w:lang w:val="en-ZA"/>
        </w:rPr>
        <w:t xml:space="preserve">In cases where the Disclosing Party has elected for the personal information to </w:t>
      </w:r>
      <w:proofErr w:type="gramStart"/>
      <w:r w:rsidRPr="006760F1">
        <w:rPr>
          <w:rFonts w:ascii="Arial" w:hAnsi="Arial" w:cs="Arial"/>
          <w:sz w:val="22"/>
          <w:szCs w:val="22"/>
          <w:lang w:val="en-ZA"/>
        </w:rPr>
        <w:t>be destroyed</w:t>
      </w:r>
      <w:proofErr w:type="gramEnd"/>
      <w:r w:rsidRPr="006760F1">
        <w:rPr>
          <w:rFonts w:ascii="Arial" w:hAnsi="Arial" w:cs="Arial"/>
          <w:sz w:val="22"/>
          <w:szCs w:val="22"/>
          <w:lang w:val="en-ZA"/>
        </w:rPr>
        <w:t xml:space="preserve">, as provided for in clause 16.4 above, the Receiving </w:t>
      </w:r>
      <w:r w:rsidR="0009569B" w:rsidRPr="006760F1">
        <w:rPr>
          <w:rFonts w:ascii="Arial" w:hAnsi="Arial" w:cs="Arial"/>
          <w:sz w:val="22"/>
          <w:szCs w:val="22"/>
          <w:lang w:val="en-ZA"/>
        </w:rPr>
        <w:t>Party shall</w:t>
      </w:r>
      <w:r w:rsidRPr="006760F1">
        <w:rPr>
          <w:rFonts w:ascii="Arial" w:hAnsi="Arial" w:cs="Arial"/>
          <w:sz w:val="22"/>
          <w:szCs w:val="22"/>
          <w:lang w:val="en-ZA"/>
        </w:rPr>
        <w:t xml:space="preserve">, within </w:t>
      </w:r>
      <w:r w:rsidRPr="006760F1">
        <w:rPr>
          <w:rFonts w:ascii="Arial" w:hAnsi="Arial" w:cs="Arial"/>
          <w:sz w:val="22"/>
          <w:szCs w:val="22"/>
          <w:lang w:val="en-ZA"/>
        </w:rPr>
        <w:lastRenderedPageBreak/>
        <w:t>ten (10) days of receiving the instruction to destroy the personal information, send an affidavit confirming the destruction of personal information.</w:t>
      </w:r>
    </w:p>
    <w:p w:rsidR="008B21C0" w:rsidRPr="006760F1" w:rsidRDefault="008B21C0" w:rsidP="006760F1">
      <w:pPr>
        <w:pStyle w:val="ListParagraph"/>
        <w:spacing w:before="80" w:after="80" w:line="360" w:lineRule="auto"/>
        <w:ind w:left="567"/>
        <w:jc w:val="both"/>
        <w:rPr>
          <w:rFonts w:ascii="Arial" w:hAnsi="Arial" w:cs="Arial"/>
          <w:sz w:val="22"/>
          <w:szCs w:val="22"/>
          <w:lang w:val="en-ZA"/>
        </w:rPr>
      </w:pPr>
    </w:p>
    <w:p w:rsidR="00F61CE6" w:rsidRPr="00F61CE6" w:rsidRDefault="008B21C0" w:rsidP="006760F1">
      <w:pPr>
        <w:pStyle w:val="ListParagraph"/>
        <w:numPr>
          <w:ilvl w:val="0"/>
          <w:numId w:val="9"/>
        </w:numPr>
        <w:spacing w:before="80" w:after="80" w:line="360" w:lineRule="auto"/>
        <w:ind w:left="567" w:hanging="567"/>
        <w:jc w:val="both"/>
        <w:rPr>
          <w:rFonts w:ascii="Arial" w:hAnsi="Arial" w:cs="Arial"/>
          <w:sz w:val="22"/>
          <w:szCs w:val="22"/>
          <w:lang w:val="en-ZA"/>
        </w:rPr>
      </w:pPr>
      <w:r w:rsidRPr="006760F1">
        <w:rPr>
          <w:rFonts w:ascii="Arial" w:hAnsi="Arial" w:cs="Arial"/>
          <w:b/>
          <w:sz w:val="22"/>
          <w:szCs w:val="22"/>
        </w:rPr>
        <w:t>CONFIDENTIAL INFORMATION</w:t>
      </w:r>
    </w:p>
    <w:p w:rsidR="00C33192" w:rsidRPr="006760F1" w:rsidRDefault="008F6928" w:rsidP="00F61CE6">
      <w:pPr>
        <w:pStyle w:val="ListParagraph"/>
        <w:spacing w:before="80" w:after="80" w:line="360" w:lineRule="auto"/>
        <w:ind w:left="567"/>
        <w:jc w:val="both"/>
        <w:rPr>
          <w:rFonts w:ascii="Arial" w:hAnsi="Arial" w:cs="Arial"/>
          <w:sz w:val="22"/>
          <w:szCs w:val="22"/>
          <w:lang w:val="en-ZA"/>
        </w:rPr>
      </w:pPr>
      <w:r w:rsidRPr="006760F1">
        <w:rPr>
          <w:rFonts w:ascii="Arial" w:hAnsi="Arial" w:cs="Arial"/>
          <w:b/>
          <w:sz w:val="22"/>
          <w:szCs w:val="22"/>
        </w:rPr>
        <w:fldChar w:fldCharType="begin"/>
      </w:r>
      <w:r w:rsidRPr="006760F1">
        <w:rPr>
          <w:rFonts w:ascii="Arial" w:hAnsi="Arial" w:cs="Arial"/>
          <w:sz w:val="22"/>
          <w:szCs w:val="22"/>
        </w:rPr>
        <w:instrText xml:space="preserve"> TC "</w:instrText>
      </w:r>
      <w:bookmarkStart w:id="26" w:name="_Toc35949482"/>
      <w:r w:rsidRPr="006760F1">
        <w:rPr>
          <w:rFonts w:ascii="Arial" w:hAnsi="Arial" w:cs="Arial"/>
          <w:sz w:val="22"/>
          <w:szCs w:val="22"/>
          <w:lang w:val="en-ZA"/>
        </w:rPr>
        <w:instrText>18   CONFIDENTIAL INFORMATION</w:instrText>
      </w:r>
      <w:bookmarkEnd w:id="26"/>
      <w:r w:rsidRPr="006760F1">
        <w:rPr>
          <w:rFonts w:ascii="Arial" w:hAnsi="Arial" w:cs="Arial"/>
          <w:sz w:val="22"/>
          <w:szCs w:val="22"/>
        </w:rPr>
        <w:instrText xml:space="preserve">" \f C \l "1" </w:instrText>
      </w:r>
      <w:r w:rsidRPr="006760F1">
        <w:rPr>
          <w:rFonts w:ascii="Arial" w:hAnsi="Arial" w:cs="Arial"/>
          <w:b/>
          <w:sz w:val="22"/>
          <w:szCs w:val="22"/>
        </w:rPr>
        <w:fldChar w:fldCharType="end"/>
      </w:r>
    </w:p>
    <w:p w:rsidR="008B21C0" w:rsidRDefault="008B21C0" w:rsidP="006760F1">
      <w:pPr>
        <w:pStyle w:val="ListParagraph"/>
        <w:numPr>
          <w:ilvl w:val="1"/>
          <w:numId w:val="9"/>
        </w:numPr>
        <w:spacing w:before="80" w:after="80" w:line="360" w:lineRule="auto"/>
        <w:ind w:left="567" w:hanging="567"/>
        <w:jc w:val="both"/>
        <w:rPr>
          <w:rFonts w:ascii="Arial" w:hAnsi="Arial" w:cs="Arial"/>
          <w:sz w:val="22"/>
          <w:szCs w:val="22"/>
          <w:lang w:val="en-ZA"/>
        </w:rPr>
      </w:pPr>
      <w:r w:rsidRPr="006760F1">
        <w:rPr>
          <w:rFonts w:ascii="Arial" w:hAnsi="Arial" w:cs="Arial"/>
          <w:sz w:val="22"/>
          <w:szCs w:val="22"/>
          <w:lang w:val="en-ZA"/>
        </w:rPr>
        <w:t>General obligations</w:t>
      </w:r>
    </w:p>
    <w:p w:rsidR="00F61CE6" w:rsidRPr="00F61CE6" w:rsidRDefault="00F61CE6" w:rsidP="00F61CE6">
      <w:pPr>
        <w:pStyle w:val="ListParagraph"/>
        <w:spacing w:before="80" w:after="80" w:line="360" w:lineRule="auto"/>
        <w:ind w:left="567"/>
        <w:jc w:val="both"/>
        <w:rPr>
          <w:rFonts w:ascii="Arial" w:hAnsi="Arial" w:cs="Arial"/>
          <w:sz w:val="22"/>
          <w:szCs w:val="22"/>
          <w:lang w:val="en-ZA"/>
        </w:rPr>
      </w:pPr>
    </w:p>
    <w:p w:rsidR="008B21C0" w:rsidRPr="006760F1" w:rsidRDefault="008B21C0" w:rsidP="006760F1">
      <w:pPr>
        <w:pStyle w:val="ListParagraph"/>
        <w:numPr>
          <w:ilvl w:val="2"/>
          <w:numId w:val="9"/>
        </w:numPr>
        <w:spacing w:before="80" w:after="80" w:line="360" w:lineRule="auto"/>
        <w:ind w:left="1560" w:hanging="993"/>
        <w:jc w:val="both"/>
        <w:rPr>
          <w:rFonts w:ascii="Arial" w:hAnsi="Arial" w:cs="Arial"/>
          <w:sz w:val="22"/>
          <w:szCs w:val="22"/>
          <w:lang w:val="en-ZA"/>
        </w:rPr>
      </w:pPr>
      <w:r w:rsidRPr="006760F1">
        <w:rPr>
          <w:rFonts w:ascii="Arial" w:hAnsi="Arial" w:cs="Arial"/>
          <w:sz w:val="22"/>
          <w:szCs w:val="22"/>
          <w:lang w:val="en-ZA"/>
        </w:rPr>
        <w:t>Each Party (“the Receiving Party”) must treat and hold as confidential all information, which they may receive from the other Party, (“the Disclosing Party”), or which becomes known to them concerning the Disclosing Party during the currency of this Agreement.</w:t>
      </w:r>
    </w:p>
    <w:p w:rsidR="008B21C0" w:rsidRPr="006760F1" w:rsidRDefault="008B21C0" w:rsidP="006760F1">
      <w:pPr>
        <w:pStyle w:val="ListParagraph"/>
        <w:spacing w:before="80" w:after="80" w:line="360" w:lineRule="auto"/>
        <w:ind w:left="1560"/>
        <w:jc w:val="both"/>
        <w:rPr>
          <w:rFonts w:ascii="Arial" w:hAnsi="Arial" w:cs="Arial"/>
          <w:sz w:val="22"/>
          <w:szCs w:val="22"/>
          <w:lang w:val="en-ZA"/>
        </w:rPr>
      </w:pPr>
    </w:p>
    <w:p w:rsidR="008B21C0" w:rsidRPr="006760F1" w:rsidRDefault="008B21C0" w:rsidP="006760F1">
      <w:pPr>
        <w:pStyle w:val="ListParagraph"/>
        <w:numPr>
          <w:ilvl w:val="2"/>
          <w:numId w:val="9"/>
        </w:numPr>
        <w:spacing w:before="80" w:after="80" w:line="360" w:lineRule="auto"/>
        <w:ind w:left="1560" w:hanging="993"/>
        <w:jc w:val="both"/>
        <w:rPr>
          <w:rFonts w:ascii="Arial" w:hAnsi="Arial" w:cs="Arial"/>
          <w:sz w:val="22"/>
          <w:szCs w:val="22"/>
          <w:lang w:val="en-ZA"/>
        </w:rPr>
      </w:pPr>
      <w:proofErr w:type="gramStart"/>
      <w:r w:rsidRPr="006760F1">
        <w:rPr>
          <w:rFonts w:ascii="Arial" w:hAnsi="Arial" w:cs="Arial"/>
          <w:sz w:val="22"/>
          <w:szCs w:val="22"/>
          <w:lang w:val="en-ZA"/>
        </w:rPr>
        <w:t xml:space="preserve">Each Party will maintain the confidentiality of the other Party’s Confidential Information, using at least the same efforts as it uses to maintain the confidentiality of its own Confidential Information, and as otherwise required under applicable </w:t>
      </w:r>
      <w:r w:rsidR="004A4026" w:rsidRPr="006760F1">
        <w:rPr>
          <w:rFonts w:ascii="Arial" w:hAnsi="Arial" w:cs="Arial"/>
          <w:sz w:val="22"/>
          <w:szCs w:val="22"/>
          <w:lang w:val="en-ZA"/>
        </w:rPr>
        <w:t xml:space="preserve">law or in terms of the applicable policies and procedures of SARS, the terms of this Agreement, and, in relation to the Confidential Information of SARS, the Oath of Secrecy/ Solemn Declaration attached as </w:t>
      </w:r>
      <w:r w:rsidR="004A4026" w:rsidRPr="006760F1">
        <w:rPr>
          <w:rFonts w:ascii="Arial" w:hAnsi="Arial" w:cs="Arial"/>
          <w:b/>
          <w:sz w:val="22"/>
          <w:szCs w:val="22"/>
          <w:lang w:val="en-ZA"/>
        </w:rPr>
        <w:t>Annexure “D”</w:t>
      </w:r>
      <w:r w:rsidR="004A4026" w:rsidRPr="006760F1">
        <w:rPr>
          <w:rFonts w:ascii="Arial" w:hAnsi="Arial" w:cs="Arial"/>
          <w:sz w:val="22"/>
          <w:szCs w:val="22"/>
          <w:lang w:val="en-ZA"/>
        </w:rPr>
        <w:t>.</w:t>
      </w:r>
      <w:proofErr w:type="gramEnd"/>
    </w:p>
    <w:p w:rsidR="004A4026" w:rsidRPr="006760F1" w:rsidRDefault="004A4026" w:rsidP="006760F1">
      <w:pPr>
        <w:pStyle w:val="ListParagraph"/>
        <w:spacing w:line="360" w:lineRule="auto"/>
        <w:rPr>
          <w:rFonts w:ascii="Arial" w:hAnsi="Arial" w:cs="Arial"/>
          <w:sz w:val="22"/>
          <w:szCs w:val="22"/>
          <w:lang w:val="en-ZA"/>
        </w:rPr>
      </w:pPr>
    </w:p>
    <w:p w:rsidR="004A4026" w:rsidRPr="006760F1" w:rsidRDefault="004A4026" w:rsidP="006760F1">
      <w:pPr>
        <w:pStyle w:val="ListParagraph"/>
        <w:numPr>
          <w:ilvl w:val="2"/>
          <w:numId w:val="9"/>
        </w:numPr>
        <w:spacing w:before="80" w:after="80" w:line="360" w:lineRule="auto"/>
        <w:ind w:left="1560" w:hanging="993"/>
        <w:jc w:val="both"/>
        <w:rPr>
          <w:rFonts w:ascii="Arial" w:hAnsi="Arial" w:cs="Arial"/>
          <w:sz w:val="22"/>
          <w:szCs w:val="22"/>
          <w:lang w:val="en-ZA"/>
        </w:rPr>
      </w:pPr>
      <w:r w:rsidRPr="006760F1">
        <w:rPr>
          <w:rFonts w:ascii="Arial" w:hAnsi="Arial" w:cs="Arial"/>
          <w:sz w:val="22"/>
          <w:szCs w:val="22"/>
          <w:lang w:val="en-ZA"/>
        </w:rPr>
        <w:t>The Parties acknowledge that nothing in this Agreement confers any rights or licence to the other Party’s Confidential Information.</w:t>
      </w:r>
    </w:p>
    <w:p w:rsidR="004A4026" w:rsidRPr="006760F1" w:rsidRDefault="004A4026" w:rsidP="006760F1">
      <w:pPr>
        <w:pStyle w:val="ListParagraph"/>
        <w:spacing w:line="360" w:lineRule="auto"/>
        <w:rPr>
          <w:rFonts w:ascii="Arial" w:hAnsi="Arial" w:cs="Arial"/>
          <w:sz w:val="22"/>
          <w:szCs w:val="22"/>
          <w:lang w:val="en-ZA"/>
        </w:rPr>
      </w:pPr>
    </w:p>
    <w:p w:rsidR="004A4026" w:rsidRPr="006760F1" w:rsidRDefault="004A4026" w:rsidP="006760F1">
      <w:pPr>
        <w:pStyle w:val="ListParagraph"/>
        <w:numPr>
          <w:ilvl w:val="2"/>
          <w:numId w:val="9"/>
        </w:numPr>
        <w:spacing w:before="80" w:after="80" w:line="360" w:lineRule="auto"/>
        <w:ind w:left="1560" w:hanging="993"/>
        <w:jc w:val="both"/>
        <w:rPr>
          <w:rFonts w:ascii="Arial" w:hAnsi="Arial" w:cs="Arial"/>
          <w:sz w:val="22"/>
          <w:szCs w:val="22"/>
          <w:lang w:val="en-ZA"/>
        </w:rPr>
      </w:pPr>
      <w:r w:rsidRPr="006760F1">
        <w:rPr>
          <w:rFonts w:ascii="Arial" w:hAnsi="Arial" w:cs="Arial"/>
          <w:sz w:val="22"/>
          <w:szCs w:val="22"/>
          <w:lang w:val="en-ZA"/>
        </w:rPr>
        <w:t>The Receiving Party agrees that in order to protect the proprietary interests of the Disclosing Party in its Confidential Information-</w:t>
      </w:r>
    </w:p>
    <w:p w:rsidR="004A4026" w:rsidRPr="006760F1" w:rsidRDefault="004A4026" w:rsidP="006760F1">
      <w:pPr>
        <w:pStyle w:val="ListParagraph"/>
        <w:spacing w:line="360" w:lineRule="auto"/>
        <w:rPr>
          <w:rFonts w:ascii="Arial" w:hAnsi="Arial" w:cs="Arial"/>
          <w:sz w:val="22"/>
          <w:szCs w:val="22"/>
          <w:lang w:val="en-ZA"/>
        </w:rPr>
      </w:pPr>
    </w:p>
    <w:p w:rsidR="004A4026" w:rsidRPr="006760F1" w:rsidRDefault="00027F1E" w:rsidP="006760F1">
      <w:pPr>
        <w:pStyle w:val="ListParagraph"/>
        <w:numPr>
          <w:ilvl w:val="3"/>
          <w:numId w:val="9"/>
        </w:numPr>
        <w:spacing w:before="240" w:line="360" w:lineRule="auto"/>
        <w:ind w:left="2552" w:hanging="1134"/>
        <w:jc w:val="both"/>
        <w:rPr>
          <w:rFonts w:ascii="Arial" w:hAnsi="Arial" w:cs="Arial"/>
          <w:sz w:val="22"/>
          <w:szCs w:val="22"/>
          <w:lang w:val="en-ZA"/>
        </w:rPr>
      </w:pPr>
      <w:r w:rsidRPr="006760F1">
        <w:rPr>
          <w:rFonts w:ascii="Arial" w:hAnsi="Arial" w:cs="Arial"/>
          <w:sz w:val="22"/>
          <w:szCs w:val="22"/>
          <w:lang w:val="en-ZA"/>
        </w:rPr>
        <w:t>It will only make the Confidential Information available to those of its Personnel who are actively involved in the execution of its obligations under this Agreement  and then only on a “need to know” basis;</w:t>
      </w:r>
    </w:p>
    <w:p w:rsidR="00BC1986" w:rsidRPr="006760F1" w:rsidRDefault="00BC1986" w:rsidP="006760F1">
      <w:pPr>
        <w:pStyle w:val="ListParagraph"/>
        <w:spacing w:before="240" w:line="360" w:lineRule="auto"/>
        <w:ind w:left="2552"/>
        <w:jc w:val="both"/>
        <w:rPr>
          <w:rFonts w:ascii="Arial" w:hAnsi="Arial" w:cs="Arial"/>
          <w:sz w:val="22"/>
          <w:szCs w:val="22"/>
          <w:lang w:val="en-ZA"/>
        </w:rPr>
      </w:pPr>
    </w:p>
    <w:p w:rsidR="00BC1986" w:rsidRPr="006760F1" w:rsidRDefault="00027F1E" w:rsidP="006760F1">
      <w:pPr>
        <w:pStyle w:val="ListParagraph"/>
        <w:numPr>
          <w:ilvl w:val="3"/>
          <w:numId w:val="9"/>
        </w:numPr>
        <w:spacing w:before="240" w:line="360" w:lineRule="auto"/>
        <w:ind w:left="2552" w:hanging="1134"/>
        <w:jc w:val="both"/>
        <w:rPr>
          <w:rFonts w:ascii="Arial" w:hAnsi="Arial" w:cs="Arial"/>
          <w:sz w:val="22"/>
          <w:szCs w:val="22"/>
          <w:lang w:val="en-ZA"/>
        </w:rPr>
      </w:pPr>
      <w:r w:rsidRPr="006760F1">
        <w:rPr>
          <w:rFonts w:ascii="Arial" w:hAnsi="Arial" w:cs="Arial"/>
          <w:sz w:val="22"/>
          <w:szCs w:val="22"/>
          <w:lang w:val="en-ZA"/>
        </w:rPr>
        <w:t>It will put in place internal security procedures reasonably acceptable to the Disclosing Party to prevent unauthorised disclosure and will take all practical steps to impress upon those Personnel who need to be given access to Confidential Information, the secret and confidential nature thereof;</w:t>
      </w:r>
    </w:p>
    <w:p w:rsidR="00BC1986" w:rsidRPr="006760F1" w:rsidRDefault="00BC1986" w:rsidP="006760F1">
      <w:pPr>
        <w:pStyle w:val="ListParagraph"/>
        <w:spacing w:line="360" w:lineRule="auto"/>
        <w:rPr>
          <w:rFonts w:ascii="Arial" w:hAnsi="Arial" w:cs="Arial"/>
          <w:sz w:val="22"/>
          <w:szCs w:val="22"/>
          <w:lang w:val="en-ZA"/>
        </w:rPr>
      </w:pPr>
    </w:p>
    <w:p w:rsidR="00027F1E" w:rsidRPr="006760F1" w:rsidRDefault="00027F1E" w:rsidP="006760F1">
      <w:pPr>
        <w:pStyle w:val="ListParagraph"/>
        <w:numPr>
          <w:ilvl w:val="3"/>
          <w:numId w:val="9"/>
        </w:numPr>
        <w:spacing w:before="240" w:line="360" w:lineRule="auto"/>
        <w:ind w:left="2552" w:hanging="1134"/>
        <w:jc w:val="both"/>
        <w:rPr>
          <w:rFonts w:ascii="Arial" w:hAnsi="Arial" w:cs="Arial"/>
          <w:sz w:val="22"/>
          <w:szCs w:val="22"/>
          <w:lang w:val="en-ZA"/>
        </w:rPr>
      </w:pPr>
      <w:r w:rsidRPr="006760F1">
        <w:rPr>
          <w:rFonts w:ascii="Arial" w:hAnsi="Arial" w:cs="Arial"/>
          <w:sz w:val="22"/>
          <w:szCs w:val="22"/>
          <w:lang w:val="en-ZA"/>
        </w:rPr>
        <w:lastRenderedPageBreak/>
        <w:t>It will not in at any time whether during this Agreement or thereafter, use any Confidential Information of the Disclosing Party, or directly or indirectly disclose any Confidential Information of the Disclosing Party to third parties;</w:t>
      </w:r>
    </w:p>
    <w:p w:rsidR="00BC1986" w:rsidRPr="006760F1" w:rsidRDefault="00BC1986" w:rsidP="006760F1">
      <w:pPr>
        <w:pStyle w:val="ListParagraph"/>
        <w:spacing w:line="360" w:lineRule="auto"/>
        <w:rPr>
          <w:rFonts w:ascii="Arial" w:hAnsi="Arial" w:cs="Arial"/>
          <w:sz w:val="22"/>
          <w:szCs w:val="22"/>
          <w:lang w:val="en-ZA"/>
        </w:rPr>
      </w:pPr>
    </w:p>
    <w:p w:rsidR="00027F1E" w:rsidRPr="006760F1" w:rsidRDefault="00027F1E" w:rsidP="006760F1">
      <w:pPr>
        <w:pStyle w:val="ListParagraph"/>
        <w:numPr>
          <w:ilvl w:val="3"/>
          <w:numId w:val="9"/>
        </w:numPr>
        <w:spacing w:before="240" w:line="360" w:lineRule="auto"/>
        <w:ind w:left="2552" w:hanging="1134"/>
        <w:jc w:val="both"/>
        <w:rPr>
          <w:rFonts w:ascii="Arial" w:hAnsi="Arial" w:cs="Arial"/>
          <w:sz w:val="22"/>
          <w:szCs w:val="22"/>
          <w:lang w:val="en-ZA"/>
        </w:rPr>
      </w:pPr>
      <w:proofErr w:type="gramStart"/>
      <w:r w:rsidRPr="006760F1">
        <w:rPr>
          <w:rFonts w:ascii="Arial" w:hAnsi="Arial" w:cs="Arial"/>
          <w:sz w:val="22"/>
          <w:szCs w:val="22"/>
          <w:lang w:val="en-ZA"/>
        </w:rPr>
        <w:t>all</w:t>
      </w:r>
      <w:proofErr w:type="gramEnd"/>
      <w:r w:rsidRPr="006760F1">
        <w:rPr>
          <w:rFonts w:ascii="Arial" w:hAnsi="Arial" w:cs="Arial"/>
          <w:sz w:val="22"/>
          <w:szCs w:val="22"/>
          <w:lang w:val="en-ZA"/>
        </w:rPr>
        <w:t xml:space="preserve"> Confidential Information of the Disclosing Party which has or will come into its possession will at all times remain </w:t>
      </w:r>
      <w:r w:rsidR="00651D86" w:rsidRPr="006760F1">
        <w:rPr>
          <w:rFonts w:ascii="Arial" w:hAnsi="Arial" w:cs="Arial"/>
          <w:sz w:val="22"/>
          <w:szCs w:val="22"/>
          <w:lang w:val="en-ZA"/>
        </w:rPr>
        <w:t>the sole and absolute property of the Disclosing Party.</w:t>
      </w:r>
    </w:p>
    <w:p w:rsidR="00651D86" w:rsidRPr="006760F1" w:rsidRDefault="00651D86" w:rsidP="006760F1">
      <w:pPr>
        <w:pStyle w:val="ListParagraph"/>
        <w:spacing w:before="240" w:line="360" w:lineRule="auto"/>
        <w:ind w:left="2552"/>
        <w:jc w:val="both"/>
        <w:rPr>
          <w:rFonts w:ascii="Arial" w:hAnsi="Arial" w:cs="Arial"/>
          <w:sz w:val="22"/>
          <w:szCs w:val="22"/>
          <w:lang w:val="en-ZA"/>
        </w:rPr>
      </w:pPr>
    </w:p>
    <w:p w:rsidR="00651D86" w:rsidRPr="006760F1" w:rsidRDefault="00651D86" w:rsidP="006760F1">
      <w:pPr>
        <w:pStyle w:val="ListParagraph"/>
        <w:numPr>
          <w:ilvl w:val="2"/>
          <w:numId w:val="9"/>
        </w:numPr>
        <w:spacing w:before="80" w:after="80" w:line="360" w:lineRule="auto"/>
        <w:ind w:left="1560" w:hanging="993"/>
        <w:jc w:val="both"/>
        <w:rPr>
          <w:rFonts w:ascii="Arial" w:hAnsi="Arial" w:cs="Arial"/>
          <w:sz w:val="22"/>
          <w:szCs w:val="22"/>
          <w:lang w:val="en-ZA"/>
        </w:rPr>
      </w:pPr>
      <w:r w:rsidRPr="006760F1">
        <w:rPr>
          <w:rFonts w:ascii="Arial" w:hAnsi="Arial" w:cs="Arial"/>
          <w:sz w:val="22"/>
          <w:szCs w:val="22"/>
          <w:lang w:val="en-ZA"/>
        </w:rPr>
        <w:t>The foregoing obligations will not apply to any information which-</w:t>
      </w:r>
    </w:p>
    <w:p w:rsidR="00BB02C3" w:rsidRPr="006760F1" w:rsidRDefault="00BB02C3" w:rsidP="006760F1">
      <w:pPr>
        <w:pStyle w:val="ListParagraph"/>
        <w:spacing w:before="80" w:after="80" w:line="360" w:lineRule="auto"/>
        <w:ind w:left="1560"/>
        <w:jc w:val="both"/>
        <w:rPr>
          <w:rFonts w:ascii="Arial" w:hAnsi="Arial" w:cs="Arial"/>
          <w:sz w:val="22"/>
          <w:szCs w:val="22"/>
          <w:lang w:val="en-ZA"/>
        </w:rPr>
      </w:pPr>
    </w:p>
    <w:p w:rsidR="00BB02C3" w:rsidRPr="006760F1" w:rsidRDefault="00BB02C3" w:rsidP="006760F1">
      <w:pPr>
        <w:pStyle w:val="ListParagraph"/>
        <w:numPr>
          <w:ilvl w:val="3"/>
          <w:numId w:val="9"/>
        </w:numPr>
        <w:spacing w:before="240" w:line="360" w:lineRule="auto"/>
        <w:ind w:left="2552" w:hanging="1134"/>
        <w:jc w:val="both"/>
        <w:rPr>
          <w:rFonts w:ascii="Arial" w:hAnsi="Arial" w:cs="Arial"/>
          <w:sz w:val="22"/>
          <w:szCs w:val="22"/>
          <w:lang w:val="en-ZA"/>
        </w:rPr>
      </w:pPr>
      <w:r w:rsidRPr="006760F1">
        <w:rPr>
          <w:rFonts w:ascii="Arial" w:hAnsi="Arial" w:cs="Arial"/>
          <w:sz w:val="22"/>
          <w:szCs w:val="22"/>
          <w:lang w:val="en-ZA"/>
        </w:rPr>
        <w:t>Is lawfully in the public domain at the time of disclosure;</w:t>
      </w:r>
    </w:p>
    <w:p w:rsidR="00BB02C3" w:rsidRPr="006760F1" w:rsidRDefault="00BB02C3" w:rsidP="006760F1">
      <w:pPr>
        <w:pStyle w:val="ListParagraph"/>
        <w:spacing w:before="240" w:line="360" w:lineRule="auto"/>
        <w:ind w:left="2552"/>
        <w:jc w:val="both"/>
        <w:rPr>
          <w:rFonts w:ascii="Arial" w:hAnsi="Arial" w:cs="Arial"/>
          <w:sz w:val="22"/>
          <w:szCs w:val="22"/>
          <w:lang w:val="en-ZA"/>
        </w:rPr>
      </w:pPr>
    </w:p>
    <w:p w:rsidR="00BB02C3" w:rsidRPr="006760F1" w:rsidRDefault="00BB02C3" w:rsidP="006760F1">
      <w:pPr>
        <w:pStyle w:val="ListParagraph"/>
        <w:numPr>
          <w:ilvl w:val="3"/>
          <w:numId w:val="9"/>
        </w:numPr>
        <w:spacing w:before="240" w:line="360" w:lineRule="auto"/>
        <w:ind w:left="2552" w:hanging="1134"/>
        <w:jc w:val="both"/>
        <w:rPr>
          <w:rFonts w:ascii="Arial" w:hAnsi="Arial" w:cs="Arial"/>
          <w:sz w:val="22"/>
          <w:szCs w:val="22"/>
          <w:lang w:val="en-ZA"/>
        </w:rPr>
      </w:pPr>
      <w:r w:rsidRPr="006760F1">
        <w:rPr>
          <w:rFonts w:ascii="Arial" w:hAnsi="Arial" w:cs="Arial"/>
          <w:sz w:val="22"/>
          <w:szCs w:val="22"/>
          <w:lang w:val="en-ZA"/>
        </w:rPr>
        <w:t>Subsequently and lawfully becomes part of the public domain by publication or otherwise;</w:t>
      </w:r>
    </w:p>
    <w:p w:rsidR="00BB02C3" w:rsidRPr="006760F1" w:rsidRDefault="00BB02C3" w:rsidP="006760F1">
      <w:pPr>
        <w:pStyle w:val="ListParagraph"/>
        <w:spacing w:line="360" w:lineRule="auto"/>
        <w:rPr>
          <w:rFonts w:ascii="Arial" w:hAnsi="Arial" w:cs="Arial"/>
          <w:sz w:val="22"/>
          <w:szCs w:val="22"/>
          <w:lang w:val="en-ZA"/>
        </w:rPr>
      </w:pPr>
    </w:p>
    <w:p w:rsidR="00BB02C3" w:rsidRPr="006760F1" w:rsidRDefault="00BB02C3" w:rsidP="006760F1">
      <w:pPr>
        <w:pStyle w:val="ListParagraph"/>
        <w:numPr>
          <w:ilvl w:val="3"/>
          <w:numId w:val="9"/>
        </w:numPr>
        <w:spacing w:before="240" w:line="360" w:lineRule="auto"/>
        <w:ind w:left="2552" w:hanging="1134"/>
        <w:jc w:val="both"/>
        <w:rPr>
          <w:rFonts w:ascii="Arial" w:hAnsi="Arial" w:cs="Arial"/>
          <w:sz w:val="22"/>
          <w:szCs w:val="22"/>
          <w:lang w:val="en-ZA"/>
        </w:rPr>
      </w:pPr>
      <w:r w:rsidRPr="006760F1">
        <w:rPr>
          <w:rFonts w:ascii="Arial" w:hAnsi="Arial" w:cs="Arial"/>
          <w:sz w:val="22"/>
          <w:szCs w:val="22"/>
          <w:lang w:val="en-ZA"/>
        </w:rPr>
        <w:t>Subsequently becomes available to the receiving Party from a source other than the disclosing Party, which source is lawfully entitled without any restriction on disclosure to disclose such confidential information; or</w:t>
      </w:r>
    </w:p>
    <w:p w:rsidR="00CF4EB9" w:rsidRPr="006760F1" w:rsidRDefault="00CF4EB9" w:rsidP="006760F1">
      <w:pPr>
        <w:pStyle w:val="ListParagraph"/>
        <w:spacing w:line="360" w:lineRule="auto"/>
        <w:rPr>
          <w:rFonts w:ascii="Arial" w:hAnsi="Arial" w:cs="Arial"/>
          <w:sz w:val="22"/>
          <w:szCs w:val="22"/>
          <w:lang w:val="en-ZA"/>
        </w:rPr>
      </w:pPr>
    </w:p>
    <w:p w:rsidR="00CF4EB9" w:rsidRPr="006760F1" w:rsidRDefault="00CF4EB9" w:rsidP="006760F1">
      <w:pPr>
        <w:pStyle w:val="ListParagraph"/>
        <w:numPr>
          <w:ilvl w:val="3"/>
          <w:numId w:val="9"/>
        </w:numPr>
        <w:spacing w:before="240" w:line="360" w:lineRule="auto"/>
        <w:ind w:left="2552" w:hanging="1134"/>
        <w:jc w:val="both"/>
        <w:rPr>
          <w:rFonts w:ascii="Arial" w:hAnsi="Arial" w:cs="Arial"/>
          <w:sz w:val="22"/>
          <w:szCs w:val="22"/>
          <w:lang w:val="en-ZA"/>
        </w:rPr>
      </w:pPr>
      <w:proofErr w:type="gramStart"/>
      <w:r w:rsidRPr="006760F1">
        <w:rPr>
          <w:rFonts w:ascii="Arial" w:hAnsi="Arial" w:cs="Arial"/>
          <w:sz w:val="22"/>
          <w:szCs w:val="22"/>
          <w:lang w:val="en-ZA"/>
        </w:rPr>
        <w:t>Is disclosed</w:t>
      </w:r>
      <w:proofErr w:type="gramEnd"/>
      <w:r w:rsidRPr="006760F1">
        <w:rPr>
          <w:rFonts w:ascii="Arial" w:hAnsi="Arial" w:cs="Arial"/>
          <w:sz w:val="22"/>
          <w:szCs w:val="22"/>
          <w:lang w:val="en-ZA"/>
        </w:rPr>
        <w:t xml:space="preserve"> pursuant to a requirement or request by operation of law, regulation or court order.</w:t>
      </w:r>
    </w:p>
    <w:p w:rsidR="00CF4EB9" w:rsidRPr="006760F1" w:rsidRDefault="00CF4EB9" w:rsidP="006760F1">
      <w:pPr>
        <w:pStyle w:val="ListParagraph"/>
        <w:spacing w:line="360" w:lineRule="auto"/>
        <w:rPr>
          <w:rFonts w:ascii="Arial" w:hAnsi="Arial" w:cs="Arial"/>
          <w:sz w:val="22"/>
          <w:szCs w:val="22"/>
          <w:lang w:val="en-ZA"/>
        </w:rPr>
      </w:pPr>
    </w:p>
    <w:p w:rsidR="00CF4EB9" w:rsidRPr="006760F1" w:rsidRDefault="00CF4EB9" w:rsidP="006760F1">
      <w:pPr>
        <w:pStyle w:val="ListParagraph"/>
        <w:numPr>
          <w:ilvl w:val="1"/>
          <w:numId w:val="9"/>
        </w:numPr>
        <w:spacing w:before="240" w:line="360" w:lineRule="auto"/>
        <w:jc w:val="both"/>
        <w:rPr>
          <w:rFonts w:ascii="Arial" w:hAnsi="Arial" w:cs="Arial"/>
          <w:sz w:val="22"/>
          <w:szCs w:val="22"/>
          <w:lang w:val="en-ZA"/>
        </w:rPr>
      </w:pPr>
      <w:r w:rsidRPr="006760F1">
        <w:rPr>
          <w:rFonts w:ascii="Arial" w:hAnsi="Arial" w:cs="Arial"/>
          <w:sz w:val="22"/>
          <w:szCs w:val="22"/>
          <w:lang w:val="en-ZA"/>
        </w:rPr>
        <w:t>Specific Obligations</w:t>
      </w:r>
    </w:p>
    <w:p w:rsidR="00CF4EB9" w:rsidRPr="006760F1" w:rsidRDefault="00CF4EB9" w:rsidP="006760F1">
      <w:pPr>
        <w:pStyle w:val="ListParagraph"/>
        <w:spacing w:before="240" w:line="360" w:lineRule="auto"/>
        <w:ind w:left="360"/>
        <w:jc w:val="both"/>
        <w:rPr>
          <w:rFonts w:ascii="Arial" w:hAnsi="Arial" w:cs="Arial"/>
          <w:sz w:val="22"/>
          <w:szCs w:val="22"/>
          <w:lang w:val="en-ZA"/>
        </w:rPr>
      </w:pPr>
    </w:p>
    <w:p w:rsidR="00CF4EB9" w:rsidRPr="006760F1" w:rsidRDefault="00CF4EB9" w:rsidP="006760F1">
      <w:pPr>
        <w:pStyle w:val="ListParagraph"/>
        <w:numPr>
          <w:ilvl w:val="2"/>
          <w:numId w:val="9"/>
        </w:numPr>
        <w:spacing w:before="80" w:after="80" w:line="360" w:lineRule="auto"/>
        <w:ind w:left="1560" w:hanging="993"/>
        <w:jc w:val="both"/>
        <w:rPr>
          <w:rFonts w:ascii="Arial" w:hAnsi="Arial" w:cs="Arial"/>
          <w:sz w:val="22"/>
          <w:szCs w:val="22"/>
          <w:lang w:val="en-ZA"/>
        </w:rPr>
      </w:pPr>
      <w:r w:rsidRPr="006760F1">
        <w:rPr>
          <w:rFonts w:ascii="Arial" w:hAnsi="Arial" w:cs="Arial"/>
          <w:sz w:val="22"/>
          <w:szCs w:val="22"/>
          <w:lang w:val="en-ZA"/>
        </w:rPr>
        <w:t>In the event of any unauthorised access to, disclosure or loss of or inability to account for, any Confidential Information, the Party responsible for protecting such Confidential Information will promptly, at its own expense –</w:t>
      </w:r>
    </w:p>
    <w:p w:rsidR="00CF4EB9" w:rsidRPr="006760F1" w:rsidRDefault="00CF4EB9" w:rsidP="006760F1">
      <w:pPr>
        <w:pStyle w:val="ListParagraph"/>
        <w:spacing w:before="80" w:after="80" w:line="360" w:lineRule="auto"/>
        <w:ind w:left="1560"/>
        <w:jc w:val="both"/>
        <w:rPr>
          <w:rFonts w:ascii="Arial" w:hAnsi="Arial" w:cs="Arial"/>
          <w:sz w:val="22"/>
          <w:szCs w:val="22"/>
          <w:lang w:val="en-ZA"/>
        </w:rPr>
      </w:pPr>
    </w:p>
    <w:p w:rsidR="00CF4EB9" w:rsidRPr="006760F1" w:rsidRDefault="00CF4EB9" w:rsidP="006760F1">
      <w:pPr>
        <w:pStyle w:val="ListParagraph"/>
        <w:numPr>
          <w:ilvl w:val="3"/>
          <w:numId w:val="9"/>
        </w:numPr>
        <w:spacing w:before="240" w:line="360" w:lineRule="auto"/>
        <w:ind w:left="2552" w:hanging="1134"/>
        <w:jc w:val="both"/>
        <w:rPr>
          <w:rFonts w:ascii="Arial" w:hAnsi="Arial" w:cs="Arial"/>
          <w:sz w:val="22"/>
          <w:szCs w:val="22"/>
          <w:lang w:val="en-ZA"/>
        </w:rPr>
      </w:pPr>
      <w:r w:rsidRPr="006760F1">
        <w:rPr>
          <w:rFonts w:ascii="Arial" w:hAnsi="Arial" w:cs="Arial"/>
          <w:sz w:val="22"/>
          <w:szCs w:val="22"/>
          <w:lang w:val="en-ZA"/>
        </w:rPr>
        <w:t>Notify the other Party in writing;</w:t>
      </w:r>
    </w:p>
    <w:p w:rsidR="00CF4EB9" w:rsidRPr="006760F1" w:rsidRDefault="00CF4EB9" w:rsidP="006760F1">
      <w:pPr>
        <w:pStyle w:val="ListParagraph"/>
        <w:numPr>
          <w:ilvl w:val="3"/>
          <w:numId w:val="9"/>
        </w:numPr>
        <w:spacing w:before="240" w:line="360" w:lineRule="auto"/>
        <w:ind w:left="2552" w:hanging="1134"/>
        <w:jc w:val="both"/>
        <w:rPr>
          <w:rFonts w:ascii="Arial" w:hAnsi="Arial" w:cs="Arial"/>
          <w:sz w:val="22"/>
          <w:szCs w:val="22"/>
          <w:lang w:val="en-ZA"/>
        </w:rPr>
      </w:pPr>
      <w:r w:rsidRPr="006760F1">
        <w:rPr>
          <w:rFonts w:ascii="Arial" w:hAnsi="Arial" w:cs="Arial"/>
          <w:sz w:val="22"/>
          <w:szCs w:val="22"/>
          <w:lang w:val="en-ZA"/>
        </w:rPr>
        <w:t>Describe in detail any materials in respect of which there has been unauthorised access;</w:t>
      </w:r>
    </w:p>
    <w:p w:rsidR="00CF4EB9" w:rsidRPr="006760F1" w:rsidRDefault="00CF4EB9" w:rsidP="006760F1">
      <w:pPr>
        <w:pStyle w:val="ListParagraph"/>
        <w:numPr>
          <w:ilvl w:val="3"/>
          <w:numId w:val="9"/>
        </w:numPr>
        <w:spacing w:before="240" w:line="360" w:lineRule="auto"/>
        <w:ind w:left="2552" w:hanging="1134"/>
        <w:jc w:val="both"/>
        <w:rPr>
          <w:rFonts w:ascii="Arial" w:hAnsi="Arial" w:cs="Arial"/>
          <w:sz w:val="22"/>
          <w:szCs w:val="22"/>
          <w:lang w:val="en-ZA"/>
        </w:rPr>
      </w:pPr>
      <w:r w:rsidRPr="006760F1">
        <w:rPr>
          <w:rFonts w:ascii="Arial" w:hAnsi="Arial" w:cs="Arial"/>
          <w:sz w:val="22"/>
          <w:szCs w:val="22"/>
          <w:lang w:val="en-ZA"/>
        </w:rPr>
        <w:t>Take such actions as may be necessary or reasonably requested by the other Party to minimise the violation; and</w:t>
      </w:r>
    </w:p>
    <w:p w:rsidR="00CF4EB9" w:rsidRPr="006760F1" w:rsidRDefault="00CF4EB9" w:rsidP="006760F1">
      <w:pPr>
        <w:pStyle w:val="ListParagraph"/>
        <w:numPr>
          <w:ilvl w:val="3"/>
          <w:numId w:val="9"/>
        </w:numPr>
        <w:spacing w:before="240" w:line="360" w:lineRule="auto"/>
        <w:ind w:left="2552" w:hanging="1134"/>
        <w:jc w:val="both"/>
        <w:rPr>
          <w:rFonts w:ascii="Arial" w:hAnsi="Arial" w:cs="Arial"/>
          <w:sz w:val="22"/>
          <w:szCs w:val="22"/>
          <w:lang w:val="en-ZA"/>
        </w:rPr>
      </w:pPr>
      <w:r w:rsidRPr="006760F1">
        <w:rPr>
          <w:rFonts w:ascii="Arial" w:hAnsi="Arial" w:cs="Arial"/>
          <w:sz w:val="22"/>
          <w:szCs w:val="22"/>
          <w:lang w:val="en-ZA"/>
        </w:rPr>
        <w:lastRenderedPageBreak/>
        <w:t>Co-operate in all reasonable respects with the other Party to minimise the violation and any damage resulting from any event as contemplated in clause 17.2.1 above, and including returning any materials</w:t>
      </w:r>
      <w:r w:rsidR="00903EB2" w:rsidRPr="006760F1">
        <w:rPr>
          <w:rFonts w:ascii="Arial" w:hAnsi="Arial" w:cs="Arial"/>
          <w:sz w:val="22"/>
          <w:szCs w:val="22"/>
          <w:lang w:val="en-ZA"/>
        </w:rPr>
        <w:t>.</w:t>
      </w:r>
    </w:p>
    <w:p w:rsidR="00903EB2" w:rsidRPr="006760F1" w:rsidRDefault="00903EB2" w:rsidP="006760F1">
      <w:pPr>
        <w:pStyle w:val="ListParagraph"/>
        <w:spacing w:before="240" w:line="360" w:lineRule="auto"/>
        <w:ind w:left="2552"/>
        <w:jc w:val="both"/>
        <w:rPr>
          <w:rFonts w:ascii="Arial" w:hAnsi="Arial" w:cs="Arial"/>
          <w:sz w:val="22"/>
          <w:szCs w:val="22"/>
          <w:lang w:val="en-ZA"/>
        </w:rPr>
      </w:pPr>
    </w:p>
    <w:p w:rsidR="00CF4EB9" w:rsidRPr="006760F1" w:rsidRDefault="00903EB2" w:rsidP="006760F1">
      <w:pPr>
        <w:pStyle w:val="ListParagraph"/>
        <w:numPr>
          <w:ilvl w:val="1"/>
          <w:numId w:val="9"/>
        </w:numPr>
        <w:spacing w:before="240" w:line="360" w:lineRule="auto"/>
        <w:jc w:val="both"/>
        <w:rPr>
          <w:rFonts w:ascii="Arial" w:hAnsi="Arial" w:cs="Arial"/>
          <w:sz w:val="22"/>
          <w:szCs w:val="22"/>
          <w:lang w:val="en-ZA"/>
        </w:rPr>
      </w:pPr>
      <w:r w:rsidRPr="006760F1">
        <w:rPr>
          <w:rFonts w:ascii="Arial" w:hAnsi="Arial" w:cs="Arial"/>
          <w:sz w:val="22"/>
          <w:szCs w:val="22"/>
          <w:lang w:val="en-ZA"/>
        </w:rPr>
        <w:t>The Service Provider will ensure and confirm to SARS, in writing, that all its Personnel involved with the provision of the Services have signed SARS’s Oath of Secrecy, prior to the Commencement Date.</w:t>
      </w:r>
    </w:p>
    <w:p w:rsidR="00C33192" w:rsidRPr="006760F1" w:rsidRDefault="00C33192" w:rsidP="006760F1">
      <w:pPr>
        <w:spacing w:before="240" w:line="360" w:lineRule="auto"/>
        <w:jc w:val="both"/>
        <w:rPr>
          <w:rFonts w:ascii="Arial" w:hAnsi="Arial" w:cs="Arial"/>
          <w:sz w:val="22"/>
          <w:szCs w:val="22"/>
          <w:lang w:val="en-ZA"/>
        </w:rPr>
      </w:pPr>
    </w:p>
    <w:p w:rsidR="00345916" w:rsidRPr="006760F1" w:rsidRDefault="00345916" w:rsidP="006760F1">
      <w:pPr>
        <w:pStyle w:val="ListParagraph"/>
        <w:numPr>
          <w:ilvl w:val="0"/>
          <w:numId w:val="9"/>
        </w:numPr>
        <w:spacing w:before="80" w:after="80" w:line="360" w:lineRule="auto"/>
        <w:ind w:left="567" w:hanging="567"/>
        <w:jc w:val="both"/>
        <w:rPr>
          <w:rFonts w:ascii="Arial" w:hAnsi="Arial" w:cs="Arial"/>
          <w:b/>
          <w:sz w:val="22"/>
          <w:szCs w:val="22"/>
        </w:rPr>
      </w:pPr>
      <w:r w:rsidRPr="006760F1">
        <w:rPr>
          <w:rFonts w:ascii="Arial" w:hAnsi="Arial" w:cs="Arial"/>
          <w:b/>
          <w:sz w:val="22"/>
          <w:szCs w:val="22"/>
        </w:rPr>
        <w:t>FORCE MAJEURE</w:t>
      </w:r>
      <w:r w:rsidR="00B54059" w:rsidRPr="006760F1">
        <w:rPr>
          <w:rFonts w:ascii="Arial" w:hAnsi="Arial" w:cs="Arial"/>
          <w:b/>
          <w:sz w:val="22"/>
          <w:szCs w:val="22"/>
        </w:rPr>
        <w:fldChar w:fldCharType="begin"/>
      </w:r>
      <w:r w:rsidR="002D5922" w:rsidRPr="006760F1">
        <w:rPr>
          <w:rFonts w:ascii="Arial" w:hAnsi="Arial" w:cs="Arial"/>
          <w:sz w:val="22"/>
          <w:szCs w:val="22"/>
        </w:rPr>
        <w:instrText xml:space="preserve"> </w:instrText>
      </w:r>
      <w:r w:rsidR="008F6928" w:rsidRPr="006760F1">
        <w:rPr>
          <w:rFonts w:ascii="Arial" w:hAnsi="Arial" w:cs="Arial"/>
          <w:sz w:val="22"/>
          <w:szCs w:val="22"/>
        </w:rPr>
        <w:fldChar w:fldCharType="begin"/>
      </w:r>
      <w:r w:rsidR="008F6928" w:rsidRPr="006760F1">
        <w:rPr>
          <w:rFonts w:ascii="Arial" w:hAnsi="Arial" w:cs="Arial"/>
          <w:sz w:val="22"/>
          <w:szCs w:val="22"/>
        </w:rPr>
        <w:instrText xml:space="preserve"> TC "</w:instrText>
      </w:r>
      <w:r w:rsidR="008F6928" w:rsidRPr="006760F1">
        <w:rPr>
          <w:rFonts w:ascii="Arial" w:hAnsi="Arial" w:cs="Arial"/>
          <w:sz w:val="22"/>
          <w:szCs w:val="22"/>
          <w:lang w:val="en-ZA"/>
        </w:rPr>
        <w:instrText>19   FORCE MAJEURE</w:instrText>
      </w:r>
      <w:bookmarkStart w:id="27" w:name="_Toc35949483"/>
      <w:bookmarkEnd w:id="27"/>
      <w:r w:rsidR="008F6928" w:rsidRPr="006760F1">
        <w:rPr>
          <w:rFonts w:ascii="Arial" w:hAnsi="Arial" w:cs="Arial"/>
          <w:sz w:val="22"/>
          <w:szCs w:val="22"/>
        </w:rPr>
        <w:instrText xml:space="preserve">" \f C \l "1" </w:instrText>
      </w:r>
      <w:r w:rsidR="008F6928" w:rsidRPr="006760F1">
        <w:rPr>
          <w:rFonts w:ascii="Arial" w:hAnsi="Arial" w:cs="Arial"/>
          <w:sz w:val="22"/>
          <w:szCs w:val="22"/>
        </w:rPr>
        <w:fldChar w:fldCharType="end"/>
      </w:r>
      <w:r w:rsidR="00B54059" w:rsidRPr="006760F1">
        <w:rPr>
          <w:rFonts w:ascii="Arial" w:hAnsi="Arial" w:cs="Arial"/>
          <w:b/>
          <w:sz w:val="22"/>
          <w:szCs w:val="22"/>
        </w:rPr>
        <w:fldChar w:fldCharType="end"/>
      </w:r>
    </w:p>
    <w:p w:rsidR="00345916" w:rsidRPr="006760F1" w:rsidRDefault="00345916" w:rsidP="006760F1">
      <w:pPr>
        <w:spacing w:before="80" w:after="80" w:line="360" w:lineRule="auto"/>
        <w:jc w:val="both"/>
        <w:rPr>
          <w:rFonts w:ascii="Arial" w:hAnsi="Arial" w:cs="Arial"/>
          <w:b/>
          <w:sz w:val="22"/>
          <w:szCs w:val="22"/>
        </w:rPr>
      </w:pPr>
    </w:p>
    <w:p w:rsidR="00345916" w:rsidRPr="006760F1" w:rsidRDefault="00345916" w:rsidP="006760F1">
      <w:pPr>
        <w:pStyle w:val="ListParagraph"/>
        <w:numPr>
          <w:ilvl w:val="1"/>
          <w:numId w:val="9"/>
        </w:numPr>
        <w:spacing w:before="80" w:after="80" w:line="360" w:lineRule="auto"/>
        <w:ind w:left="567" w:hanging="567"/>
        <w:jc w:val="both"/>
        <w:rPr>
          <w:rFonts w:ascii="Arial" w:hAnsi="Arial" w:cs="Arial"/>
          <w:sz w:val="22"/>
          <w:szCs w:val="22"/>
        </w:rPr>
      </w:pPr>
      <w:proofErr w:type="gramStart"/>
      <w:r w:rsidRPr="006760F1">
        <w:rPr>
          <w:rFonts w:ascii="Arial" w:hAnsi="Arial" w:cs="Arial"/>
          <w:sz w:val="22"/>
          <w:szCs w:val="22"/>
        </w:rPr>
        <w:t>In the event of any act beyond the control of the Parties, strike, war, warlike operation,</w:t>
      </w:r>
      <w:r w:rsidR="00C340EC">
        <w:rPr>
          <w:rFonts w:ascii="Arial" w:hAnsi="Arial" w:cs="Arial"/>
          <w:sz w:val="22"/>
          <w:szCs w:val="22"/>
        </w:rPr>
        <w:t xml:space="preserve"> pandemic,</w:t>
      </w:r>
      <w:r w:rsidRPr="006760F1">
        <w:rPr>
          <w:rFonts w:ascii="Arial" w:hAnsi="Arial" w:cs="Arial"/>
          <w:sz w:val="22"/>
          <w:szCs w:val="22"/>
        </w:rPr>
        <w:t xml:space="preserve"> rebellion, riot, civil commotion, lockout, interference by trade unions, suspension of labour, fire, accident, or (without regard to the foregoing enumeration) of any circumstances arising or action taken beyond the reasonable control of the Parties hereto preventing them or any of them from the performance of any obligation hereunder (any such event hereinafter called "force majeure event") then the party affected by such force majeure event shall be relieved of its obligations hereunder during the period that such force majeure continues (excluding payment obligations for materials purchased</w:t>
      </w:r>
      <w:r w:rsidR="00A22D8C" w:rsidRPr="006760F1">
        <w:rPr>
          <w:rFonts w:ascii="Arial" w:hAnsi="Arial" w:cs="Arial"/>
          <w:sz w:val="22"/>
          <w:szCs w:val="22"/>
        </w:rPr>
        <w:t xml:space="preserve"> or equipment rented</w:t>
      </w:r>
      <w:r w:rsidRPr="006760F1">
        <w:rPr>
          <w:rFonts w:ascii="Arial" w:hAnsi="Arial" w:cs="Arial"/>
          <w:sz w:val="22"/>
          <w:szCs w:val="22"/>
        </w:rPr>
        <w:t>).</w:t>
      </w:r>
      <w:proofErr w:type="gramEnd"/>
      <w:r w:rsidRPr="006760F1">
        <w:rPr>
          <w:rFonts w:ascii="Arial" w:hAnsi="Arial" w:cs="Arial"/>
          <w:sz w:val="22"/>
          <w:szCs w:val="22"/>
        </w:rPr>
        <w:t xml:space="preserve"> </w:t>
      </w:r>
    </w:p>
    <w:p w:rsidR="00345916" w:rsidRPr="006760F1" w:rsidRDefault="00345916" w:rsidP="006760F1">
      <w:pPr>
        <w:pStyle w:val="ListParagraph"/>
        <w:spacing w:before="80" w:after="80" w:line="360" w:lineRule="auto"/>
        <w:ind w:left="1276"/>
        <w:jc w:val="both"/>
        <w:rPr>
          <w:rFonts w:ascii="Arial" w:hAnsi="Arial" w:cs="Arial"/>
          <w:sz w:val="22"/>
          <w:szCs w:val="22"/>
        </w:rPr>
      </w:pPr>
    </w:p>
    <w:p w:rsidR="00345916" w:rsidRPr="006760F1" w:rsidRDefault="00345916" w:rsidP="006760F1">
      <w:pPr>
        <w:pStyle w:val="ListParagraph"/>
        <w:numPr>
          <w:ilvl w:val="1"/>
          <w:numId w:val="9"/>
        </w:numPr>
        <w:spacing w:before="80" w:after="80" w:line="360" w:lineRule="auto"/>
        <w:ind w:left="567" w:hanging="567"/>
        <w:jc w:val="both"/>
        <w:rPr>
          <w:rFonts w:ascii="Arial" w:hAnsi="Arial" w:cs="Arial"/>
          <w:sz w:val="22"/>
          <w:szCs w:val="22"/>
        </w:rPr>
      </w:pPr>
      <w:proofErr w:type="gramStart"/>
      <w:r w:rsidRPr="006760F1">
        <w:rPr>
          <w:rFonts w:ascii="Arial" w:hAnsi="Arial" w:cs="Arial"/>
          <w:sz w:val="22"/>
          <w:szCs w:val="22"/>
        </w:rPr>
        <w:t>The affected Party’s relief is only to the extent so prevented and such Party shall not be liable for any delay or failure in the performance of any obligations hereunder or loss or damage which the other party may suffer due to or resulting from the force majeure event, provided always that a written notice shall be promptly given of any such inability by the affected party.</w:t>
      </w:r>
      <w:proofErr w:type="gramEnd"/>
      <w:r w:rsidRPr="006760F1">
        <w:rPr>
          <w:rFonts w:ascii="Arial" w:hAnsi="Arial" w:cs="Arial"/>
          <w:sz w:val="22"/>
          <w:szCs w:val="22"/>
        </w:rPr>
        <w:t xml:space="preserve"> </w:t>
      </w:r>
    </w:p>
    <w:p w:rsidR="00345916" w:rsidRPr="006760F1" w:rsidRDefault="00345916" w:rsidP="006760F1">
      <w:pPr>
        <w:pStyle w:val="ListParagraph"/>
        <w:spacing w:before="80" w:after="80" w:line="360" w:lineRule="auto"/>
        <w:ind w:left="0"/>
        <w:jc w:val="both"/>
        <w:rPr>
          <w:rFonts w:ascii="Arial" w:hAnsi="Arial" w:cs="Arial"/>
          <w:sz w:val="22"/>
          <w:szCs w:val="22"/>
        </w:rPr>
      </w:pPr>
    </w:p>
    <w:p w:rsidR="00345916" w:rsidRPr="006760F1" w:rsidRDefault="00345916" w:rsidP="006760F1">
      <w:pPr>
        <w:pStyle w:val="ListParagraph"/>
        <w:numPr>
          <w:ilvl w:val="1"/>
          <w:numId w:val="9"/>
        </w:numPr>
        <w:spacing w:before="80" w:after="80" w:line="360" w:lineRule="auto"/>
        <w:ind w:left="567" w:hanging="567"/>
        <w:jc w:val="both"/>
        <w:rPr>
          <w:rFonts w:ascii="Arial" w:hAnsi="Arial" w:cs="Arial"/>
          <w:sz w:val="22"/>
          <w:szCs w:val="22"/>
        </w:rPr>
      </w:pPr>
      <w:r w:rsidRPr="006760F1">
        <w:rPr>
          <w:rFonts w:ascii="Arial" w:hAnsi="Arial" w:cs="Arial"/>
          <w:sz w:val="22"/>
          <w:szCs w:val="22"/>
        </w:rPr>
        <w:t xml:space="preserve">Any Party invoking force majeure </w:t>
      </w:r>
      <w:proofErr w:type="gramStart"/>
      <w:r w:rsidRPr="006760F1">
        <w:rPr>
          <w:rFonts w:ascii="Arial" w:hAnsi="Arial" w:cs="Arial"/>
          <w:sz w:val="22"/>
          <w:szCs w:val="22"/>
        </w:rPr>
        <w:t>shall upon termination of such force majeure give</w:t>
      </w:r>
      <w:proofErr w:type="gramEnd"/>
      <w:r w:rsidRPr="006760F1">
        <w:rPr>
          <w:rFonts w:ascii="Arial" w:hAnsi="Arial" w:cs="Arial"/>
          <w:sz w:val="22"/>
          <w:szCs w:val="22"/>
        </w:rPr>
        <w:t xml:space="preserve"> prompt written notice thereof to the other Party. Should a force majeure event continue for a period of more than </w:t>
      </w:r>
      <w:proofErr w:type="gramStart"/>
      <w:r w:rsidRPr="006760F1">
        <w:rPr>
          <w:rFonts w:ascii="Arial" w:hAnsi="Arial" w:cs="Arial"/>
          <w:sz w:val="22"/>
          <w:szCs w:val="22"/>
        </w:rPr>
        <w:t>thirty (30) days</w:t>
      </w:r>
      <w:proofErr w:type="gramEnd"/>
      <w:r w:rsidRPr="006760F1">
        <w:rPr>
          <w:rFonts w:ascii="Arial" w:hAnsi="Arial" w:cs="Arial"/>
          <w:sz w:val="22"/>
          <w:szCs w:val="22"/>
        </w:rPr>
        <w:t>, then either Party has the right to cancel this Agreement.</w:t>
      </w:r>
    </w:p>
    <w:p w:rsidR="00345916" w:rsidRPr="006760F1" w:rsidRDefault="00345916" w:rsidP="006760F1">
      <w:pPr>
        <w:pStyle w:val="ListParagraph"/>
        <w:spacing w:before="80" w:after="80" w:line="360" w:lineRule="auto"/>
        <w:ind w:left="1276"/>
        <w:jc w:val="both"/>
        <w:rPr>
          <w:rFonts w:ascii="Arial" w:hAnsi="Arial" w:cs="Arial"/>
          <w:sz w:val="22"/>
          <w:szCs w:val="22"/>
        </w:rPr>
      </w:pPr>
    </w:p>
    <w:p w:rsidR="00345916" w:rsidRPr="006760F1" w:rsidRDefault="00345916" w:rsidP="006760F1">
      <w:pPr>
        <w:pStyle w:val="ListParagraph"/>
        <w:numPr>
          <w:ilvl w:val="1"/>
          <w:numId w:val="9"/>
        </w:numPr>
        <w:tabs>
          <w:tab w:val="left" w:pos="567"/>
        </w:tabs>
        <w:spacing w:before="80" w:after="80" w:line="360" w:lineRule="auto"/>
        <w:ind w:left="567" w:hanging="567"/>
        <w:jc w:val="both"/>
        <w:rPr>
          <w:rFonts w:ascii="Arial" w:hAnsi="Arial" w:cs="Arial"/>
          <w:sz w:val="22"/>
          <w:szCs w:val="22"/>
        </w:rPr>
      </w:pPr>
      <w:r w:rsidRPr="006760F1">
        <w:rPr>
          <w:rFonts w:ascii="Arial" w:hAnsi="Arial" w:cs="Arial"/>
          <w:sz w:val="22"/>
          <w:szCs w:val="22"/>
        </w:rPr>
        <w:t xml:space="preserve">In the event that </w:t>
      </w:r>
      <w:r w:rsidR="008700BC" w:rsidRPr="006760F1">
        <w:rPr>
          <w:rFonts w:ascii="Arial" w:hAnsi="Arial" w:cs="Arial"/>
          <w:sz w:val="22"/>
          <w:szCs w:val="22"/>
        </w:rPr>
        <w:t>t</w:t>
      </w:r>
      <w:r w:rsidR="001A342A" w:rsidRPr="006760F1">
        <w:rPr>
          <w:rFonts w:ascii="Arial" w:hAnsi="Arial" w:cs="Arial"/>
          <w:sz w:val="22"/>
          <w:szCs w:val="22"/>
        </w:rPr>
        <w:t>he Service Provider</w:t>
      </w:r>
      <w:r w:rsidRPr="006760F1">
        <w:rPr>
          <w:rFonts w:ascii="Arial" w:hAnsi="Arial" w:cs="Arial"/>
          <w:sz w:val="22"/>
          <w:szCs w:val="22"/>
        </w:rPr>
        <w:t xml:space="preserve"> is for any reason other than as provided for in this Clause unable to provide the Services for the full duration of this Agreement-</w:t>
      </w:r>
    </w:p>
    <w:p w:rsidR="00345916" w:rsidRPr="006760F1" w:rsidRDefault="00345916" w:rsidP="006760F1">
      <w:pPr>
        <w:pStyle w:val="ListParagraph"/>
        <w:spacing w:before="80" w:after="80" w:line="360" w:lineRule="auto"/>
        <w:ind w:left="0"/>
        <w:jc w:val="both"/>
        <w:rPr>
          <w:rFonts w:ascii="Arial" w:hAnsi="Arial" w:cs="Arial"/>
          <w:sz w:val="22"/>
          <w:szCs w:val="22"/>
        </w:rPr>
      </w:pPr>
    </w:p>
    <w:p w:rsidR="00345916" w:rsidRPr="006760F1" w:rsidRDefault="001A342A" w:rsidP="006760F1">
      <w:pPr>
        <w:pStyle w:val="ListParagraph"/>
        <w:numPr>
          <w:ilvl w:val="2"/>
          <w:numId w:val="9"/>
        </w:numPr>
        <w:spacing w:before="80" w:after="80" w:line="360" w:lineRule="auto"/>
        <w:ind w:left="1560" w:hanging="993"/>
        <w:jc w:val="both"/>
        <w:rPr>
          <w:rFonts w:ascii="Arial" w:hAnsi="Arial" w:cs="Arial"/>
          <w:sz w:val="22"/>
          <w:szCs w:val="22"/>
        </w:rPr>
      </w:pPr>
      <w:r w:rsidRPr="006760F1">
        <w:rPr>
          <w:rFonts w:ascii="Arial" w:hAnsi="Arial" w:cs="Arial"/>
          <w:sz w:val="22"/>
          <w:szCs w:val="22"/>
        </w:rPr>
        <w:lastRenderedPageBreak/>
        <w:t>The Service Provider</w:t>
      </w:r>
      <w:r w:rsidR="00345916" w:rsidRPr="006760F1">
        <w:rPr>
          <w:rFonts w:ascii="Arial" w:hAnsi="Arial" w:cs="Arial"/>
          <w:sz w:val="22"/>
          <w:szCs w:val="22"/>
        </w:rPr>
        <w:t xml:space="preserve"> shall serve SARS with a written notice requesting an extension of the duration of this Agreement at least seven (7) Business Days prior to the end of the duration of this Agreement; and,</w:t>
      </w:r>
    </w:p>
    <w:p w:rsidR="00345916" w:rsidRPr="006760F1" w:rsidRDefault="00345916" w:rsidP="006760F1">
      <w:pPr>
        <w:pStyle w:val="ListParagraph"/>
        <w:spacing w:before="80" w:after="80" w:line="360" w:lineRule="auto"/>
        <w:ind w:left="2127"/>
        <w:jc w:val="both"/>
        <w:rPr>
          <w:rFonts w:ascii="Arial" w:hAnsi="Arial" w:cs="Arial"/>
          <w:sz w:val="22"/>
          <w:szCs w:val="22"/>
        </w:rPr>
      </w:pPr>
    </w:p>
    <w:p w:rsidR="00345916" w:rsidRPr="006760F1" w:rsidRDefault="00345916" w:rsidP="006760F1">
      <w:pPr>
        <w:pStyle w:val="ListParagraph"/>
        <w:numPr>
          <w:ilvl w:val="2"/>
          <w:numId w:val="9"/>
        </w:numPr>
        <w:spacing w:before="80" w:after="80" w:line="360" w:lineRule="auto"/>
        <w:ind w:left="1560" w:hanging="993"/>
        <w:jc w:val="both"/>
        <w:rPr>
          <w:rFonts w:ascii="Arial" w:hAnsi="Arial" w:cs="Arial"/>
          <w:sz w:val="22"/>
          <w:szCs w:val="22"/>
        </w:rPr>
      </w:pPr>
      <w:r w:rsidRPr="006760F1">
        <w:rPr>
          <w:rFonts w:ascii="Arial" w:hAnsi="Arial" w:cs="Arial"/>
          <w:sz w:val="22"/>
          <w:szCs w:val="22"/>
        </w:rPr>
        <w:t xml:space="preserve">SARS shall consider the request and revert to </w:t>
      </w:r>
      <w:r w:rsidR="008700BC" w:rsidRPr="006760F1">
        <w:rPr>
          <w:rFonts w:ascii="Arial" w:hAnsi="Arial" w:cs="Arial"/>
          <w:sz w:val="22"/>
          <w:szCs w:val="22"/>
        </w:rPr>
        <w:t>t</w:t>
      </w:r>
      <w:r w:rsidR="001A342A" w:rsidRPr="006760F1">
        <w:rPr>
          <w:rFonts w:ascii="Arial" w:hAnsi="Arial" w:cs="Arial"/>
          <w:sz w:val="22"/>
          <w:szCs w:val="22"/>
        </w:rPr>
        <w:t>he Service Provider</w:t>
      </w:r>
      <w:r w:rsidRPr="006760F1">
        <w:rPr>
          <w:rFonts w:ascii="Arial" w:hAnsi="Arial" w:cs="Arial"/>
          <w:sz w:val="22"/>
          <w:szCs w:val="22"/>
        </w:rPr>
        <w:t xml:space="preserve"> by no later than five (5) Business Days from date of receipt of the notice referred to in </w:t>
      </w:r>
      <w:r w:rsidR="00842231" w:rsidRPr="006760F1">
        <w:rPr>
          <w:rFonts w:ascii="Arial" w:hAnsi="Arial" w:cs="Arial"/>
          <w:b/>
          <w:sz w:val="22"/>
          <w:szCs w:val="22"/>
        </w:rPr>
        <w:t>Clause 18</w:t>
      </w:r>
      <w:r w:rsidRPr="006760F1">
        <w:rPr>
          <w:rFonts w:ascii="Arial" w:hAnsi="Arial" w:cs="Arial"/>
          <w:b/>
          <w:sz w:val="22"/>
          <w:szCs w:val="22"/>
        </w:rPr>
        <w:t>.4.1</w:t>
      </w:r>
      <w:r w:rsidR="00C1412D" w:rsidRPr="006760F1">
        <w:rPr>
          <w:rFonts w:ascii="Arial" w:hAnsi="Arial" w:cs="Arial"/>
          <w:sz w:val="22"/>
          <w:szCs w:val="22"/>
        </w:rPr>
        <w:t>.</w:t>
      </w:r>
    </w:p>
    <w:p w:rsidR="00AA35E2" w:rsidRPr="006760F1" w:rsidRDefault="00AA35E2" w:rsidP="006760F1">
      <w:pPr>
        <w:spacing w:before="80" w:after="80" w:line="360" w:lineRule="auto"/>
        <w:jc w:val="both"/>
        <w:rPr>
          <w:rFonts w:ascii="Arial" w:hAnsi="Arial" w:cs="Arial"/>
          <w:b/>
          <w:sz w:val="22"/>
          <w:szCs w:val="22"/>
        </w:rPr>
      </w:pPr>
    </w:p>
    <w:p w:rsidR="00345916" w:rsidRPr="006760F1" w:rsidRDefault="00345916" w:rsidP="006760F1">
      <w:pPr>
        <w:pStyle w:val="ListParagraph"/>
        <w:numPr>
          <w:ilvl w:val="0"/>
          <w:numId w:val="9"/>
        </w:numPr>
        <w:spacing w:before="80" w:after="80" w:line="360" w:lineRule="auto"/>
        <w:ind w:left="567" w:hanging="567"/>
        <w:jc w:val="both"/>
        <w:rPr>
          <w:rFonts w:ascii="Arial" w:hAnsi="Arial" w:cs="Arial"/>
          <w:b/>
          <w:sz w:val="22"/>
          <w:szCs w:val="22"/>
        </w:rPr>
      </w:pPr>
      <w:r w:rsidRPr="006760F1">
        <w:rPr>
          <w:rFonts w:ascii="Arial" w:hAnsi="Arial" w:cs="Arial"/>
          <w:b/>
          <w:sz w:val="22"/>
          <w:szCs w:val="22"/>
        </w:rPr>
        <w:t>RELATIONSHIP BETWEEN THE PARTIES</w:t>
      </w:r>
      <w:r w:rsidR="00F17802" w:rsidRPr="006760F1">
        <w:rPr>
          <w:rFonts w:ascii="Arial" w:hAnsi="Arial" w:cs="Arial"/>
          <w:b/>
          <w:sz w:val="22"/>
          <w:szCs w:val="22"/>
        </w:rPr>
        <w:fldChar w:fldCharType="begin"/>
      </w:r>
      <w:r w:rsidR="00F17802" w:rsidRPr="006760F1">
        <w:rPr>
          <w:rFonts w:ascii="Arial" w:hAnsi="Arial" w:cs="Arial"/>
          <w:sz w:val="22"/>
          <w:szCs w:val="22"/>
        </w:rPr>
        <w:instrText xml:space="preserve"> TC "</w:instrText>
      </w:r>
      <w:bookmarkStart w:id="28" w:name="_Toc35949484"/>
      <w:r w:rsidR="00F17802" w:rsidRPr="006760F1">
        <w:rPr>
          <w:rFonts w:ascii="Arial" w:hAnsi="Arial" w:cs="Arial"/>
          <w:sz w:val="22"/>
          <w:szCs w:val="22"/>
          <w:lang w:val="en-ZA"/>
        </w:rPr>
        <w:instrText>20   RELATIONSHIP BETWEEN THE PARTIES</w:instrText>
      </w:r>
      <w:bookmarkEnd w:id="28"/>
      <w:r w:rsidR="00F17802" w:rsidRPr="006760F1">
        <w:rPr>
          <w:rFonts w:ascii="Arial" w:hAnsi="Arial" w:cs="Arial"/>
          <w:sz w:val="22"/>
          <w:szCs w:val="22"/>
        </w:rPr>
        <w:instrText xml:space="preserve">" \f C \l "1" </w:instrText>
      </w:r>
      <w:r w:rsidR="00F17802" w:rsidRPr="006760F1">
        <w:rPr>
          <w:rFonts w:ascii="Arial" w:hAnsi="Arial" w:cs="Arial"/>
          <w:b/>
          <w:sz w:val="22"/>
          <w:szCs w:val="22"/>
        </w:rPr>
        <w:fldChar w:fldCharType="end"/>
      </w:r>
    </w:p>
    <w:p w:rsidR="00345916" w:rsidRPr="006760F1" w:rsidRDefault="00345916" w:rsidP="006760F1">
      <w:pPr>
        <w:pStyle w:val="ListParagraph"/>
        <w:tabs>
          <w:tab w:val="left" w:pos="1276"/>
        </w:tabs>
        <w:spacing w:before="80" w:after="80" w:line="360" w:lineRule="auto"/>
        <w:ind w:left="1276"/>
        <w:jc w:val="both"/>
        <w:rPr>
          <w:rFonts w:ascii="Arial" w:hAnsi="Arial" w:cs="Arial"/>
          <w:sz w:val="22"/>
          <w:szCs w:val="22"/>
        </w:rPr>
      </w:pPr>
    </w:p>
    <w:p w:rsidR="00345916" w:rsidRPr="006760F1" w:rsidRDefault="001A342A" w:rsidP="006760F1">
      <w:pPr>
        <w:pStyle w:val="ListParagraph"/>
        <w:numPr>
          <w:ilvl w:val="1"/>
          <w:numId w:val="9"/>
        </w:numPr>
        <w:spacing w:before="80" w:after="80" w:line="360" w:lineRule="auto"/>
        <w:ind w:left="567" w:hanging="567"/>
        <w:jc w:val="both"/>
        <w:rPr>
          <w:rFonts w:ascii="Arial" w:hAnsi="Arial" w:cs="Arial"/>
          <w:sz w:val="22"/>
          <w:szCs w:val="22"/>
        </w:rPr>
      </w:pPr>
      <w:proofErr w:type="gramStart"/>
      <w:r w:rsidRPr="006760F1">
        <w:rPr>
          <w:rFonts w:ascii="Arial" w:hAnsi="Arial" w:cs="Arial"/>
          <w:sz w:val="22"/>
          <w:szCs w:val="22"/>
        </w:rPr>
        <w:t>The Service Provider</w:t>
      </w:r>
      <w:r w:rsidR="00345916" w:rsidRPr="006760F1">
        <w:rPr>
          <w:rFonts w:ascii="Arial" w:hAnsi="Arial" w:cs="Arial"/>
          <w:sz w:val="22"/>
          <w:szCs w:val="22"/>
        </w:rPr>
        <w:t xml:space="preserve"> is an independent contractor and under no circumstances will it be partner, joint venture partner, agent, or employee of SARS in the performance of its duties and responsibilities pursuant to the Agreement.</w:t>
      </w:r>
      <w:proofErr w:type="gramEnd"/>
      <w:r w:rsidR="00345916" w:rsidRPr="006760F1">
        <w:rPr>
          <w:rFonts w:ascii="Arial" w:hAnsi="Arial" w:cs="Arial"/>
          <w:sz w:val="22"/>
          <w:szCs w:val="22"/>
        </w:rPr>
        <w:t xml:space="preserve">  </w:t>
      </w:r>
    </w:p>
    <w:p w:rsidR="00345916" w:rsidRPr="006760F1" w:rsidRDefault="00345916" w:rsidP="006760F1">
      <w:pPr>
        <w:pStyle w:val="ListParagraph"/>
        <w:spacing w:before="80" w:after="80" w:line="360" w:lineRule="auto"/>
        <w:ind w:left="1276"/>
        <w:jc w:val="both"/>
        <w:rPr>
          <w:rFonts w:ascii="Arial" w:hAnsi="Arial" w:cs="Arial"/>
          <w:sz w:val="22"/>
          <w:szCs w:val="22"/>
        </w:rPr>
      </w:pPr>
    </w:p>
    <w:p w:rsidR="007814EB" w:rsidRDefault="00345916" w:rsidP="006760F1">
      <w:pPr>
        <w:pStyle w:val="ListParagraph"/>
        <w:numPr>
          <w:ilvl w:val="1"/>
          <w:numId w:val="9"/>
        </w:numPr>
        <w:spacing w:before="80" w:after="80" w:line="360" w:lineRule="auto"/>
        <w:ind w:left="567" w:hanging="567"/>
        <w:jc w:val="both"/>
        <w:rPr>
          <w:rFonts w:ascii="Arial" w:hAnsi="Arial" w:cs="Arial"/>
          <w:sz w:val="22"/>
          <w:szCs w:val="22"/>
        </w:rPr>
      </w:pPr>
      <w:r w:rsidRPr="006760F1">
        <w:rPr>
          <w:rFonts w:ascii="Arial" w:hAnsi="Arial" w:cs="Arial"/>
          <w:sz w:val="22"/>
          <w:szCs w:val="22"/>
        </w:rPr>
        <w:t xml:space="preserve">All personnel used by </w:t>
      </w:r>
      <w:r w:rsidR="008700BC" w:rsidRPr="006760F1">
        <w:rPr>
          <w:rFonts w:ascii="Arial" w:hAnsi="Arial" w:cs="Arial"/>
          <w:sz w:val="22"/>
          <w:szCs w:val="22"/>
        </w:rPr>
        <w:t>t</w:t>
      </w:r>
      <w:r w:rsidR="001A342A" w:rsidRPr="006760F1">
        <w:rPr>
          <w:rFonts w:ascii="Arial" w:hAnsi="Arial" w:cs="Arial"/>
          <w:sz w:val="22"/>
          <w:szCs w:val="22"/>
        </w:rPr>
        <w:t>he Service Provider</w:t>
      </w:r>
      <w:r w:rsidRPr="006760F1">
        <w:rPr>
          <w:rFonts w:ascii="Arial" w:hAnsi="Arial" w:cs="Arial"/>
          <w:sz w:val="22"/>
          <w:szCs w:val="22"/>
        </w:rPr>
        <w:t xml:space="preserve"> will be </w:t>
      </w:r>
      <w:r w:rsidR="008700BC" w:rsidRPr="006760F1">
        <w:rPr>
          <w:rFonts w:ascii="Arial" w:hAnsi="Arial" w:cs="Arial"/>
          <w:sz w:val="22"/>
          <w:szCs w:val="22"/>
        </w:rPr>
        <w:t>t</w:t>
      </w:r>
      <w:r w:rsidR="001A342A" w:rsidRPr="006760F1">
        <w:rPr>
          <w:rFonts w:ascii="Arial" w:hAnsi="Arial" w:cs="Arial"/>
          <w:sz w:val="22"/>
          <w:szCs w:val="22"/>
        </w:rPr>
        <w:t>he Service Provider</w:t>
      </w:r>
      <w:r w:rsidRPr="006760F1">
        <w:rPr>
          <w:rFonts w:ascii="Arial" w:hAnsi="Arial" w:cs="Arial"/>
          <w:sz w:val="22"/>
          <w:szCs w:val="22"/>
        </w:rPr>
        <w:t xml:space="preserve">’s employees, contractors, or agents, and the entire management, direction, and control of all such persons will be and remain the responsibility of </w:t>
      </w:r>
      <w:r w:rsidR="001A342A" w:rsidRPr="006760F1">
        <w:rPr>
          <w:rFonts w:ascii="Arial" w:hAnsi="Arial" w:cs="Arial"/>
          <w:sz w:val="22"/>
          <w:szCs w:val="22"/>
        </w:rPr>
        <w:t>The Service Provider</w:t>
      </w:r>
      <w:r w:rsidRPr="006760F1">
        <w:rPr>
          <w:rFonts w:ascii="Arial" w:hAnsi="Arial" w:cs="Arial"/>
          <w:sz w:val="22"/>
          <w:szCs w:val="22"/>
        </w:rPr>
        <w:t>.</w:t>
      </w:r>
    </w:p>
    <w:p w:rsidR="00665D07" w:rsidRPr="00665D07" w:rsidRDefault="00665D07" w:rsidP="00665D07">
      <w:pPr>
        <w:spacing w:before="80" w:after="80" w:line="360" w:lineRule="auto"/>
        <w:jc w:val="both"/>
        <w:rPr>
          <w:rFonts w:ascii="Arial" w:hAnsi="Arial" w:cs="Arial"/>
          <w:sz w:val="22"/>
          <w:szCs w:val="22"/>
        </w:rPr>
      </w:pPr>
    </w:p>
    <w:p w:rsidR="00345916" w:rsidRPr="006760F1" w:rsidRDefault="00345916" w:rsidP="006760F1">
      <w:pPr>
        <w:pStyle w:val="ListParagraph"/>
        <w:numPr>
          <w:ilvl w:val="0"/>
          <w:numId w:val="9"/>
        </w:numPr>
        <w:spacing w:before="80" w:after="80" w:line="360" w:lineRule="auto"/>
        <w:ind w:left="567" w:hanging="567"/>
        <w:jc w:val="both"/>
        <w:rPr>
          <w:rFonts w:ascii="Arial" w:hAnsi="Arial" w:cs="Arial"/>
          <w:b/>
          <w:sz w:val="22"/>
          <w:szCs w:val="22"/>
        </w:rPr>
      </w:pPr>
      <w:r w:rsidRPr="006760F1">
        <w:rPr>
          <w:rFonts w:ascii="Arial" w:hAnsi="Arial" w:cs="Arial"/>
          <w:b/>
          <w:sz w:val="22"/>
          <w:szCs w:val="22"/>
        </w:rPr>
        <w:t>DISPUTE RESOLUTIO</w:t>
      </w:r>
      <w:r w:rsidR="008D26F9" w:rsidRPr="006760F1">
        <w:rPr>
          <w:rFonts w:ascii="Arial" w:hAnsi="Arial" w:cs="Arial"/>
          <w:b/>
          <w:sz w:val="22"/>
          <w:szCs w:val="22"/>
        </w:rPr>
        <w:t>N</w:t>
      </w:r>
      <w:r w:rsidR="00F17802" w:rsidRPr="006760F1">
        <w:rPr>
          <w:rFonts w:ascii="Arial" w:hAnsi="Arial" w:cs="Arial"/>
          <w:b/>
          <w:sz w:val="22"/>
          <w:szCs w:val="22"/>
        </w:rPr>
        <w:fldChar w:fldCharType="begin"/>
      </w:r>
      <w:r w:rsidR="00F17802" w:rsidRPr="006760F1">
        <w:rPr>
          <w:rFonts w:ascii="Arial" w:hAnsi="Arial" w:cs="Arial"/>
          <w:sz w:val="22"/>
          <w:szCs w:val="22"/>
        </w:rPr>
        <w:instrText xml:space="preserve"> TC "</w:instrText>
      </w:r>
      <w:bookmarkStart w:id="29" w:name="_Toc35949485"/>
      <w:r w:rsidR="00F17802" w:rsidRPr="006760F1">
        <w:rPr>
          <w:rFonts w:ascii="Arial" w:hAnsi="Arial" w:cs="Arial"/>
          <w:sz w:val="22"/>
          <w:szCs w:val="22"/>
          <w:lang w:val="en-US"/>
        </w:rPr>
        <w:instrText>21   DISPUTE RESOLUTION</w:instrText>
      </w:r>
      <w:bookmarkEnd w:id="29"/>
      <w:r w:rsidR="00F17802" w:rsidRPr="006760F1">
        <w:rPr>
          <w:rFonts w:ascii="Arial" w:hAnsi="Arial" w:cs="Arial"/>
          <w:sz w:val="22"/>
          <w:szCs w:val="22"/>
        </w:rPr>
        <w:instrText xml:space="preserve">" \f C \l "1" </w:instrText>
      </w:r>
      <w:r w:rsidR="00F17802" w:rsidRPr="006760F1">
        <w:rPr>
          <w:rFonts w:ascii="Arial" w:hAnsi="Arial" w:cs="Arial"/>
          <w:b/>
          <w:sz w:val="22"/>
          <w:szCs w:val="22"/>
        </w:rPr>
        <w:fldChar w:fldCharType="end"/>
      </w:r>
      <w:r w:rsidR="00B54059" w:rsidRPr="006760F1">
        <w:rPr>
          <w:rFonts w:ascii="Arial" w:hAnsi="Arial" w:cs="Arial"/>
          <w:b/>
          <w:sz w:val="22"/>
          <w:szCs w:val="22"/>
        </w:rPr>
        <w:fldChar w:fldCharType="begin"/>
      </w:r>
      <w:r w:rsidR="00B54059" w:rsidRPr="006760F1">
        <w:rPr>
          <w:rFonts w:ascii="Arial" w:hAnsi="Arial" w:cs="Arial"/>
          <w:b/>
          <w:sz w:val="22"/>
          <w:szCs w:val="22"/>
        </w:rPr>
        <w:fldChar w:fldCharType="end"/>
      </w:r>
    </w:p>
    <w:p w:rsidR="00345916" w:rsidRPr="006760F1" w:rsidRDefault="00345916" w:rsidP="006760F1">
      <w:pPr>
        <w:pStyle w:val="ListParagraph"/>
        <w:spacing w:before="80" w:after="80" w:line="360" w:lineRule="auto"/>
        <w:ind w:left="1276"/>
        <w:jc w:val="both"/>
        <w:rPr>
          <w:rFonts w:ascii="Arial" w:hAnsi="Arial" w:cs="Arial"/>
          <w:b/>
          <w:sz w:val="22"/>
          <w:szCs w:val="22"/>
        </w:rPr>
      </w:pPr>
    </w:p>
    <w:p w:rsidR="00345916" w:rsidRPr="006760F1" w:rsidRDefault="00345916" w:rsidP="006760F1">
      <w:pPr>
        <w:pStyle w:val="ListParagraph"/>
        <w:numPr>
          <w:ilvl w:val="1"/>
          <w:numId w:val="9"/>
        </w:numPr>
        <w:spacing w:before="80" w:after="80" w:line="360" w:lineRule="auto"/>
        <w:ind w:left="567" w:hanging="567"/>
        <w:jc w:val="both"/>
        <w:rPr>
          <w:rFonts w:ascii="Arial" w:hAnsi="Arial" w:cs="Arial"/>
          <w:sz w:val="22"/>
          <w:szCs w:val="22"/>
        </w:rPr>
      </w:pPr>
      <w:r w:rsidRPr="006760F1">
        <w:rPr>
          <w:rFonts w:ascii="Arial" w:hAnsi="Arial" w:cs="Arial"/>
          <w:sz w:val="22"/>
          <w:szCs w:val="22"/>
        </w:rPr>
        <w:t xml:space="preserve">If a dispute between the Parties arises out of or </w:t>
      </w:r>
      <w:proofErr w:type="gramStart"/>
      <w:r w:rsidRPr="006760F1">
        <w:rPr>
          <w:rFonts w:ascii="Arial" w:hAnsi="Arial" w:cs="Arial"/>
          <w:sz w:val="22"/>
          <w:szCs w:val="22"/>
        </w:rPr>
        <w:t>is related</w:t>
      </w:r>
      <w:proofErr w:type="gramEnd"/>
      <w:r w:rsidRPr="006760F1">
        <w:rPr>
          <w:rFonts w:ascii="Arial" w:hAnsi="Arial" w:cs="Arial"/>
          <w:sz w:val="22"/>
          <w:szCs w:val="22"/>
        </w:rPr>
        <w:t xml:space="preserve"> to this Agreement, the Parties shall meet and negotiate in good faith to attempt to resolve the dispute.  If, after twenty (20) Business Days from the date upon which </w:t>
      </w:r>
      <w:proofErr w:type="gramStart"/>
      <w:r w:rsidRPr="006760F1">
        <w:rPr>
          <w:rFonts w:ascii="Arial" w:hAnsi="Arial" w:cs="Arial"/>
          <w:sz w:val="22"/>
          <w:szCs w:val="22"/>
        </w:rPr>
        <w:t>the dispute was declared by a party</w:t>
      </w:r>
      <w:proofErr w:type="gramEnd"/>
      <w:r w:rsidRPr="006760F1">
        <w:rPr>
          <w:rFonts w:ascii="Arial" w:hAnsi="Arial" w:cs="Arial"/>
          <w:sz w:val="22"/>
          <w:szCs w:val="22"/>
        </w:rPr>
        <w:t xml:space="preserve"> by written notice, the dispute is not resolved, the matter shall be determined in accordance with the provisions set out below.</w:t>
      </w:r>
    </w:p>
    <w:p w:rsidR="00345916" w:rsidRPr="006760F1" w:rsidRDefault="00345916" w:rsidP="006760F1">
      <w:pPr>
        <w:pStyle w:val="ListParagraph"/>
        <w:spacing w:before="80" w:after="80" w:line="360" w:lineRule="auto"/>
        <w:ind w:left="1276"/>
        <w:jc w:val="both"/>
        <w:rPr>
          <w:rFonts w:ascii="Arial" w:hAnsi="Arial" w:cs="Arial"/>
          <w:sz w:val="22"/>
          <w:szCs w:val="22"/>
        </w:rPr>
      </w:pPr>
    </w:p>
    <w:p w:rsidR="00345916" w:rsidRPr="006760F1" w:rsidRDefault="00345916" w:rsidP="006760F1">
      <w:pPr>
        <w:pStyle w:val="ListParagraph"/>
        <w:numPr>
          <w:ilvl w:val="1"/>
          <w:numId w:val="9"/>
        </w:numPr>
        <w:spacing w:before="80" w:after="80" w:line="360" w:lineRule="auto"/>
        <w:ind w:left="567" w:hanging="567"/>
        <w:jc w:val="both"/>
        <w:rPr>
          <w:rFonts w:ascii="Arial" w:hAnsi="Arial" w:cs="Arial"/>
          <w:sz w:val="22"/>
          <w:szCs w:val="22"/>
        </w:rPr>
      </w:pPr>
      <w:proofErr w:type="gramStart"/>
      <w:r w:rsidRPr="006760F1">
        <w:rPr>
          <w:rFonts w:ascii="Arial" w:hAnsi="Arial" w:cs="Arial"/>
          <w:sz w:val="22"/>
          <w:szCs w:val="22"/>
        </w:rPr>
        <w:t>Save in respect of those provisions of this Agreement which provide for their own remedies which would be incompatible with arbitration, or in the event of either Party instituting urgent action against the other in any court of competent jurisdiction, any dispute arising from, or in connection with, this Agreement will finally be resolved by arbitration in accordance with the Rules of the Arbitration Foundation of Southern Africa (the “Foundation”) or its successor, by an arbitrator or arbitrators appointed by the Foundation.</w:t>
      </w:r>
      <w:proofErr w:type="gramEnd"/>
    </w:p>
    <w:p w:rsidR="00345916" w:rsidRPr="006760F1" w:rsidRDefault="00345916" w:rsidP="006760F1">
      <w:pPr>
        <w:pStyle w:val="ListParagraph"/>
        <w:spacing w:before="80" w:after="80" w:line="360" w:lineRule="auto"/>
        <w:ind w:left="0"/>
        <w:jc w:val="both"/>
        <w:rPr>
          <w:rFonts w:ascii="Arial" w:hAnsi="Arial" w:cs="Arial"/>
          <w:sz w:val="22"/>
          <w:szCs w:val="22"/>
        </w:rPr>
      </w:pPr>
    </w:p>
    <w:p w:rsidR="00345916" w:rsidRPr="006760F1" w:rsidRDefault="00345916" w:rsidP="006760F1">
      <w:pPr>
        <w:pStyle w:val="ListParagraph"/>
        <w:numPr>
          <w:ilvl w:val="1"/>
          <w:numId w:val="9"/>
        </w:numPr>
        <w:spacing w:before="80" w:after="80" w:line="360" w:lineRule="auto"/>
        <w:ind w:left="567" w:hanging="567"/>
        <w:jc w:val="both"/>
        <w:rPr>
          <w:rFonts w:ascii="Arial" w:hAnsi="Arial" w:cs="Arial"/>
          <w:sz w:val="22"/>
          <w:szCs w:val="22"/>
        </w:rPr>
      </w:pPr>
      <w:r w:rsidRPr="006760F1">
        <w:rPr>
          <w:rFonts w:ascii="Arial" w:hAnsi="Arial" w:cs="Arial"/>
          <w:sz w:val="22"/>
          <w:szCs w:val="22"/>
        </w:rPr>
        <w:t xml:space="preserve">This </w:t>
      </w:r>
      <w:r w:rsidRPr="006760F1">
        <w:rPr>
          <w:rFonts w:ascii="Arial" w:hAnsi="Arial" w:cs="Arial"/>
          <w:b/>
          <w:sz w:val="22"/>
          <w:szCs w:val="22"/>
        </w:rPr>
        <w:t>Clause 2</w:t>
      </w:r>
      <w:r w:rsidR="00F17802" w:rsidRPr="006760F1">
        <w:rPr>
          <w:rFonts w:ascii="Arial" w:hAnsi="Arial" w:cs="Arial"/>
          <w:b/>
          <w:sz w:val="22"/>
          <w:szCs w:val="22"/>
        </w:rPr>
        <w:t>1</w:t>
      </w:r>
      <w:r w:rsidRPr="006760F1">
        <w:rPr>
          <w:rFonts w:ascii="Arial" w:hAnsi="Arial" w:cs="Arial"/>
          <w:sz w:val="22"/>
          <w:szCs w:val="22"/>
        </w:rPr>
        <w:t xml:space="preserve"> will be severable from the rest of the provisions of this Agreement so that it will operate and continue to operate notwithstanding any actual or alleged </w:t>
      </w:r>
      <w:proofErr w:type="spellStart"/>
      <w:r w:rsidRPr="006760F1">
        <w:rPr>
          <w:rFonts w:ascii="Arial" w:hAnsi="Arial" w:cs="Arial"/>
          <w:sz w:val="22"/>
          <w:szCs w:val="22"/>
        </w:rPr>
        <w:lastRenderedPageBreak/>
        <w:t>voidness</w:t>
      </w:r>
      <w:proofErr w:type="spellEnd"/>
      <w:r w:rsidRPr="006760F1">
        <w:rPr>
          <w:rFonts w:ascii="Arial" w:hAnsi="Arial" w:cs="Arial"/>
          <w:sz w:val="22"/>
          <w:szCs w:val="22"/>
        </w:rPr>
        <w:t xml:space="preserve">, </w:t>
      </w:r>
      <w:proofErr w:type="spellStart"/>
      <w:r w:rsidRPr="006760F1">
        <w:rPr>
          <w:rFonts w:ascii="Arial" w:hAnsi="Arial" w:cs="Arial"/>
          <w:sz w:val="22"/>
          <w:szCs w:val="22"/>
        </w:rPr>
        <w:t>voidability</w:t>
      </w:r>
      <w:proofErr w:type="spellEnd"/>
      <w:r w:rsidRPr="006760F1">
        <w:rPr>
          <w:rFonts w:ascii="Arial" w:hAnsi="Arial" w:cs="Arial"/>
          <w:sz w:val="22"/>
          <w:szCs w:val="22"/>
        </w:rPr>
        <w:t>, unenforceability, termination, cancellation, expiry, or accepted repudiation, of this Agreement.</w:t>
      </w:r>
    </w:p>
    <w:p w:rsidR="00345916" w:rsidRPr="006760F1" w:rsidRDefault="00345916" w:rsidP="006760F1">
      <w:pPr>
        <w:pStyle w:val="ListParagraph"/>
        <w:spacing w:before="80" w:after="80" w:line="360" w:lineRule="auto"/>
        <w:ind w:left="1276"/>
        <w:jc w:val="both"/>
        <w:rPr>
          <w:rFonts w:ascii="Arial" w:hAnsi="Arial" w:cs="Arial"/>
          <w:sz w:val="22"/>
          <w:szCs w:val="22"/>
        </w:rPr>
      </w:pPr>
    </w:p>
    <w:p w:rsidR="00345916" w:rsidRPr="006760F1" w:rsidRDefault="00665D07" w:rsidP="006760F1">
      <w:pPr>
        <w:pStyle w:val="ListParagraph"/>
        <w:numPr>
          <w:ilvl w:val="1"/>
          <w:numId w:val="9"/>
        </w:numPr>
        <w:spacing w:before="80" w:after="80" w:line="360" w:lineRule="auto"/>
        <w:ind w:left="567" w:hanging="567"/>
        <w:jc w:val="both"/>
        <w:rPr>
          <w:rFonts w:ascii="Arial" w:hAnsi="Arial" w:cs="Arial"/>
          <w:sz w:val="22"/>
          <w:szCs w:val="22"/>
        </w:rPr>
      </w:pPr>
      <w:r w:rsidRPr="006760F1">
        <w:rPr>
          <w:rFonts w:ascii="Arial" w:hAnsi="Arial" w:cs="Arial"/>
          <w:sz w:val="22"/>
          <w:szCs w:val="22"/>
        </w:rPr>
        <w:t>Neither Party shall be entitled to withhold performance of any of their   obligations in terms of this Agreement pending the settlement of, or decision in, or any dispute arising between the Parties nor</w:t>
      </w:r>
      <w:r w:rsidR="00345916" w:rsidRPr="006760F1">
        <w:rPr>
          <w:rFonts w:ascii="Arial" w:hAnsi="Arial" w:cs="Arial"/>
          <w:sz w:val="22"/>
          <w:szCs w:val="22"/>
        </w:rPr>
        <w:t xml:space="preserve"> </w:t>
      </w:r>
      <w:r w:rsidRPr="006760F1">
        <w:rPr>
          <w:rFonts w:ascii="Arial" w:hAnsi="Arial" w:cs="Arial"/>
          <w:sz w:val="22"/>
          <w:szCs w:val="22"/>
        </w:rPr>
        <w:t>shall each party</w:t>
      </w:r>
      <w:r w:rsidR="00345916" w:rsidRPr="006760F1">
        <w:rPr>
          <w:rFonts w:ascii="Arial" w:hAnsi="Arial" w:cs="Arial"/>
          <w:sz w:val="22"/>
          <w:szCs w:val="22"/>
        </w:rPr>
        <w:t xml:space="preserve"> in such circumstances continue to comply with their obligations in terms of this Agreement.</w:t>
      </w:r>
    </w:p>
    <w:p w:rsidR="00B640E2" w:rsidRPr="006760F1" w:rsidRDefault="00B640E2" w:rsidP="006760F1">
      <w:pPr>
        <w:tabs>
          <w:tab w:val="left" w:pos="1276"/>
        </w:tabs>
        <w:spacing w:before="80" w:after="80" w:line="360" w:lineRule="auto"/>
        <w:jc w:val="both"/>
        <w:rPr>
          <w:rFonts w:ascii="Arial" w:hAnsi="Arial" w:cs="Arial"/>
          <w:sz w:val="22"/>
          <w:szCs w:val="22"/>
        </w:rPr>
      </w:pPr>
    </w:p>
    <w:p w:rsidR="00345916" w:rsidRPr="006760F1" w:rsidRDefault="00345916" w:rsidP="006760F1">
      <w:pPr>
        <w:pStyle w:val="ListParagraph"/>
        <w:numPr>
          <w:ilvl w:val="0"/>
          <w:numId w:val="9"/>
        </w:numPr>
        <w:spacing w:before="80" w:after="80" w:line="360" w:lineRule="auto"/>
        <w:ind w:left="567" w:hanging="567"/>
        <w:jc w:val="both"/>
        <w:rPr>
          <w:rFonts w:ascii="Arial" w:hAnsi="Arial" w:cs="Arial"/>
          <w:b/>
          <w:sz w:val="22"/>
          <w:szCs w:val="22"/>
        </w:rPr>
      </w:pPr>
      <w:r w:rsidRPr="006760F1">
        <w:rPr>
          <w:rFonts w:ascii="Arial" w:hAnsi="Arial" w:cs="Arial"/>
          <w:b/>
          <w:sz w:val="22"/>
          <w:szCs w:val="22"/>
        </w:rPr>
        <w:t>ADDRESSES</w:t>
      </w:r>
      <w:r w:rsidR="00F17802" w:rsidRPr="006760F1">
        <w:rPr>
          <w:rFonts w:ascii="Arial" w:hAnsi="Arial" w:cs="Arial"/>
          <w:b/>
          <w:sz w:val="22"/>
          <w:szCs w:val="22"/>
        </w:rPr>
        <w:fldChar w:fldCharType="begin"/>
      </w:r>
      <w:r w:rsidR="00F17802" w:rsidRPr="006760F1">
        <w:rPr>
          <w:rFonts w:ascii="Arial" w:hAnsi="Arial" w:cs="Arial"/>
          <w:sz w:val="22"/>
          <w:szCs w:val="22"/>
        </w:rPr>
        <w:instrText xml:space="preserve"> TC "</w:instrText>
      </w:r>
      <w:bookmarkStart w:id="30" w:name="_Toc35949486"/>
      <w:r w:rsidR="00F17802" w:rsidRPr="006760F1">
        <w:rPr>
          <w:rFonts w:ascii="Arial" w:hAnsi="Arial" w:cs="Arial"/>
          <w:sz w:val="22"/>
          <w:szCs w:val="22"/>
          <w:lang w:val="en-US"/>
        </w:rPr>
        <w:instrText>22 ADDRESSES</w:instrText>
      </w:r>
      <w:bookmarkEnd w:id="30"/>
      <w:r w:rsidR="00F17802" w:rsidRPr="006760F1">
        <w:rPr>
          <w:rFonts w:ascii="Arial" w:hAnsi="Arial" w:cs="Arial"/>
          <w:sz w:val="22"/>
          <w:szCs w:val="22"/>
        </w:rPr>
        <w:instrText xml:space="preserve">" \f C \l "1" </w:instrText>
      </w:r>
      <w:r w:rsidR="00F17802" w:rsidRPr="006760F1">
        <w:rPr>
          <w:rFonts w:ascii="Arial" w:hAnsi="Arial" w:cs="Arial"/>
          <w:b/>
          <w:sz w:val="22"/>
          <w:szCs w:val="22"/>
        </w:rPr>
        <w:fldChar w:fldCharType="end"/>
      </w:r>
    </w:p>
    <w:p w:rsidR="00345916" w:rsidRPr="006760F1" w:rsidRDefault="00345916" w:rsidP="006760F1">
      <w:pPr>
        <w:pStyle w:val="ListParagraph"/>
        <w:spacing w:before="80" w:after="80" w:line="360" w:lineRule="auto"/>
        <w:ind w:left="1418"/>
        <w:jc w:val="both"/>
        <w:rPr>
          <w:rFonts w:ascii="Arial" w:hAnsi="Arial" w:cs="Arial"/>
          <w:b/>
          <w:sz w:val="22"/>
          <w:szCs w:val="22"/>
        </w:rPr>
      </w:pPr>
    </w:p>
    <w:p w:rsidR="00345916" w:rsidRPr="006760F1" w:rsidRDefault="00345916" w:rsidP="006760F1">
      <w:pPr>
        <w:pStyle w:val="ListParagraph"/>
        <w:numPr>
          <w:ilvl w:val="1"/>
          <w:numId w:val="9"/>
        </w:numPr>
        <w:spacing w:before="80" w:after="80" w:line="360" w:lineRule="auto"/>
        <w:ind w:left="567" w:hanging="567"/>
        <w:jc w:val="both"/>
        <w:rPr>
          <w:rFonts w:ascii="Arial" w:hAnsi="Arial" w:cs="Arial"/>
          <w:sz w:val="22"/>
          <w:szCs w:val="22"/>
        </w:rPr>
      </w:pPr>
      <w:r w:rsidRPr="006760F1">
        <w:rPr>
          <w:rFonts w:ascii="Arial" w:hAnsi="Arial" w:cs="Arial"/>
          <w:sz w:val="22"/>
          <w:szCs w:val="22"/>
        </w:rPr>
        <w:t xml:space="preserve">Each Party chooses the addresses set out opposite its name below as its addresses to which all notices and other communications must be delivered for the purposes of this Agreement and its </w:t>
      </w:r>
      <w:proofErr w:type="spellStart"/>
      <w:r w:rsidRPr="006760F1">
        <w:rPr>
          <w:rFonts w:ascii="Arial" w:hAnsi="Arial" w:cs="Arial"/>
          <w:i/>
          <w:sz w:val="22"/>
          <w:szCs w:val="22"/>
        </w:rPr>
        <w:t>domicilium</w:t>
      </w:r>
      <w:proofErr w:type="spellEnd"/>
      <w:r w:rsidR="005B3C9D" w:rsidRPr="006760F1">
        <w:rPr>
          <w:rFonts w:ascii="Arial" w:hAnsi="Arial" w:cs="Arial"/>
          <w:i/>
          <w:sz w:val="22"/>
          <w:szCs w:val="22"/>
        </w:rPr>
        <w:t xml:space="preserve"> </w:t>
      </w:r>
      <w:proofErr w:type="spellStart"/>
      <w:r w:rsidRPr="006760F1">
        <w:rPr>
          <w:rFonts w:ascii="Arial" w:hAnsi="Arial" w:cs="Arial"/>
          <w:i/>
          <w:sz w:val="22"/>
          <w:szCs w:val="22"/>
        </w:rPr>
        <w:t>citandi</w:t>
      </w:r>
      <w:proofErr w:type="spellEnd"/>
      <w:r w:rsidRPr="006760F1">
        <w:rPr>
          <w:rFonts w:ascii="Arial" w:hAnsi="Arial" w:cs="Arial"/>
          <w:i/>
          <w:sz w:val="22"/>
          <w:szCs w:val="22"/>
        </w:rPr>
        <w:t xml:space="preserve"> et </w:t>
      </w:r>
      <w:proofErr w:type="spellStart"/>
      <w:r w:rsidRPr="006760F1">
        <w:rPr>
          <w:rFonts w:ascii="Arial" w:hAnsi="Arial" w:cs="Arial"/>
          <w:i/>
          <w:sz w:val="22"/>
          <w:szCs w:val="22"/>
        </w:rPr>
        <w:t>executandi</w:t>
      </w:r>
      <w:proofErr w:type="spellEnd"/>
      <w:r w:rsidRPr="006760F1">
        <w:rPr>
          <w:rFonts w:ascii="Arial" w:hAnsi="Arial" w:cs="Arial"/>
          <w:i/>
          <w:sz w:val="22"/>
          <w:szCs w:val="22"/>
        </w:rPr>
        <w:t xml:space="preserve"> (“</w:t>
      </w:r>
      <w:proofErr w:type="spellStart"/>
      <w:r w:rsidRPr="006760F1">
        <w:rPr>
          <w:rFonts w:ascii="Arial" w:hAnsi="Arial" w:cs="Arial"/>
          <w:i/>
          <w:sz w:val="22"/>
          <w:szCs w:val="22"/>
        </w:rPr>
        <w:t>domicilium</w:t>
      </w:r>
      <w:proofErr w:type="spellEnd"/>
      <w:r w:rsidRPr="006760F1">
        <w:rPr>
          <w:rFonts w:ascii="Arial" w:hAnsi="Arial" w:cs="Arial"/>
          <w:i/>
          <w:sz w:val="22"/>
          <w:szCs w:val="22"/>
        </w:rPr>
        <w:t>”)</w:t>
      </w:r>
      <w:r w:rsidRPr="006760F1">
        <w:rPr>
          <w:rFonts w:ascii="Arial" w:hAnsi="Arial" w:cs="Arial"/>
          <w:sz w:val="22"/>
          <w:szCs w:val="22"/>
        </w:rPr>
        <w:t xml:space="preserve"> at which all documents in legal proceedings in connection with this Agreement must be served.</w:t>
      </w:r>
    </w:p>
    <w:p w:rsidR="00345916" w:rsidRPr="006760F1" w:rsidRDefault="00345916" w:rsidP="006760F1">
      <w:pPr>
        <w:pStyle w:val="ListParagraph"/>
        <w:spacing w:before="80" w:after="80" w:line="360" w:lineRule="auto"/>
        <w:ind w:left="1418"/>
        <w:jc w:val="both"/>
        <w:rPr>
          <w:rFonts w:ascii="Arial" w:hAnsi="Arial" w:cs="Arial"/>
          <w:sz w:val="22"/>
          <w:szCs w:val="22"/>
        </w:rPr>
      </w:pPr>
    </w:p>
    <w:p w:rsidR="00345916" w:rsidRPr="006760F1" w:rsidRDefault="00345916" w:rsidP="006760F1">
      <w:pPr>
        <w:pStyle w:val="ListParagraph"/>
        <w:numPr>
          <w:ilvl w:val="1"/>
          <w:numId w:val="9"/>
        </w:numPr>
        <w:spacing w:before="80" w:after="80" w:line="360" w:lineRule="auto"/>
        <w:ind w:left="567" w:hanging="567"/>
        <w:jc w:val="both"/>
        <w:rPr>
          <w:rFonts w:ascii="Arial" w:hAnsi="Arial" w:cs="Arial"/>
          <w:sz w:val="22"/>
          <w:szCs w:val="22"/>
        </w:rPr>
      </w:pPr>
      <w:r w:rsidRPr="006760F1">
        <w:rPr>
          <w:rFonts w:ascii="Arial" w:hAnsi="Arial" w:cs="Arial"/>
          <w:sz w:val="22"/>
          <w:szCs w:val="22"/>
        </w:rPr>
        <w:t xml:space="preserve">SARS’s physical address for </w:t>
      </w:r>
      <w:r w:rsidRPr="006760F1">
        <w:rPr>
          <w:rFonts w:ascii="Arial" w:hAnsi="Arial" w:cs="Arial"/>
          <w:b/>
          <w:i/>
          <w:sz w:val="22"/>
          <w:szCs w:val="22"/>
          <w:u w:val="single"/>
        </w:rPr>
        <w:t>service of notices and legal processes</w:t>
      </w:r>
      <w:r w:rsidRPr="006760F1">
        <w:rPr>
          <w:rFonts w:ascii="Arial" w:hAnsi="Arial" w:cs="Arial"/>
          <w:sz w:val="22"/>
          <w:szCs w:val="22"/>
        </w:rPr>
        <w:t>-</w:t>
      </w:r>
    </w:p>
    <w:p w:rsidR="00345916" w:rsidRPr="006760F1" w:rsidRDefault="00345916" w:rsidP="006760F1">
      <w:pPr>
        <w:pStyle w:val="ListParagraph"/>
        <w:spacing w:before="80" w:after="80" w:line="360" w:lineRule="auto"/>
        <w:ind w:left="1418"/>
        <w:jc w:val="both"/>
        <w:rPr>
          <w:rFonts w:ascii="Arial" w:hAnsi="Arial" w:cs="Arial"/>
          <w:sz w:val="22"/>
          <w:szCs w:val="22"/>
        </w:rPr>
      </w:pPr>
    </w:p>
    <w:p w:rsidR="00345916" w:rsidRPr="006760F1" w:rsidRDefault="00C1412D" w:rsidP="006760F1">
      <w:pPr>
        <w:pStyle w:val="ListParagraph"/>
        <w:numPr>
          <w:ilvl w:val="2"/>
          <w:numId w:val="9"/>
        </w:numPr>
        <w:spacing w:before="80" w:after="80" w:line="360" w:lineRule="auto"/>
        <w:ind w:left="1560" w:hanging="993"/>
        <w:jc w:val="both"/>
        <w:rPr>
          <w:rFonts w:ascii="Arial" w:hAnsi="Arial" w:cs="Arial"/>
          <w:b/>
          <w:sz w:val="22"/>
          <w:szCs w:val="22"/>
        </w:rPr>
      </w:pPr>
      <w:r w:rsidRPr="006760F1">
        <w:rPr>
          <w:rFonts w:ascii="Arial" w:hAnsi="Arial" w:cs="Arial"/>
          <w:b/>
          <w:sz w:val="22"/>
          <w:szCs w:val="22"/>
        </w:rPr>
        <w:t>Acting</w:t>
      </w:r>
      <w:r w:rsidR="00CF367B" w:rsidRPr="006760F1">
        <w:rPr>
          <w:rFonts w:ascii="Arial" w:hAnsi="Arial" w:cs="Arial"/>
          <w:b/>
          <w:sz w:val="22"/>
          <w:szCs w:val="22"/>
        </w:rPr>
        <w:t xml:space="preserve"> Group</w:t>
      </w:r>
      <w:r w:rsidR="00345916" w:rsidRPr="006760F1">
        <w:rPr>
          <w:rFonts w:ascii="Arial" w:hAnsi="Arial" w:cs="Arial"/>
          <w:b/>
          <w:sz w:val="22"/>
          <w:szCs w:val="22"/>
        </w:rPr>
        <w:t xml:space="preserve"> Executive: Procurement</w:t>
      </w:r>
    </w:p>
    <w:p w:rsidR="00345916" w:rsidRPr="006760F1" w:rsidRDefault="002E114F" w:rsidP="006760F1">
      <w:pPr>
        <w:pStyle w:val="ListParagraph"/>
        <w:tabs>
          <w:tab w:val="left" w:pos="1276"/>
        </w:tabs>
        <w:spacing w:before="80" w:after="80" w:line="360" w:lineRule="auto"/>
        <w:ind w:left="1560"/>
        <w:jc w:val="both"/>
        <w:rPr>
          <w:rFonts w:ascii="Arial" w:hAnsi="Arial" w:cs="Arial"/>
          <w:b/>
          <w:sz w:val="22"/>
          <w:szCs w:val="22"/>
        </w:rPr>
      </w:pPr>
      <w:r w:rsidRPr="006760F1">
        <w:rPr>
          <w:rFonts w:ascii="Arial" w:hAnsi="Arial" w:cs="Arial"/>
          <w:b/>
          <w:sz w:val="22"/>
          <w:szCs w:val="22"/>
        </w:rPr>
        <w:t xml:space="preserve">570 </w:t>
      </w:r>
      <w:proofErr w:type="spellStart"/>
      <w:r w:rsidRPr="006760F1">
        <w:rPr>
          <w:rFonts w:ascii="Arial" w:hAnsi="Arial" w:cs="Arial"/>
          <w:b/>
          <w:sz w:val="22"/>
          <w:szCs w:val="22"/>
        </w:rPr>
        <w:t>Fe</w:t>
      </w:r>
      <w:r w:rsidR="00345916" w:rsidRPr="006760F1">
        <w:rPr>
          <w:rFonts w:ascii="Arial" w:hAnsi="Arial" w:cs="Arial"/>
          <w:b/>
          <w:sz w:val="22"/>
          <w:szCs w:val="22"/>
        </w:rPr>
        <w:t>h</w:t>
      </w:r>
      <w:r w:rsidRPr="006760F1">
        <w:rPr>
          <w:rFonts w:ascii="Arial" w:hAnsi="Arial" w:cs="Arial"/>
          <w:b/>
          <w:sz w:val="22"/>
          <w:szCs w:val="22"/>
        </w:rPr>
        <w:t>r</w:t>
      </w:r>
      <w:r w:rsidR="00345916" w:rsidRPr="006760F1">
        <w:rPr>
          <w:rFonts w:ascii="Arial" w:hAnsi="Arial" w:cs="Arial"/>
          <w:b/>
          <w:sz w:val="22"/>
          <w:szCs w:val="22"/>
        </w:rPr>
        <w:t>sen</w:t>
      </w:r>
      <w:proofErr w:type="spellEnd"/>
      <w:r w:rsidR="00345916" w:rsidRPr="006760F1">
        <w:rPr>
          <w:rFonts w:ascii="Arial" w:hAnsi="Arial" w:cs="Arial"/>
          <w:b/>
          <w:sz w:val="22"/>
          <w:szCs w:val="22"/>
        </w:rPr>
        <w:t xml:space="preserve"> Street; </w:t>
      </w:r>
    </w:p>
    <w:p w:rsidR="00345916" w:rsidRPr="006760F1" w:rsidRDefault="00345916" w:rsidP="006760F1">
      <w:pPr>
        <w:pStyle w:val="ListParagraph"/>
        <w:tabs>
          <w:tab w:val="left" w:pos="1560"/>
        </w:tabs>
        <w:spacing w:before="80" w:after="80" w:line="360" w:lineRule="auto"/>
        <w:ind w:left="1560"/>
        <w:jc w:val="both"/>
        <w:rPr>
          <w:rFonts w:ascii="Arial" w:hAnsi="Arial" w:cs="Arial"/>
          <w:b/>
          <w:sz w:val="22"/>
          <w:szCs w:val="22"/>
        </w:rPr>
      </w:pPr>
      <w:proofErr w:type="spellStart"/>
      <w:r w:rsidRPr="006760F1">
        <w:rPr>
          <w:rFonts w:ascii="Arial" w:hAnsi="Arial" w:cs="Arial"/>
          <w:b/>
          <w:sz w:val="22"/>
          <w:szCs w:val="22"/>
        </w:rPr>
        <w:t>Brooklynbridge</w:t>
      </w:r>
      <w:proofErr w:type="spellEnd"/>
    </w:p>
    <w:p w:rsidR="00345916" w:rsidRPr="006760F1" w:rsidRDefault="00345916" w:rsidP="006760F1">
      <w:pPr>
        <w:pStyle w:val="ListParagraph"/>
        <w:tabs>
          <w:tab w:val="left" w:pos="1276"/>
        </w:tabs>
        <w:spacing w:before="80" w:after="80" w:line="360" w:lineRule="auto"/>
        <w:ind w:left="1560"/>
        <w:jc w:val="both"/>
        <w:rPr>
          <w:rFonts w:ascii="Arial" w:hAnsi="Arial" w:cs="Arial"/>
          <w:b/>
          <w:sz w:val="22"/>
          <w:szCs w:val="22"/>
        </w:rPr>
      </w:pPr>
      <w:r w:rsidRPr="006760F1">
        <w:rPr>
          <w:rFonts w:ascii="Arial" w:hAnsi="Arial" w:cs="Arial"/>
          <w:b/>
          <w:sz w:val="22"/>
          <w:szCs w:val="22"/>
        </w:rPr>
        <w:t xml:space="preserve">Linton House; </w:t>
      </w:r>
    </w:p>
    <w:p w:rsidR="00345916" w:rsidRPr="006760F1" w:rsidRDefault="00345916" w:rsidP="006760F1">
      <w:pPr>
        <w:pStyle w:val="ListParagraph"/>
        <w:tabs>
          <w:tab w:val="left" w:pos="1560"/>
        </w:tabs>
        <w:spacing w:before="80" w:after="80" w:line="360" w:lineRule="auto"/>
        <w:ind w:left="1276" w:firstLine="284"/>
        <w:jc w:val="both"/>
        <w:rPr>
          <w:rFonts w:ascii="Arial" w:hAnsi="Arial" w:cs="Arial"/>
          <w:b/>
          <w:sz w:val="22"/>
          <w:szCs w:val="22"/>
        </w:rPr>
      </w:pPr>
      <w:r w:rsidRPr="006760F1">
        <w:rPr>
          <w:rFonts w:ascii="Arial" w:hAnsi="Arial" w:cs="Arial"/>
          <w:b/>
          <w:sz w:val="22"/>
          <w:szCs w:val="22"/>
        </w:rPr>
        <w:t>Brooklyn – Pretoria</w:t>
      </w:r>
    </w:p>
    <w:p w:rsidR="00345916" w:rsidRPr="006760F1" w:rsidRDefault="00345916" w:rsidP="006760F1">
      <w:pPr>
        <w:pStyle w:val="ListParagraph"/>
        <w:tabs>
          <w:tab w:val="left" w:pos="1276"/>
        </w:tabs>
        <w:spacing w:before="80" w:after="80" w:line="360" w:lineRule="auto"/>
        <w:ind w:left="0"/>
        <w:jc w:val="both"/>
        <w:rPr>
          <w:rFonts w:ascii="Arial" w:hAnsi="Arial" w:cs="Arial"/>
          <w:sz w:val="22"/>
          <w:szCs w:val="22"/>
        </w:rPr>
      </w:pPr>
    </w:p>
    <w:p w:rsidR="00951AAF" w:rsidRPr="006760F1" w:rsidRDefault="00345916" w:rsidP="006760F1">
      <w:pPr>
        <w:pStyle w:val="ListParagraph"/>
        <w:numPr>
          <w:ilvl w:val="1"/>
          <w:numId w:val="9"/>
        </w:numPr>
        <w:spacing w:before="80" w:after="80" w:line="360" w:lineRule="auto"/>
        <w:ind w:left="567" w:hanging="567"/>
        <w:jc w:val="both"/>
        <w:rPr>
          <w:rFonts w:ascii="Arial" w:hAnsi="Arial" w:cs="Arial"/>
          <w:sz w:val="22"/>
          <w:szCs w:val="22"/>
        </w:rPr>
      </w:pPr>
      <w:r w:rsidRPr="006760F1">
        <w:rPr>
          <w:rFonts w:ascii="Arial" w:hAnsi="Arial" w:cs="Arial"/>
          <w:sz w:val="22"/>
          <w:szCs w:val="22"/>
        </w:rPr>
        <w:t xml:space="preserve">SARS’s email address for communications and/or correspondences in connection with the </w:t>
      </w:r>
      <w:r w:rsidR="00275364" w:rsidRPr="006760F1">
        <w:rPr>
          <w:rFonts w:ascii="Arial" w:hAnsi="Arial" w:cs="Arial"/>
          <w:sz w:val="22"/>
          <w:szCs w:val="22"/>
        </w:rPr>
        <w:t xml:space="preserve">operation </w:t>
      </w:r>
      <w:r w:rsidRPr="006760F1">
        <w:rPr>
          <w:rFonts w:ascii="Arial" w:hAnsi="Arial" w:cs="Arial"/>
          <w:sz w:val="22"/>
          <w:szCs w:val="22"/>
        </w:rPr>
        <w:t xml:space="preserve">of the Services: </w:t>
      </w:r>
      <w:proofErr w:type="gramStart"/>
      <w:r w:rsidR="00AB48E3" w:rsidRPr="006760F1">
        <w:rPr>
          <w:rFonts w:ascii="Arial" w:hAnsi="Arial" w:cs="Arial"/>
          <w:sz w:val="22"/>
          <w:szCs w:val="22"/>
        </w:rPr>
        <w:t>…………..</w:t>
      </w:r>
      <w:r w:rsidR="001C5652" w:rsidRPr="006760F1">
        <w:rPr>
          <w:rFonts w:ascii="Arial" w:hAnsi="Arial" w:cs="Arial"/>
          <w:sz w:val="22"/>
          <w:szCs w:val="22"/>
        </w:rPr>
        <w:t>;</w:t>
      </w:r>
      <w:proofErr w:type="gramEnd"/>
      <w:r w:rsidR="001C5652" w:rsidRPr="006760F1">
        <w:rPr>
          <w:rFonts w:ascii="Arial" w:hAnsi="Arial" w:cs="Arial"/>
          <w:sz w:val="22"/>
          <w:szCs w:val="22"/>
        </w:rPr>
        <w:t xml:space="preserve"> </w:t>
      </w:r>
      <w:r w:rsidR="00AB48E3" w:rsidRPr="006760F1">
        <w:rPr>
          <w:rFonts w:ascii="Arial" w:hAnsi="Arial" w:cs="Arial"/>
          <w:sz w:val="22"/>
          <w:szCs w:val="22"/>
        </w:rPr>
        <w:t>e-mail: …………………..</w:t>
      </w:r>
      <w:r w:rsidR="001A342A" w:rsidRPr="006760F1">
        <w:rPr>
          <w:rFonts w:ascii="Arial" w:hAnsi="Arial" w:cs="Arial"/>
          <w:sz w:val="22"/>
          <w:szCs w:val="22"/>
        </w:rPr>
        <w:t xml:space="preserve">; </w:t>
      </w:r>
      <w:r w:rsidR="00AB48E3" w:rsidRPr="006760F1">
        <w:rPr>
          <w:rFonts w:ascii="Arial" w:hAnsi="Arial" w:cs="Arial"/>
          <w:sz w:val="22"/>
          <w:szCs w:val="22"/>
        </w:rPr>
        <w:t>Telephone number: ………………</w:t>
      </w:r>
      <w:r w:rsidR="00381024" w:rsidRPr="006760F1">
        <w:rPr>
          <w:rFonts w:ascii="Arial" w:hAnsi="Arial" w:cs="Arial"/>
          <w:sz w:val="22"/>
          <w:szCs w:val="22"/>
        </w:rPr>
        <w:t>; cellular</w:t>
      </w:r>
      <w:r w:rsidR="005B3C9D" w:rsidRPr="006760F1">
        <w:rPr>
          <w:rFonts w:ascii="Arial" w:hAnsi="Arial" w:cs="Arial"/>
          <w:sz w:val="22"/>
          <w:szCs w:val="22"/>
        </w:rPr>
        <w:t xml:space="preserve"> </w:t>
      </w:r>
      <w:r w:rsidR="00AB48E3" w:rsidRPr="006760F1">
        <w:rPr>
          <w:rFonts w:ascii="Arial" w:hAnsi="Arial" w:cs="Arial"/>
          <w:sz w:val="22"/>
          <w:szCs w:val="22"/>
        </w:rPr>
        <w:t>phone number: ………………….</w:t>
      </w:r>
      <w:r w:rsidR="00D360DC" w:rsidRPr="006760F1">
        <w:rPr>
          <w:rFonts w:ascii="Arial" w:hAnsi="Arial" w:cs="Arial"/>
          <w:sz w:val="22"/>
          <w:szCs w:val="22"/>
        </w:rPr>
        <w:t>.</w:t>
      </w:r>
    </w:p>
    <w:p w:rsidR="00345916" w:rsidRPr="006760F1" w:rsidRDefault="00345916" w:rsidP="006760F1">
      <w:pPr>
        <w:tabs>
          <w:tab w:val="left" w:pos="1276"/>
        </w:tabs>
        <w:spacing w:before="80" w:after="80" w:line="360" w:lineRule="auto"/>
        <w:jc w:val="both"/>
        <w:rPr>
          <w:rFonts w:ascii="Arial" w:hAnsi="Arial" w:cs="Arial"/>
          <w:sz w:val="22"/>
          <w:szCs w:val="22"/>
        </w:rPr>
      </w:pPr>
    </w:p>
    <w:p w:rsidR="00345916" w:rsidRPr="006760F1" w:rsidRDefault="001A342A" w:rsidP="006760F1">
      <w:pPr>
        <w:pStyle w:val="ListParagraph"/>
        <w:numPr>
          <w:ilvl w:val="1"/>
          <w:numId w:val="9"/>
        </w:numPr>
        <w:spacing w:before="80" w:after="80" w:line="360" w:lineRule="auto"/>
        <w:ind w:left="567" w:hanging="567"/>
        <w:jc w:val="both"/>
        <w:rPr>
          <w:rFonts w:ascii="Arial" w:hAnsi="Arial" w:cs="Arial"/>
          <w:b/>
          <w:i/>
          <w:sz w:val="22"/>
          <w:szCs w:val="22"/>
          <w:u w:val="single"/>
        </w:rPr>
      </w:pPr>
      <w:r w:rsidRPr="006760F1">
        <w:rPr>
          <w:rFonts w:ascii="Arial" w:hAnsi="Arial" w:cs="Arial"/>
          <w:sz w:val="22"/>
          <w:szCs w:val="22"/>
        </w:rPr>
        <w:t>The Service Provider</w:t>
      </w:r>
      <w:r w:rsidR="00345916" w:rsidRPr="006760F1">
        <w:rPr>
          <w:rFonts w:ascii="Arial" w:hAnsi="Arial" w:cs="Arial"/>
          <w:sz w:val="22"/>
          <w:szCs w:val="22"/>
        </w:rPr>
        <w:t xml:space="preserve">’s physical address for </w:t>
      </w:r>
      <w:r w:rsidR="00345916" w:rsidRPr="006760F1">
        <w:rPr>
          <w:rFonts w:ascii="Arial" w:hAnsi="Arial" w:cs="Arial"/>
          <w:b/>
          <w:i/>
          <w:sz w:val="22"/>
          <w:szCs w:val="22"/>
          <w:u w:val="single"/>
        </w:rPr>
        <w:t xml:space="preserve">service </w:t>
      </w:r>
      <w:r w:rsidR="00B41136" w:rsidRPr="006760F1">
        <w:rPr>
          <w:rFonts w:ascii="Arial" w:hAnsi="Arial" w:cs="Arial"/>
          <w:b/>
          <w:i/>
          <w:sz w:val="22"/>
          <w:szCs w:val="22"/>
          <w:u w:val="single"/>
        </w:rPr>
        <w:t>of notices and legal processes-</w:t>
      </w:r>
    </w:p>
    <w:p w:rsidR="00345916" w:rsidRPr="006760F1" w:rsidRDefault="00345916" w:rsidP="006760F1">
      <w:pPr>
        <w:pStyle w:val="ListParagraph"/>
        <w:tabs>
          <w:tab w:val="left" w:pos="1276"/>
        </w:tabs>
        <w:spacing w:before="80" w:after="80" w:line="360" w:lineRule="auto"/>
        <w:ind w:left="0"/>
        <w:jc w:val="both"/>
        <w:rPr>
          <w:rFonts w:ascii="Arial" w:hAnsi="Arial" w:cs="Arial"/>
          <w:sz w:val="22"/>
          <w:szCs w:val="22"/>
        </w:rPr>
      </w:pPr>
    </w:p>
    <w:p w:rsidR="00345916" w:rsidRPr="006760F1" w:rsidRDefault="00AB48E3" w:rsidP="006760F1">
      <w:pPr>
        <w:pStyle w:val="ListParagraph"/>
        <w:numPr>
          <w:ilvl w:val="2"/>
          <w:numId w:val="9"/>
        </w:numPr>
        <w:spacing w:before="80" w:after="80" w:line="360" w:lineRule="auto"/>
        <w:ind w:left="709" w:hanging="142"/>
        <w:jc w:val="both"/>
        <w:rPr>
          <w:rFonts w:ascii="Arial" w:hAnsi="Arial" w:cs="Arial"/>
          <w:b/>
          <w:sz w:val="22"/>
          <w:szCs w:val="22"/>
        </w:rPr>
      </w:pPr>
      <w:r w:rsidRPr="006760F1">
        <w:rPr>
          <w:rFonts w:ascii="Arial" w:hAnsi="Arial" w:cs="Arial"/>
          <w:b/>
          <w:sz w:val="22"/>
          <w:szCs w:val="22"/>
        </w:rPr>
        <w:t>………………………….</w:t>
      </w:r>
    </w:p>
    <w:p w:rsidR="008212B6" w:rsidRPr="006760F1" w:rsidRDefault="00AB48E3" w:rsidP="006760F1">
      <w:pPr>
        <w:pStyle w:val="ListParagraph"/>
        <w:spacing w:before="80" w:after="80" w:line="360" w:lineRule="auto"/>
        <w:ind w:left="1440"/>
        <w:jc w:val="both"/>
        <w:rPr>
          <w:rFonts w:ascii="Arial" w:hAnsi="Arial" w:cs="Arial"/>
          <w:b/>
          <w:sz w:val="22"/>
          <w:szCs w:val="22"/>
        </w:rPr>
      </w:pPr>
      <w:r w:rsidRPr="006760F1">
        <w:rPr>
          <w:rFonts w:ascii="Arial" w:hAnsi="Arial" w:cs="Arial"/>
          <w:b/>
          <w:sz w:val="22"/>
          <w:szCs w:val="22"/>
        </w:rPr>
        <w:t>……………………………..</w:t>
      </w:r>
    </w:p>
    <w:p w:rsidR="008212B6" w:rsidRPr="006760F1" w:rsidRDefault="00AB48E3" w:rsidP="006760F1">
      <w:pPr>
        <w:pStyle w:val="ListParagraph"/>
        <w:spacing w:before="80" w:after="80" w:line="360" w:lineRule="auto"/>
        <w:ind w:left="1440"/>
        <w:jc w:val="both"/>
        <w:rPr>
          <w:rFonts w:ascii="Arial" w:hAnsi="Arial" w:cs="Arial"/>
          <w:b/>
          <w:sz w:val="22"/>
          <w:szCs w:val="22"/>
        </w:rPr>
      </w:pPr>
      <w:r w:rsidRPr="006760F1">
        <w:rPr>
          <w:rFonts w:ascii="Arial" w:hAnsi="Arial" w:cs="Arial"/>
          <w:b/>
          <w:sz w:val="22"/>
          <w:szCs w:val="22"/>
        </w:rPr>
        <w:t>………………………….</w:t>
      </w:r>
    </w:p>
    <w:p w:rsidR="005F64B4" w:rsidRPr="006760F1" w:rsidRDefault="00AB48E3" w:rsidP="006760F1">
      <w:pPr>
        <w:pStyle w:val="ListParagraph"/>
        <w:tabs>
          <w:tab w:val="left" w:pos="1276"/>
        </w:tabs>
        <w:spacing w:before="80" w:after="80" w:line="360" w:lineRule="auto"/>
        <w:ind w:left="2126" w:hanging="708"/>
        <w:jc w:val="both"/>
        <w:rPr>
          <w:rFonts w:ascii="Arial" w:hAnsi="Arial" w:cs="Arial"/>
          <w:b/>
          <w:sz w:val="22"/>
          <w:szCs w:val="22"/>
        </w:rPr>
      </w:pPr>
      <w:r w:rsidRPr="006760F1">
        <w:rPr>
          <w:rFonts w:ascii="Arial" w:hAnsi="Arial" w:cs="Arial"/>
          <w:b/>
          <w:sz w:val="22"/>
          <w:szCs w:val="22"/>
        </w:rPr>
        <w:t>………………….</w:t>
      </w:r>
      <w:r w:rsidR="00345916" w:rsidRPr="006760F1">
        <w:rPr>
          <w:rFonts w:ascii="Arial" w:hAnsi="Arial" w:cs="Arial"/>
          <w:b/>
          <w:sz w:val="22"/>
          <w:szCs w:val="22"/>
        </w:rPr>
        <w:tab/>
      </w:r>
    </w:p>
    <w:p w:rsidR="00345916" w:rsidRPr="006760F1" w:rsidRDefault="00345916" w:rsidP="006760F1">
      <w:pPr>
        <w:pStyle w:val="ListParagraph"/>
        <w:spacing w:before="80" w:after="80" w:line="360" w:lineRule="auto"/>
        <w:ind w:left="2126" w:hanging="708"/>
        <w:jc w:val="both"/>
        <w:rPr>
          <w:rFonts w:ascii="Arial" w:hAnsi="Arial" w:cs="Arial"/>
          <w:sz w:val="22"/>
          <w:szCs w:val="22"/>
        </w:rPr>
      </w:pPr>
      <w:r w:rsidRPr="006760F1">
        <w:rPr>
          <w:rFonts w:ascii="Arial" w:hAnsi="Arial" w:cs="Arial"/>
          <w:sz w:val="22"/>
          <w:szCs w:val="22"/>
        </w:rPr>
        <w:tab/>
      </w:r>
    </w:p>
    <w:p w:rsidR="00345916" w:rsidRPr="006760F1" w:rsidRDefault="001A342A" w:rsidP="006760F1">
      <w:pPr>
        <w:pStyle w:val="ListParagraph"/>
        <w:numPr>
          <w:ilvl w:val="1"/>
          <w:numId w:val="9"/>
        </w:numPr>
        <w:spacing w:before="80" w:after="80" w:line="360" w:lineRule="auto"/>
        <w:ind w:left="567" w:hanging="567"/>
        <w:jc w:val="both"/>
        <w:rPr>
          <w:rFonts w:ascii="Arial" w:hAnsi="Arial" w:cs="Arial"/>
          <w:sz w:val="22"/>
          <w:szCs w:val="22"/>
        </w:rPr>
      </w:pPr>
      <w:r w:rsidRPr="006760F1">
        <w:rPr>
          <w:rFonts w:ascii="Arial" w:hAnsi="Arial" w:cs="Arial"/>
          <w:sz w:val="22"/>
          <w:szCs w:val="22"/>
        </w:rPr>
        <w:lastRenderedPageBreak/>
        <w:t>The Service Provider</w:t>
      </w:r>
      <w:r w:rsidR="00345916" w:rsidRPr="006760F1">
        <w:rPr>
          <w:rFonts w:ascii="Arial" w:hAnsi="Arial" w:cs="Arial"/>
          <w:sz w:val="22"/>
          <w:szCs w:val="22"/>
        </w:rPr>
        <w:t xml:space="preserve">’s email address for communications and/or correspondences in connection with the performance of the Services: </w:t>
      </w:r>
      <w:r w:rsidR="00B41136" w:rsidRPr="006760F1">
        <w:rPr>
          <w:rFonts w:ascii="Arial" w:hAnsi="Arial" w:cs="Arial"/>
          <w:sz w:val="22"/>
          <w:szCs w:val="22"/>
        </w:rPr>
        <w:t xml:space="preserve"> e-mail: </w:t>
      </w:r>
      <w:proofErr w:type="gramStart"/>
      <w:r w:rsidR="00AB48E3" w:rsidRPr="006760F1">
        <w:rPr>
          <w:rFonts w:ascii="Arial" w:hAnsi="Arial" w:cs="Arial"/>
          <w:sz w:val="22"/>
          <w:szCs w:val="22"/>
        </w:rPr>
        <w:t>……………..</w:t>
      </w:r>
      <w:r w:rsidR="00B41136" w:rsidRPr="006760F1">
        <w:rPr>
          <w:rFonts w:ascii="Arial" w:hAnsi="Arial" w:cs="Arial"/>
          <w:sz w:val="22"/>
          <w:szCs w:val="22"/>
        </w:rPr>
        <w:t>;</w:t>
      </w:r>
      <w:proofErr w:type="gramEnd"/>
      <w:r w:rsidR="00B41136" w:rsidRPr="006760F1">
        <w:rPr>
          <w:rFonts w:ascii="Arial" w:hAnsi="Arial" w:cs="Arial"/>
          <w:sz w:val="22"/>
          <w:szCs w:val="22"/>
        </w:rPr>
        <w:t xml:space="preserve"> telephone number: </w:t>
      </w:r>
      <w:r w:rsidR="00AB48E3" w:rsidRPr="006760F1">
        <w:rPr>
          <w:rFonts w:ascii="Arial" w:hAnsi="Arial" w:cs="Arial"/>
          <w:sz w:val="22"/>
          <w:szCs w:val="22"/>
        </w:rPr>
        <w:t>…………………………</w:t>
      </w:r>
      <w:r w:rsidR="00B41136" w:rsidRPr="006760F1">
        <w:rPr>
          <w:rFonts w:ascii="Arial" w:hAnsi="Arial" w:cs="Arial"/>
          <w:sz w:val="22"/>
          <w:szCs w:val="22"/>
        </w:rPr>
        <w:t xml:space="preserve">; cell number: </w:t>
      </w:r>
      <w:r w:rsidR="00AB48E3" w:rsidRPr="006760F1">
        <w:rPr>
          <w:rFonts w:ascii="Arial" w:hAnsi="Arial" w:cs="Arial"/>
          <w:sz w:val="22"/>
          <w:szCs w:val="22"/>
        </w:rPr>
        <w:t>……………………</w:t>
      </w:r>
    </w:p>
    <w:p w:rsidR="00345916" w:rsidRPr="006760F1" w:rsidRDefault="00345916" w:rsidP="006760F1">
      <w:pPr>
        <w:pStyle w:val="ListParagraph"/>
        <w:spacing w:before="80" w:after="80" w:line="360" w:lineRule="auto"/>
        <w:ind w:left="1418"/>
        <w:jc w:val="both"/>
        <w:rPr>
          <w:rFonts w:ascii="Arial" w:hAnsi="Arial" w:cs="Arial"/>
          <w:b/>
          <w:sz w:val="22"/>
          <w:szCs w:val="22"/>
          <w:u w:val="single"/>
        </w:rPr>
      </w:pPr>
    </w:p>
    <w:p w:rsidR="00345916" w:rsidRPr="006760F1" w:rsidRDefault="00345916" w:rsidP="006760F1">
      <w:pPr>
        <w:pStyle w:val="ListParagraph"/>
        <w:numPr>
          <w:ilvl w:val="1"/>
          <w:numId w:val="9"/>
        </w:numPr>
        <w:spacing w:before="80" w:after="80" w:line="360" w:lineRule="auto"/>
        <w:ind w:left="567" w:hanging="567"/>
        <w:jc w:val="both"/>
        <w:rPr>
          <w:rFonts w:ascii="Arial" w:hAnsi="Arial" w:cs="Arial"/>
          <w:i/>
          <w:sz w:val="22"/>
          <w:szCs w:val="22"/>
          <w:lang w:val="en-ZA"/>
        </w:rPr>
      </w:pPr>
      <w:r w:rsidRPr="006760F1">
        <w:rPr>
          <w:rFonts w:ascii="Arial" w:hAnsi="Arial" w:cs="Arial"/>
          <w:sz w:val="22"/>
          <w:szCs w:val="22"/>
          <w:lang w:val="en-ZA"/>
        </w:rPr>
        <w:t xml:space="preserve">Any notice or communication required or permitted to be given to a Party pursuant to the provisions of this Agreement shall be valid and effective only if in writing and sent to a </w:t>
      </w:r>
      <w:proofErr w:type="gramStart"/>
      <w:r w:rsidRPr="006760F1">
        <w:rPr>
          <w:rFonts w:ascii="Arial" w:hAnsi="Arial" w:cs="Arial"/>
          <w:sz w:val="22"/>
          <w:szCs w:val="22"/>
          <w:lang w:val="en-ZA"/>
        </w:rPr>
        <w:t>Party’s</w:t>
      </w:r>
      <w:proofErr w:type="gramEnd"/>
      <w:r w:rsidRPr="006760F1">
        <w:rPr>
          <w:rFonts w:ascii="Arial" w:hAnsi="Arial" w:cs="Arial"/>
          <w:sz w:val="22"/>
          <w:szCs w:val="22"/>
          <w:lang w:val="en-ZA"/>
        </w:rPr>
        <w:t xml:space="preserve"> chosen address, provided that documents in legal proceedings in connection with this Agreement may only be served at a Party’s </w:t>
      </w:r>
      <w:r w:rsidRPr="006760F1">
        <w:rPr>
          <w:rFonts w:ascii="Arial" w:hAnsi="Arial" w:cs="Arial"/>
          <w:i/>
          <w:sz w:val="22"/>
          <w:szCs w:val="22"/>
          <w:lang w:val="en-ZA"/>
        </w:rPr>
        <w:t>physical address.</w:t>
      </w:r>
    </w:p>
    <w:p w:rsidR="00517273" w:rsidRPr="006760F1" w:rsidRDefault="00517273" w:rsidP="006760F1">
      <w:pPr>
        <w:spacing w:before="80" w:after="80" w:line="360" w:lineRule="auto"/>
        <w:jc w:val="both"/>
        <w:rPr>
          <w:rFonts w:ascii="Arial" w:hAnsi="Arial" w:cs="Arial"/>
          <w:i/>
          <w:sz w:val="22"/>
          <w:szCs w:val="22"/>
          <w:lang w:val="en-ZA"/>
        </w:rPr>
      </w:pPr>
    </w:p>
    <w:p w:rsidR="00345916" w:rsidRPr="006760F1" w:rsidRDefault="00345916" w:rsidP="006760F1">
      <w:pPr>
        <w:pStyle w:val="ListParagraph"/>
        <w:numPr>
          <w:ilvl w:val="1"/>
          <w:numId w:val="9"/>
        </w:numPr>
        <w:spacing w:before="80" w:after="80" w:line="360" w:lineRule="auto"/>
        <w:ind w:left="567" w:hanging="567"/>
        <w:jc w:val="both"/>
        <w:rPr>
          <w:rFonts w:ascii="Arial" w:hAnsi="Arial" w:cs="Arial"/>
          <w:sz w:val="22"/>
          <w:szCs w:val="22"/>
        </w:rPr>
      </w:pPr>
      <w:r w:rsidRPr="006760F1">
        <w:rPr>
          <w:rFonts w:ascii="Arial" w:hAnsi="Arial" w:cs="Arial"/>
          <w:sz w:val="22"/>
          <w:szCs w:val="22"/>
        </w:rPr>
        <w:t>Any Party may by written notice to the other Parties, change its chosen address  to another address, provided that-</w:t>
      </w:r>
    </w:p>
    <w:p w:rsidR="00345916" w:rsidRPr="006760F1" w:rsidRDefault="00345916" w:rsidP="006760F1">
      <w:pPr>
        <w:pStyle w:val="ListParagraph"/>
        <w:spacing w:before="80" w:after="80" w:line="360" w:lineRule="auto"/>
        <w:ind w:left="1418"/>
        <w:jc w:val="both"/>
        <w:rPr>
          <w:rFonts w:ascii="Arial" w:hAnsi="Arial" w:cs="Arial"/>
          <w:sz w:val="22"/>
          <w:szCs w:val="22"/>
        </w:rPr>
      </w:pPr>
    </w:p>
    <w:p w:rsidR="00345916" w:rsidRPr="006760F1" w:rsidRDefault="00345916" w:rsidP="006760F1">
      <w:pPr>
        <w:pStyle w:val="ListParagraph"/>
        <w:numPr>
          <w:ilvl w:val="2"/>
          <w:numId w:val="9"/>
        </w:numPr>
        <w:spacing w:before="80" w:after="80" w:line="360" w:lineRule="auto"/>
        <w:ind w:left="1418" w:hanging="851"/>
        <w:jc w:val="both"/>
        <w:rPr>
          <w:rFonts w:ascii="Arial" w:hAnsi="Arial" w:cs="Arial"/>
          <w:sz w:val="22"/>
          <w:szCs w:val="22"/>
        </w:rPr>
      </w:pPr>
      <w:r w:rsidRPr="006760F1">
        <w:rPr>
          <w:rFonts w:ascii="Arial" w:hAnsi="Arial" w:cs="Arial"/>
          <w:sz w:val="22"/>
          <w:szCs w:val="22"/>
        </w:rPr>
        <w:t>the change shall become effective on the tenth (10</w:t>
      </w:r>
      <w:r w:rsidRPr="006760F1">
        <w:rPr>
          <w:rFonts w:ascii="Arial" w:hAnsi="Arial" w:cs="Arial"/>
          <w:sz w:val="22"/>
          <w:szCs w:val="22"/>
          <w:vertAlign w:val="superscript"/>
        </w:rPr>
        <w:t>th</w:t>
      </w:r>
      <w:r w:rsidRPr="006760F1">
        <w:rPr>
          <w:rFonts w:ascii="Arial" w:hAnsi="Arial" w:cs="Arial"/>
          <w:sz w:val="22"/>
          <w:szCs w:val="22"/>
        </w:rPr>
        <w:t>) (Business Day  after the receipt or deemed receipt of the notice by the addressee</w:t>
      </w:r>
      <w:r w:rsidR="00453D2E" w:rsidRPr="006760F1">
        <w:rPr>
          <w:rFonts w:ascii="Arial" w:hAnsi="Arial" w:cs="Arial"/>
          <w:sz w:val="22"/>
          <w:szCs w:val="22"/>
        </w:rPr>
        <w:t>;</w:t>
      </w:r>
      <w:r w:rsidRPr="006760F1">
        <w:rPr>
          <w:rFonts w:ascii="Arial" w:hAnsi="Arial" w:cs="Arial"/>
          <w:sz w:val="22"/>
          <w:szCs w:val="22"/>
        </w:rPr>
        <w:t xml:space="preserve"> and</w:t>
      </w:r>
    </w:p>
    <w:p w:rsidR="00885D53" w:rsidRPr="006760F1" w:rsidRDefault="00885D53" w:rsidP="006760F1">
      <w:pPr>
        <w:pStyle w:val="ListParagraph"/>
        <w:spacing w:before="80" w:after="80" w:line="360" w:lineRule="auto"/>
        <w:ind w:left="1418"/>
        <w:jc w:val="both"/>
        <w:rPr>
          <w:rFonts w:ascii="Arial" w:hAnsi="Arial" w:cs="Arial"/>
          <w:sz w:val="22"/>
          <w:szCs w:val="22"/>
        </w:rPr>
      </w:pPr>
    </w:p>
    <w:p w:rsidR="00345916" w:rsidRDefault="00345916" w:rsidP="006760F1">
      <w:pPr>
        <w:pStyle w:val="ListParagraph"/>
        <w:numPr>
          <w:ilvl w:val="2"/>
          <w:numId w:val="9"/>
        </w:numPr>
        <w:spacing w:before="80" w:after="80" w:line="360" w:lineRule="auto"/>
        <w:ind w:left="1418" w:hanging="851"/>
        <w:jc w:val="both"/>
        <w:rPr>
          <w:rFonts w:ascii="Arial" w:hAnsi="Arial" w:cs="Arial"/>
          <w:i/>
          <w:sz w:val="22"/>
          <w:szCs w:val="22"/>
          <w:lang w:val="en-ZA"/>
        </w:rPr>
      </w:pPr>
      <w:proofErr w:type="gramStart"/>
      <w:r w:rsidRPr="006760F1">
        <w:rPr>
          <w:rFonts w:ascii="Arial" w:hAnsi="Arial" w:cs="Arial"/>
          <w:sz w:val="22"/>
          <w:szCs w:val="22"/>
          <w:lang w:val="en-ZA"/>
        </w:rPr>
        <w:t>any</w:t>
      </w:r>
      <w:proofErr w:type="gramEnd"/>
      <w:r w:rsidRPr="006760F1">
        <w:rPr>
          <w:rFonts w:ascii="Arial" w:hAnsi="Arial" w:cs="Arial"/>
          <w:sz w:val="22"/>
          <w:szCs w:val="22"/>
          <w:lang w:val="en-ZA"/>
        </w:rPr>
        <w:t xml:space="preserve"> change in a party’s </w:t>
      </w:r>
      <w:proofErr w:type="spellStart"/>
      <w:r w:rsidRPr="006760F1">
        <w:rPr>
          <w:rFonts w:ascii="Arial" w:hAnsi="Arial" w:cs="Arial"/>
          <w:i/>
          <w:sz w:val="22"/>
          <w:szCs w:val="22"/>
          <w:lang w:val="en-ZA"/>
        </w:rPr>
        <w:t>domicilium</w:t>
      </w:r>
      <w:proofErr w:type="spellEnd"/>
      <w:r w:rsidRPr="006760F1">
        <w:rPr>
          <w:rFonts w:ascii="Arial" w:hAnsi="Arial" w:cs="Arial"/>
          <w:sz w:val="22"/>
          <w:szCs w:val="22"/>
          <w:lang w:val="en-ZA"/>
        </w:rPr>
        <w:t xml:space="preserve"> shall only be to an address in South Africa, which is not a post office box or a </w:t>
      </w:r>
      <w:r w:rsidRPr="006760F1">
        <w:rPr>
          <w:rFonts w:ascii="Arial" w:hAnsi="Arial" w:cs="Arial"/>
          <w:i/>
          <w:sz w:val="22"/>
          <w:szCs w:val="22"/>
          <w:lang w:val="en-ZA"/>
        </w:rPr>
        <w:t>poste restante.</w:t>
      </w:r>
    </w:p>
    <w:p w:rsidR="00665D07" w:rsidRPr="00665D07" w:rsidRDefault="00665D07" w:rsidP="00665D07">
      <w:pPr>
        <w:spacing w:before="80" w:after="80" w:line="360" w:lineRule="auto"/>
        <w:jc w:val="both"/>
        <w:rPr>
          <w:rFonts w:ascii="Arial" w:hAnsi="Arial" w:cs="Arial"/>
          <w:i/>
          <w:sz w:val="22"/>
          <w:szCs w:val="22"/>
          <w:lang w:val="en-ZA"/>
        </w:rPr>
      </w:pPr>
    </w:p>
    <w:p w:rsidR="00345916" w:rsidRPr="006760F1" w:rsidRDefault="00345916" w:rsidP="006760F1">
      <w:pPr>
        <w:pStyle w:val="ListParagraph"/>
        <w:numPr>
          <w:ilvl w:val="1"/>
          <w:numId w:val="9"/>
        </w:numPr>
        <w:spacing w:before="80" w:after="80" w:line="360" w:lineRule="auto"/>
        <w:ind w:left="567" w:hanging="567"/>
        <w:jc w:val="both"/>
        <w:rPr>
          <w:rFonts w:ascii="Arial" w:hAnsi="Arial" w:cs="Arial"/>
          <w:sz w:val="22"/>
          <w:szCs w:val="22"/>
        </w:rPr>
      </w:pPr>
      <w:r w:rsidRPr="006760F1">
        <w:rPr>
          <w:rFonts w:ascii="Arial" w:hAnsi="Arial" w:cs="Arial"/>
          <w:sz w:val="22"/>
          <w:szCs w:val="22"/>
        </w:rPr>
        <w:t xml:space="preserve">Any notice to a Party contained in a correctly addressed envelope and sent by prepaid registered post to it at a Party’s chosen address shall be deemed to have been received on the fifth (5th) Business Day after posting; or </w:t>
      </w:r>
    </w:p>
    <w:p w:rsidR="00345916" w:rsidRPr="006760F1" w:rsidRDefault="00345916" w:rsidP="006760F1">
      <w:pPr>
        <w:pStyle w:val="ListParagraph"/>
        <w:tabs>
          <w:tab w:val="left" w:pos="1276"/>
        </w:tabs>
        <w:spacing w:before="80" w:after="80" w:line="360" w:lineRule="auto"/>
        <w:ind w:left="2127"/>
        <w:jc w:val="both"/>
        <w:rPr>
          <w:rFonts w:ascii="Arial" w:hAnsi="Arial" w:cs="Arial"/>
          <w:sz w:val="22"/>
          <w:szCs w:val="22"/>
        </w:rPr>
      </w:pPr>
    </w:p>
    <w:p w:rsidR="00345916" w:rsidRPr="006760F1" w:rsidRDefault="00345916" w:rsidP="006760F1">
      <w:pPr>
        <w:pStyle w:val="ListParagraph"/>
        <w:numPr>
          <w:ilvl w:val="1"/>
          <w:numId w:val="9"/>
        </w:numPr>
        <w:spacing w:before="80" w:after="80" w:line="360" w:lineRule="auto"/>
        <w:ind w:left="567" w:hanging="567"/>
        <w:jc w:val="both"/>
        <w:rPr>
          <w:rFonts w:ascii="Arial" w:hAnsi="Arial" w:cs="Arial"/>
          <w:sz w:val="22"/>
          <w:szCs w:val="22"/>
        </w:rPr>
      </w:pPr>
      <w:r w:rsidRPr="006760F1">
        <w:rPr>
          <w:rFonts w:ascii="Arial" w:hAnsi="Arial" w:cs="Arial"/>
          <w:sz w:val="22"/>
          <w:szCs w:val="22"/>
        </w:rPr>
        <w:t>Any notice to a Party in a correctly addressed envelope and is delivered by hand at a Party’s chosen address shall be deemed to have been received on the day of delivery, unless the contrary is proved.</w:t>
      </w:r>
    </w:p>
    <w:p w:rsidR="00345916" w:rsidRPr="006760F1" w:rsidRDefault="00345916" w:rsidP="006760F1">
      <w:pPr>
        <w:pStyle w:val="ListParagraph"/>
        <w:spacing w:before="80" w:after="80" w:line="360" w:lineRule="auto"/>
        <w:jc w:val="both"/>
        <w:rPr>
          <w:rFonts w:ascii="Arial" w:hAnsi="Arial" w:cs="Arial"/>
          <w:sz w:val="22"/>
          <w:szCs w:val="22"/>
        </w:rPr>
      </w:pPr>
    </w:p>
    <w:p w:rsidR="00C941A7" w:rsidRPr="006760F1" w:rsidRDefault="00345916" w:rsidP="006760F1">
      <w:pPr>
        <w:pStyle w:val="ListParagraph"/>
        <w:numPr>
          <w:ilvl w:val="1"/>
          <w:numId w:val="9"/>
        </w:numPr>
        <w:spacing w:before="80" w:after="80" w:line="360" w:lineRule="auto"/>
        <w:ind w:left="567" w:hanging="567"/>
        <w:jc w:val="both"/>
        <w:rPr>
          <w:rFonts w:ascii="Arial" w:hAnsi="Arial" w:cs="Arial"/>
          <w:sz w:val="22"/>
          <w:szCs w:val="22"/>
        </w:rPr>
      </w:pPr>
      <w:r w:rsidRPr="006760F1">
        <w:rPr>
          <w:rFonts w:ascii="Arial" w:hAnsi="Arial" w:cs="Arial"/>
          <w:sz w:val="22"/>
          <w:szCs w:val="22"/>
        </w:rPr>
        <w:t>The parties record that whilst they may correspond via email during the currency of this Agreement for operational reasons, no formal notice required in terms of this Agreement, nor any amendment or variation to this Agreement may be given or concluded via email.</w:t>
      </w:r>
    </w:p>
    <w:p w:rsidR="00D360DC" w:rsidRPr="006760F1" w:rsidRDefault="00D360DC" w:rsidP="006760F1">
      <w:pPr>
        <w:spacing w:line="360" w:lineRule="auto"/>
        <w:jc w:val="both"/>
        <w:rPr>
          <w:rFonts w:ascii="Arial" w:hAnsi="Arial" w:cs="Arial"/>
          <w:sz w:val="22"/>
          <w:szCs w:val="22"/>
        </w:rPr>
      </w:pPr>
    </w:p>
    <w:p w:rsidR="00345916" w:rsidRPr="006760F1" w:rsidRDefault="00345916" w:rsidP="006760F1">
      <w:pPr>
        <w:pStyle w:val="ListParagraph"/>
        <w:numPr>
          <w:ilvl w:val="0"/>
          <w:numId w:val="9"/>
        </w:numPr>
        <w:spacing w:before="80" w:after="80" w:line="360" w:lineRule="auto"/>
        <w:ind w:left="567" w:hanging="567"/>
        <w:jc w:val="both"/>
        <w:rPr>
          <w:rFonts w:ascii="Arial" w:hAnsi="Arial" w:cs="Arial"/>
          <w:sz w:val="22"/>
          <w:szCs w:val="22"/>
        </w:rPr>
      </w:pPr>
      <w:r w:rsidRPr="006760F1">
        <w:rPr>
          <w:rFonts w:ascii="Arial" w:hAnsi="Arial" w:cs="Arial"/>
          <w:b/>
          <w:sz w:val="22"/>
          <w:szCs w:val="22"/>
        </w:rPr>
        <w:t>CONFIDENTIALITY</w:t>
      </w:r>
      <w:r w:rsidR="00F17802" w:rsidRPr="006760F1">
        <w:rPr>
          <w:rFonts w:ascii="Arial" w:hAnsi="Arial" w:cs="Arial"/>
          <w:b/>
          <w:sz w:val="22"/>
          <w:szCs w:val="22"/>
        </w:rPr>
        <w:fldChar w:fldCharType="begin"/>
      </w:r>
      <w:r w:rsidR="00F17802" w:rsidRPr="006760F1">
        <w:rPr>
          <w:rFonts w:ascii="Arial" w:hAnsi="Arial" w:cs="Arial"/>
          <w:sz w:val="22"/>
          <w:szCs w:val="22"/>
        </w:rPr>
        <w:instrText xml:space="preserve"> TC "</w:instrText>
      </w:r>
      <w:bookmarkStart w:id="31" w:name="_Toc35949487"/>
      <w:r w:rsidR="00F17802" w:rsidRPr="006760F1">
        <w:rPr>
          <w:rFonts w:ascii="Arial" w:hAnsi="Arial" w:cs="Arial"/>
          <w:sz w:val="22"/>
          <w:szCs w:val="22"/>
          <w:lang w:val="en-US"/>
        </w:rPr>
        <w:instrText>23   CONFIDENTIALITY</w:instrText>
      </w:r>
      <w:bookmarkEnd w:id="31"/>
      <w:r w:rsidR="00F17802" w:rsidRPr="006760F1">
        <w:rPr>
          <w:rFonts w:ascii="Arial" w:hAnsi="Arial" w:cs="Arial"/>
          <w:sz w:val="22"/>
          <w:szCs w:val="22"/>
        </w:rPr>
        <w:instrText xml:space="preserve">" \f C \l "1" </w:instrText>
      </w:r>
      <w:r w:rsidR="00F17802" w:rsidRPr="006760F1">
        <w:rPr>
          <w:rFonts w:ascii="Arial" w:hAnsi="Arial" w:cs="Arial"/>
          <w:b/>
          <w:sz w:val="22"/>
          <w:szCs w:val="22"/>
        </w:rPr>
        <w:fldChar w:fldCharType="end"/>
      </w:r>
    </w:p>
    <w:p w:rsidR="00345916" w:rsidRPr="006760F1" w:rsidRDefault="00345916" w:rsidP="006760F1">
      <w:pPr>
        <w:pStyle w:val="ListParagraph"/>
        <w:spacing w:before="80" w:after="80" w:line="360" w:lineRule="auto"/>
        <w:ind w:left="567"/>
        <w:jc w:val="both"/>
        <w:rPr>
          <w:rFonts w:ascii="Arial" w:hAnsi="Arial" w:cs="Arial"/>
          <w:sz w:val="22"/>
          <w:szCs w:val="22"/>
        </w:rPr>
      </w:pPr>
    </w:p>
    <w:p w:rsidR="001372C8" w:rsidRPr="006760F1" w:rsidRDefault="001A342A" w:rsidP="006760F1">
      <w:pPr>
        <w:pStyle w:val="ListParagraph"/>
        <w:numPr>
          <w:ilvl w:val="1"/>
          <w:numId w:val="9"/>
        </w:numPr>
        <w:spacing w:before="80" w:after="80" w:line="360" w:lineRule="auto"/>
        <w:ind w:left="567" w:hanging="567"/>
        <w:jc w:val="both"/>
        <w:rPr>
          <w:rFonts w:ascii="Arial" w:hAnsi="Arial" w:cs="Arial"/>
          <w:b/>
          <w:sz w:val="22"/>
          <w:szCs w:val="22"/>
        </w:rPr>
      </w:pPr>
      <w:r w:rsidRPr="006760F1">
        <w:rPr>
          <w:rFonts w:ascii="Arial" w:hAnsi="Arial" w:cs="Arial"/>
          <w:sz w:val="22"/>
          <w:szCs w:val="22"/>
        </w:rPr>
        <w:t>The Service Provider</w:t>
      </w:r>
      <w:r w:rsidR="00345916" w:rsidRPr="006760F1">
        <w:rPr>
          <w:rFonts w:ascii="Arial" w:hAnsi="Arial" w:cs="Arial"/>
          <w:sz w:val="22"/>
          <w:szCs w:val="22"/>
        </w:rPr>
        <w:t xml:space="preserve"> undertakes that for the duration of this Agreement and after the expiration or earlier termination of this Agreement for any reason, it will keep </w:t>
      </w:r>
      <w:r w:rsidR="00345916" w:rsidRPr="006760F1">
        <w:rPr>
          <w:rFonts w:ascii="Arial" w:hAnsi="Arial" w:cs="Arial"/>
          <w:sz w:val="22"/>
          <w:szCs w:val="22"/>
        </w:rPr>
        <w:lastRenderedPageBreak/>
        <w:t xml:space="preserve">confidential all proprietary information, including any trade secrets and/or all information of a confidential </w:t>
      </w:r>
      <w:proofErr w:type="gramStart"/>
      <w:r w:rsidR="00345916" w:rsidRPr="006760F1">
        <w:rPr>
          <w:rFonts w:ascii="Arial" w:hAnsi="Arial" w:cs="Arial"/>
          <w:sz w:val="22"/>
          <w:szCs w:val="22"/>
        </w:rPr>
        <w:t>nature which SARS from time to time communicates</w:t>
      </w:r>
      <w:proofErr w:type="gramEnd"/>
      <w:r w:rsidR="00345916" w:rsidRPr="006760F1">
        <w:rPr>
          <w:rFonts w:ascii="Arial" w:hAnsi="Arial" w:cs="Arial"/>
          <w:sz w:val="22"/>
          <w:szCs w:val="22"/>
        </w:rPr>
        <w:t xml:space="preserve"> to </w:t>
      </w:r>
      <w:r w:rsidR="008700BC" w:rsidRPr="006760F1">
        <w:rPr>
          <w:rFonts w:ascii="Arial" w:hAnsi="Arial" w:cs="Arial"/>
          <w:sz w:val="22"/>
          <w:szCs w:val="22"/>
        </w:rPr>
        <w:t>t</w:t>
      </w:r>
      <w:r w:rsidRPr="006760F1">
        <w:rPr>
          <w:rFonts w:ascii="Arial" w:hAnsi="Arial" w:cs="Arial"/>
          <w:sz w:val="22"/>
          <w:szCs w:val="22"/>
        </w:rPr>
        <w:t>he Service Provider</w:t>
      </w:r>
      <w:r w:rsidR="00345916" w:rsidRPr="006760F1">
        <w:rPr>
          <w:rFonts w:ascii="Arial" w:hAnsi="Arial" w:cs="Arial"/>
          <w:sz w:val="22"/>
          <w:szCs w:val="22"/>
        </w:rPr>
        <w:t xml:space="preserve">, agents and/or its employees. This includes the knowledge acquired by </w:t>
      </w:r>
      <w:r w:rsidR="008700BC" w:rsidRPr="006760F1">
        <w:rPr>
          <w:rFonts w:ascii="Arial" w:hAnsi="Arial" w:cs="Arial"/>
          <w:sz w:val="22"/>
          <w:szCs w:val="22"/>
        </w:rPr>
        <w:t>t</w:t>
      </w:r>
      <w:r w:rsidRPr="006760F1">
        <w:rPr>
          <w:rFonts w:ascii="Arial" w:hAnsi="Arial" w:cs="Arial"/>
          <w:sz w:val="22"/>
          <w:szCs w:val="22"/>
        </w:rPr>
        <w:t>he Service Provider</w:t>
      </w:r>
      <w:r w:rsidR="00345916" w:rsidRPr="006760F1">
        <w:rPr>
          <w:rFonts w:ascii="Arial" w:hAnsi="Arial" w:cs="Arial"/>
          <w:sz w:val="22"/>
          <w:szCs w:val="22"/>
        </w:rPr>
        <w:t xml:space="preserve">, agents and/or its employees </w:t>
      </w:r>
      <w:proofErr w:type="gramStart"/>
      <w:r w:rsidR="00345916" w:rsidRPr="006760F1">
        <w:rPr>
          <w:rFonts w:ascii="Arial" w:hAnsi="Arial" w:cs="Arial"/>
          <w:sz w:val="22"/>
          <w:szCs w:val="22"/>
        </w:rPr>
        <w:t>as a result</w:t>
      </w:r>
      <w:proofErr w:type="gramEnd"/>
      <w:r w:rsidR="00345916" w:rsidRPr="006760F1">
        <w:rPr>
          <w:rFonts w:ascii="Arial" w:hAnsi="Arial" w:cs="Arial"/>
          <w:sz w:val="22"/>
          <w:szCs w:val="22"/>
        </w:rPr>
        <w:t xml:space="preserve"> of the work to be performed by </w:t>
      </w:r>
      <w:r w:rsidR="008700BC" w:rsidRPr="006760F1">
        <w:rPr>
          <w:rFonts w:ascii="Arial" w:hAnsi="Arial" w:cs="Arial"/>
          <w:sz w:val="22"/>
          <w:szCs w:val="22"/>
        </w:rPr>
        <w:t>t</w:t>
      </w:r>
      <w:r w:rsidRPr="006760F1">
        <w:rPr>
          <w:rFonts w:ascii="Arial" w:hAnsi="Arial" w:cs="Arial"/>
          <w:sz w:val="22"/>
          <w:szCs w:val="22"/>
        </w:rPr>
        <w:t>he Service Provider</w:t>
      </w:r>
      <w:r w:rsidR="00345916" w:rsidRPr="006760F1">
        <w:rPr>
          <w:rFonts w:ascii="Arial" w:hAnsi="Arial" w:cs="Arial"/>
          <w:sz w:val="22"/>
          <w:szCs w:val="22"/>
        </w:rPr>
        <w:t xml:space="preserve"> in terms of this Agreement and which by its nature is, intended to be kept confidential.</w:t>
      </w:r>
    </w:p>
    <w:p w:rsidR="00885D53" w:rsidRPr="006760F1" w:rsidRDefault="00885D53" w:rsidP="006760F1">
      <w:pPr>
        <w:pStyle w:val="ListParagraph"/>
        <w:spacing w:before="80" w:after="80" w:line="360" w:lineRule="auto"/>
        <w:ind w:left="567"/>
        <w:jc w:val="both"/>
        <w:rPr>
          <w:rFonts w:ascii="Arial" w:hAnsi="Arial" w:cs="Arial"/>
          <w:b/>
          <w:sz w:val="22"/>
          <w:szCs w:val="22"/>
        </w:rPr>
      </w:pPr>
    </w:p>
    <w:p w:rsidR="00345916" w:rsidRPr="006760F1" w:rsidRDefault="00345916" w:rsidP="006760F1">
      <w:pPr>
        <w:pStyle w:val="ListParagraph"/>
        <w:numPr>
          <w:ilvl w:val="1"/>
          <w:numId w:val="9"/>
        </w:numPr>
        <w:spacing w:before="80" w:after="80" w:line="360" w:lineRule="auto"/>
        <w:ind w:left="567" w:hanging="567"/>
        <w:jc w:val="both"/>
        <w:rPr>
          <w:rFonts w:ascii="Arial" w:hAnsi="Arial" w:cs="Arial"/>
          <w:sz w:val="22"/>
          <w:szCs w:val="22"/>
        </w:rPr>
      </w:pPr>
      <w:r w:rsidRPr="006760F1">
        <w:rPr>
          <w:rFonts w:ascii="Arial" w:hAnsi="Arial" w:cs="Arial"/>
          <w:sz w:val="22"/>
          <w:szCs w:val="22"/>
        </w:rPr>
        <w:t xml:space="preserve">If </w:t>
      </w:r>
      <w:r w:rsidR="008700BC" w:rsidRPr="006760F1">
        <w:rPr>
          <w:rFonts w:ascii="Arial" w:hAnsi="Arial" w:cs="Arial"/>
          <w:sz w:val="22"/>
          <w:szCs w:val="22"/>
        </w:rPr>
        <w:t>t</w:t>
      </w:r>
      <w:r w:rsidR="001A342A" w:rsidRPr="006760F1">
        <w:rPr>
          <w:rFonts w:ascii="Arial" w:hAnsi="Arial" w:cs="Arial"/>
          <w:sz w:val="22"/>
          <w:szCs w:val="22"/>
        </w:rPr>
        <w:t>he Service Provider</w:t>
      </w:r>
      <w:r w:rsidRPr="006760F1">
        <w:rPr>
          <w:rFonts w:ascii="Arial" w:hAnsi="Arial" w:cs="Arial"/>
          <w:sz w:val="22"/>
          <w:szCs w:val="22"/>
        </w:rPr>
        <w:t xml:space="preserve"> is uncertain about whether information is to </w:t>
      </w:r>
      <w:proofErr w:type="gramStart"/>
      <w:r w:rsidRPr="006760F1">
        <w:rPr>
          <w:rFonts w:ascii="Arial" w:hAnsi="Arial" w:cs="Arial"/>
          <w:sz w:val="22"/>
          <w:szCs w:val="22"/>
        </w:rPr>
        <w:t>be treated</w:t>
      </w:r>
      <w:proofErr w:type="gramEnd"/>
      <w:r w:rsidRPr="006760F1">
        <w:rPr>
          <w:rFonts w:ascii="Arial" w:hAnsi="Arial" w:cs="Arial"/>
          <w:sz w:val="22"/>
          <w:szCs w:val="22"/>
        </w:rPr>
        <w:t xml:space="preserve"> as confidential in terms of this </w:t>
      </w:r>
      <w:r w:rsidR="00DF29F3" w:rsidRPr="006760F1">
        <w:rPr>
          <w:rFonts w:ascii="Arial" w:hAnsi="Arial" w:cs="Arial"/>
          <w:b/>
          <w:sz w:val="22"/>
          <w:szCs w:val="22"/>
        </w:rPr>
        <w:t>Clause 22</w:t>
      </w:r>
      <w:r w:rsidRPr="006760F1">
        <w:rPr>
          <w:rFonts w:ascii="Arial" w:hAnsi="Arial" w:cs="Arial"/>
          <w:sz w:val="22"/>
          <w:szCs w:val="22"/>
        </w:rPr>
        <w:t xml:space="preserve">, it shall be obliged to treat it as such until clearance is obtained, in writing, from SARS. </w:t>
      </w:r>
    </w:p>
    <w:p w:rsidR="00345916" w:rsidRPr="006760F1" w:rsidRDefault="00345916" w:rsidP="006760F1">
      <w:pPr>
        <w:pStyle w:val="ListParagraph"/>
        <w:tabs>
          <w:tab w:val="left" w:pos="1276"/>
        </w:tabs>
        <w:spacing w:before="80" w:after="80" w:line="360" w:lineRule="auto"/>
        <w:ind w:left="1276"/>
        <w:jc w:val="both"/>
        <w:rPr>
          <w:rFonts w:ascii="Arial" w:hAnsi="Arial" w:cs="Arial"/>
          <w:sz w:val="22"/>
          <w:szCs w:val="22"/>
        </w:rPr>
      </w:pPr>
    </w:p>
    <w:p w:rsidR="00345916" w:rsidRPr="006760F1" w:rsidRDefault="001A342A" w:rsidP="006760F1">
      <w:pPr>
        <w:pStyle w:val="ListParagraph"/>
        <w:numPr>
          <w:ilvl w:val="1"/>
          <w:numId w:val="9"/>
        </w:numPr>
        <w:spacing w:before="80" w:after="80" w:line="360" w:lineRule="auto"/>
        <w:ind w:left="567" w:hanging="567"/>
        <w:jc w:val="both"/>
        <w:rPr>
          <w:rFonts w:ascii="Arial" w:hAnsi="Arial" w:cs="Arial"/>
          <w:sz w:val="22"/>
          <w:szCs w:val="22"/>
        </w:rPr>
      </w:pPr>
      <w:r w:rsidRPr="006760F1">
        <w:rPr>
          <w:rFonts w:ascii="Arial" w:hAnsi="Arial" w:cs="Arial"/>
          <w:sz w:val="22"/>
          <w:szCs w:val="22"/>
        </w:rPr>
        <w:t>The Service Provider</w:t>
      </w:r>
      <w:r w:rsidR="00345916" w:rsidRPr="006760F1">
        <w:rPr>
          <w:rFonts w:ascii="Arial" w:hAnsi="Arial" w:cs="Arial"/>
          <w:sz w:val="22"/>
          <w:szCs w:val="22"/>
        </w:rPr>
        <w:t xml:space="preserve"> shall ensure that prior to commencing the performance of the Services all its personnel involved in the rendering of such Services shall sign the </w:t>
      </w:r>
      <w:r w:rsidR="00345916" w:rsidRPr="006760F1">
        <w:rPr>
          <w:rFonts w:ascii="Arial" w:hAnsi="Arial" w:cs="Arial"/>
          <w:b/>
          <w:i/>
          <w:sz w:val="22"/>
          <w:szCs w:val="22"/>
          <w:u w:val="single"/>
        </w:rPr>
        <w:t>SARS Oath of Secrecy</w:t>
      </w:r>
      <w:r w:rsidR="00345916" w:rsidRPr="006760F1">
        <w:rPr>
          <w:rFonts w:ascii="Arial" w:hAnsi="Arial" w:cs="Arial"/>
          <w:sz w:val="22"/>
          <w:szCs w:val="22"/>
        </w:rPr>
        <w:t xml:space="preserve"> and submit the original thereof to SARS for record keeping purposes.</w:t>
      </w:r>
    </w:p>
    <w:p w:rsidR="00345916" w:rsidRPr="006760F1" w:rsidRDefault="00345916" w:rsidP="006760F1">
      <w:pPr>
        <w:pStyle w:val="ListParagraph"/>
        <w:tabs>
          <w:tab w:val="left" w:pos="1276"/>
        </w:tabs>
        <w:spacing w:before="80" w:after="80" w:line="360" w:lineRule="auto"/>
        <w:ind w:left="1276"/>
        <w:jc w:val="both"/>
        <w:rPr>
          <w:rFonts w:ascii="Arial" w:hAnsi="Arial" w:cs="Arial"/>
          <w:sz w:val="22"/>
          <w:szCs w:val="22"/>
        </w:rPr>
      </w:pPr>
    </w:p>
    <w:p w:rsidR="00345916" w:rsidRPr="006760F1" w:rsidRDefault="00345916" w:rsidP="006760F1">
      <w:pPr>
        <w:pStyle w:val="ListParagraph"/>
        <w:numPr>
          <w:ilvl w:val="1"/>
          <w:numId w:val="9"/>
        </w:numPr>
        <w:spacing w:before="80" w:after="80" w:line="360" w:lineRule="auto"/>
        <w:ind w:left="567" w:hanging="567"/>
        <w:jc w:val="both"/>
        <w:rPr>
          <w:rFonts w:ascii="Arial" w:hAnsi="Arial" w:cs="Arial"/>
          <w:sz w:val="22"/>
          <w:szCs w:val="22"/>
        </w:rPr>
      </w:pPr>
      <w:proofErr w:type="gramStart"/>
      <w:r w:rsidRPr="006760F1">
        <w:rPr>
          <w:rFonts w:ascii="Arial" w:hAnsi="Arial" w:cs="Arial"/>
          <w:sz w:val="22"/>
          <w:szCs w:val="22"/>
        </w:rPr>
        <w:t xml:space="preserve">For purposes of this Agreement, the expression “proprietary information  and confidential information of SARS” shall include, but shall not be limited to, the technical detail, programme content, techniques, know-how, methods of operating, costs, training courses, taxpayer information and names of clients and/or potential clients with whom SARS has not yet contracted but intends contracting for purposes of establishing business relationships to which </w:t>
      </w:r>
      <w:r w:rsidR="00BF6A32" w:rsidRPr="006760F1">
        <w:rPr>
          <w:rFonts w:ascii="Arial" w:hAnsi="Arial" w:cs="Arial"/>
          <w:sz w:val="22"/>
          <w:szCs w:val="22"/>
        </w:rPr>
        <w:t>t</w:t>
      </w:r>
      <w:r w:rsidR="001A342A" w:rsidRPr="006760F1">
        <w:rPr>
          <w:rFonts w:ascii="Arial" w:hAnsi="Arial" w:cs="Arial"/>
          <w:sz w:val="22"/>
          <w:szCs w:val="22"/>
        </w:rPr>
        <w:t>he Service Provider</w:t>
      </w:r>
      <w:r w:rsidRPr="006760F1">
        <w:rPr>
          <w:rFonts w:ascii="Arial" w:hAnsi="Arial" w:cs="Arial"/>
          <w:sz w:val="22"/>
          <w:szCs w:val="22"/>
        </w:rPr>
        <w:t xml:space="preserve"> may become privy during the contract term.</w:t>
      </w:r>
      <w:proofErr w:type="gramEnd"/>
    </w:p>
    <w:p w:rsidR="00345916" w:rsidRPr="006760F1" w:rsidRDefault="00345916" w:rsidP="006760F1">
      <w:pPr>
        <w:pStyle w:val="ListParagraph"/>
        <w:tabs>
          <w:tab w:val="left" w:pos="1276"/>
        </w:tabs>
        <w:spacing w:before="80" w:after="80" w:line="360" w:lineRule="auto"/>
        <w:ind w:left="1276"/>
        <w:jc w:val="both"/>
        <w:rPr>
          <w:rFonts w:ascii="Arial" w:hAnsi="Arial" w:cs="Arial"/>
          <w:sz w:val="22"/>
          <w:szCs w:val="22"/>
        </w:rPr>
      </w:pPr>
    </w:p>
    <w:p w:rsidR="00345916" w:rsidRPr="006760F1" w:rsidRDefault="00345916" w:rsidP="006760F1">
      <w:pPr>
        <w:pStyle w:val="ListParagraph"/>
        <w:numPr>
          <w:ilvl w:val="1"/>
          <w:numId w:val="9"/>
        </w:numPr>
        <w:spacing w:before="80" w:after="80" w:line="360" w:lineRule="auto"/>
        <w:ind w:left="567" w:hanging="567"/>
        <w:jc w:val="both"/>
        <w:rPr>
          <w:rFonts w:ascii="Arial" w:hAnsi="Arial" w:cs="Arial"/>
          <w:sz w:val="22"/>
          <w:szCs w:val="22"/>
        </w:rPr>
      </w:pPr>
      <w:r w:rsidRPr="006760F1">
        <w:rPr>
          <w:rFonts w:ascii="Arial" w:hAnsi="Arial" w:cs="Arial"/>
          <w:sz w:val="22"/>
          <w:szCs w:val="22"/>
        </w:rPr>
        <w:t xml:space="preserve">The Parties agree that </w:t>
      </w:r>
      <w:proofErr w:type="gramStart"/>
      <w:r w:rsidRPr="006760F1">
        <w:rPr>
          <w:rFonts w:ascii="Arial" w:hAnsi="Arial" w:cs="Arial"/>
          <w:sz w:val="22"/>
          <w:szCs w:val="22"/>
        </w:rPr>
        <w:t>all trade and professional secrets and other secrets or confidential information or methods of work supplied by the one Party to the other shall not</w:t>
      </w:r>
      <w:proofErr w:type="gramEnd"/>
      <w:r w:rsidRPr="006760F1">
        <w:rPr>
          <w:rFonts w:ascii="Arial" w:hAnsi="Arial" w:cs="Arial"/>
          <w:sz w:val="22"/>
          <w:szCs w:val="22"/>
        </w:rPr>
        <w:t xml:space="preserve"> be disclosed to any third party without first obtaining the written consent of the other Party.  </w:t>
      </w:r>
    </w:p>
    <w:p w:rsidR="00345916" w:rsidRPr="006760F1" w:rsidRDefault="00345916" w:rsidP="006760F1">
      <w:pPr>
        <w:pStyle w:val="ListParagraph"/>
        <w:spacing w:before="80" w:after="80" w:line="360" w:lineRule="auto"/>
        <w:jc w:val="both"/>
        <w:rPr>
          <w:rFonts w:ascii="Arial" w:hAnsi="Arial" w:cs="Arial"/>
          <w:sz w:val="22"/>
          <w:szCs w:val="22"/>
          <w:highlight w:val="yellow"/>
        </w:rPr>
      </w:pPr>
    </w:p>
    <w:p w:rsidR="00345916" w:rsidRPr="006760F1" w:rsidRDefault="00345916" w:rsidP="006760F1">
      <w:pPr>
        <w:pStyle w:val="ListParagraph"/>
        <w:numPr>
          <w:ilvl w:val="1"/>
          <w:numId w:val="9"/>
        </w:numPr>
        <w:spacing w:before="80" w:after="80" w:line="360" w:lineRule="auto"/>
        <w:ind w:left="567" w:hanging="567"/>
        <w:jc w:val="both"/>
        <w:rPr>
          <w:rFonts w:ascii="Arial" w:hAnsi="Arial" w:cs="Arial"/>
          <w:sz w:val="22"/>
          <w:szCs w:val="22"/>
        </w:rPr>
      </w:pPr>
      <w:r w:rsidRPr="006760F1">
        <w:rPr>
          <w:rFonts w:ascii="Arial" w:hAnsi="Arial" w:cs="Arial"/>
          <w:sz w:val="22"/>
          <w:szCs w:val="22"/>
        </w:rPr>
        <w:t xml:space="preserve">Where a Party </w:t>
      </w:r>
      <w:proofErr w:type="gramStart"/>
      <w:r w:rsidRPr="006760F1">
        <w:rPr>
          <w:rFonts w:ascii="Arial" w:hAnsi="Arial" w:cs="Arial"/>
          <w:sz w:val="22"/>
          <w:szCs w:val="22"/>
        </w:rPr>
        <w:t>is threatened</w:t>
      </w:r>
      <w:proofErr w:type="gramEnd"/>
      <w:r w:rsidRPr="006760F1">
        <w:rPr>
          <w:rFonts w:ascii="Arial" w:hAnsi="Arial" w:cs="Arial"/>
          <w:sz w:val="22"/>
          <w:szCs w:val="22"/>
        </w:rPr>
        <w:t xml:space="preserve"> with legal action to disclose the confidential information of the other Party, such Party shall give the other Party written notice of such legal action within (2) two days of receipt of the threatened legal action. The Party shall together with the notice referred to above, deliver to the other Party all documentation received or submitted in connection with the threatened legal action.</w:t>
      </w:r>
    </w:p>
    <w:p w:rsidR="00345916" w:rsidRPr="006760F1" w:rsidRDefault="00345916" w:rsidP="006760F1">
      <w:pPr>
        <w:pStyle w:val="ListParagraph"/>
        <w:tabs>
          <w:tab w:val="left" w:pos="1276"/>
        </w:tabs>
        <w:spacing w:before="80" w:after="80" w:line="360" w:lineRule="auto"/>
        <w:ind w:left="0"/>
        <w:jc w:val="both"/>
        <w:rPr>
          <w:rFonts w:ascii="Arial" w:hAnsi="Arial" w:cs="Arial"/>
          <w:sz w:val="22"/>
          <w:szCs w:val="22"/>
        </w:rPr>
      </w:pPr>
    </w:p>
    <w:p w:rsidR="00345916" w:rsidRPr="006760F1" w:rsidRDefault="001A342A" w:rsidP="006760F1">
      <w:pPr>
        <w:pStyle w:val="ListParagraph"/>
        <w:numPr>
          <w:ilvl w:val="1"/>
          <w:numId w:val="9"/>
        </w:numPr>
        <w:spacing w:before="80" w:after="80" w:line="360" w:lineRule="auto"/>
        <w:ind w:left="567" w:hanging="567"/>
        <w:jc w:val="both"/>
        <w:rPr>
          <w:rFonts w:ascii="Arial" w:hAnsi="Arial" w:cs="Arial"/>
          <w:sz w:val="22"/>
          <w:szCs w:val="22"/>
        </w:rPr>
      </w:pPr>
      <w:r w:rsidRPr="006760F1">
        <w:rPr>
          <w:rFonts w:ascii="Arial" w:hAnsi="Arial" w:cs="Arial"/>
          <w:sz w:val="22"/>
          <w:szCs w:val="22"/>
        </w:rPr>
        <w:t>The Service Provider</w:t>
      </w:r>
      <w:r w:rsidR="00345916" w:rsidRPr="006760F1">
        <w:rPr>
          <w:rFonts w:ascii="Arial" w:hAnsi="Arial" w:cs="Arial"/>
          <w:sz w:val="22"/>
          <w:szCs w:val="22"/>
        </w:rPr>
        <w:t xml:space="preserve"> specifically acknowledges that all information relating to the Services, including and not limited to, literary works produced thereunder are of a </w:t>
      </w:r>
      <w:r w:rsidR="00345916" w:rsidRPr="006760F1">
        <w:rPr>
          <w:rFonts w:ascii="Arial" w:hAnsi="Arial" w:cs="Arial"/>
          <w:sz w:val="22"/>
          <w:szCs w:val="22"/>
        </w:rPr>
        <w:lastRenderedPageBreak/>
        <w:t xml:space="preserve">sensitive nature and secret. </w:t>
      </w:r>
      <w:r w:rsidRPr="006760F1">
        <w:rPr>
          <w:rFonts w:ascii="Arial" w:hAnsi="Arial" w:cs="Arial"/>
          <w:sz w:val="22"/>
          <w:szCs w:val="22"/>
        </w:rPr>
        <w:t>The Service Provider</w:t>
      </w:r>
      <w:r w:rsidR="00345916" w:rsidRPr="006760F1">
        <w:rPr>
          <w:rFonts w:ascii="Arial" w:hAnsi="Arial" w:cs="Arial"/>
          <w:sz w:val="22"/>
          <w:szCs w:val="22"/>
        </w:rPr>
        <w:t xml:space="preserve"> undertakes not to disclose such information without first obtaining the written consent of SARS. </w:t>
      </w:r>
    </w:p>
    <w:p w:rsidR="00345916" w:rsidRPr="006760F1" w:rsidRDefault="00345916" w:rsidP="006760F1">
      <w:pPr>
        <w:pStyle w:val="ListParagraph"/>
        <w:tabs>
          <w:tab w:val="left" w:pos="1276"/>
        </w:tabs>
        <w:spacing w:before="80" w:after="80" w:line="360" w:lineRule="auto"/>
        <w:ind w:left="0"/>
        <w:jc w:val="both"/>
        <w:rPr>
          <w:rFonts w:ascii="Arial" w:hAnsi="Arial" w:cs="Arial"/>
          <w:sz w:val="22"/>
          <w:szCs w:val="22"/>
        </w:rPr>
      </w:pPr>
    </w:p>
    <w:p w:rsidR="00345916" w:rsidRPr="006760F1" w:rsidRDefault="001A342A" w:rsidP="006760F1">
      <w:pPr>
        <w:pStyle w:val="ListParagraph"/>
        <w:numPr>
          <w:ilvl w:val="1"/>
          <w:numId w:val="9"/>
        </w:numPr>
        <w:spacing w:before="80" w:after="80" w:line="360" w:lineRule="auto"/>
        <w:ind w:left="567" w:hanging="567"/>
        <w:jc w:val="both"/>
        <w:rPr>
          <w:rFonts w:ascii="Arial" w:hAnsi="Arial" w:cs="Arial"/>
          <w:sz w:val="22"/>
          <w:szCs w:val="22"/>
        </w:rPr>
      </w:pPr>
      <w:r w:rsidRPr="006760F1">
        <w:rPr>
          <w:rFonts w:ascii="Arial" w:hAnsi="Arial" w:cs="Arial"/>
          <w:sz w:val="22"/>
          <w:szCs w:val="22"/>
        </w:rPr>
        <w:t>The Service Provider</w:t>
      </w:r>
      <w:r w:rsidR="00345916" w:rsidRPr="006760F1">
        <w:rPr>
          <w:rFonts w:ascii="Arial" w:hAnsi="Arial" w:cs="Arial"/>
          <w:sz w:val="22"/>
          <w:szCs w:val="22"/>
        </w:rPr>
        <w:t xml:space="preserve"> shall not remove from SARS’s premises any documents nor materials relating to the Services or SARS’s business without first obtaining the written consent of SARS.</w:t>
      </w:r>
    </w:p>
    <w:p w:rsidR="00345916" w:rsidRPr="006760F1" w:rsidRDefault="00345916" w:rsidP="006760F1">
      <w:pPr>
        <w:pStyle w:val="ListParagraph"/>
        <w:tabs>
          <w:tab w:val="left" w:pos="1276"/>
        </w:tabs>
        <w:spacing w:before="80" w:after="80" w:line="360" w:lineRule="auto"/>
        <w:ind w:left="1276"/>
        <w:jc w:val="both"/>
        <w:rPr>
          <w:rFonts w:ascii="Arial" w:hAnsi="Arial" w:cs="Arial"/>
          <w:sz w:val="22"/>
          <w:szCs w:val="22"/>
        </w:rPr>
      </w:pPr>
    </w:p>
    <w:p w:rsidR="00AA35E2" w:rsidRPr="006760F1" w:rsidRDefault="00345916" w:rsidP="006760F1">
      <w:pPr>
        <w:pStyle w:val="ListParagraph"/>
        <w:numPr>
          <w:ilvl w:val="1"/>
          <w:numId w:val="9"/>
        </w:numPr>
        <w:spacing w:before="80" w:after="80" w:line="360" w:lineRule="auto"/>
        <w:ind w:left="567" w:hanging="567"/>
        <w:jc w:val="both"/>
        <w:rPr>
          <w:rFonts w:ascii="Arial" w:hAnsi="Arial" w:cs="Arial"/>
          <w:sz w:val="22"/>
          <w:szCs w:val="22"/>
        </w:rPr>
      </w:pPr>
      <w:r w:rsidRPr="006760F1">
        <w:rPr>
          <w:rFonts w:ascii="Arial" w:hAnsi="Arial" w:cs="Arial"/>
          <w:sz w:val="22"/>
          <w:szCs w:val="22"/>
        </w:rPr>
        <w:t>The provisions of this clause shall survive the termination or cancellation of this Agreement for any reason whatsoever.</w:t>
      </w:r>
    </w:p>
    <w:p w:rsidR="00F64D2F" w:rsidRDefault="00F64D2F" w:rsidP="006760F1">
      <w:pPr>
        <w:spacing w:before="80" w:after="80" w:line="360" w:lineRule="auto"/>
        <w:jc w:val="both"/>
        <w:rPr>
          <w:rFonts w:ascii="Arial" w:hAnsi="Arial" w:cs="Arial"/>
          <w:sz w:val="22"/>
          <w:szCs w:val="22"/>
        </w:rPr>
      </w:pPr>
    </w:p>
    <w:p w:rsidR="00C268C1" w:rsidRPr="006760F1" w:rsidRDefault="00C268C1" w:rsidP="006760F1">
      <w:pPr>
        <w:spacing w:before="80" w:after="80" w:line="360" w:lineRule="auto"/>
        <w:jc w:val="both"/>
        <w:rPr>
          <w:rFonts w:ascii="Arial" w:hAnsi="Arial" w:cs="Arial"/>
          <w:sz w:val="22"/>
          <w:szCs w:val="22"/>
        </w:rPr>
      </w:pPr>
    </w:p>
    <w:p w:rsidR="00345916" w:rsidRPr="006760F1" w:rsidRDefault="00345916" w:rsidP="006760F1">
      <w:pPr>
        <w:pStyle w:val="ListParagraph"/>
        <w:numPr>
          <w:ilvl w:val="0"/>
          <w:numId w:val="9"/>
        </w:numPr>
        <w:spacing w:before="80" w:after="80" w:line="360" w:lineRule="auto"/>
        <w:ind w:left="567" w:hanging="567"/>
        <w:jc w:val="both"/>
        <w:rPr>
          <w:rFonts w:ascii="Arial" w:hAnsi="Arial" w:cs="Arial"/>
          <w:sz w:val="22"/>
          <w:szCs w:val="22"/>
        </w:rPr>
      </w:pPr>
      <w:r w:rsidRPr="006760F1">
        <w:rPr>
          <w:rFonts w:ascii="Arial" w:hAnsi="Arial" w:cs="Arial"/>
          <w:b/>
          <w:sz w:val="22"/>
          <w:szCs w:val="22"/>
        </w:rPr>
        <w:t>BROAD-BASED BLACK ECONOMIC EMPOWERMENT</w:t>
      </w:r>
      <w:r w:rsidR="00F17802" w:rsidRPr="006760F1">
        <w:rPr>
          <w:rFonts w:ascii="Arial" w:hAnsi="Arial" w:cs="Arial"/>
          <w:b/>
          <w:sz w:val="22"/>
          <w:szCs w:val="22"/>
        </w:rPr>
        <w:fldChar w:fldCharType="begin"/>
      </w:r>
      <w:r w:rsidR="00F17802" w:rsidRPr="006760F1">
        <w:rPr>
          <w:rFonts w:ascii="Arial" w:hAnsi="Arial" w:cs="Arial"/>
          <w:sz w:val="22"/>
          <w:szCs w:val="22"/>
        </w:rPr>
        <w:instrText xml:space="preserve"> TC "</w:instrText>
      </w:r>
      <w:bookmarkStart w:id="32" w:name="_Toc35949488"/>
      <w:r w:rsidR="00F17802" w:rsidRPr="006760F1">
        <w:rPr>
          <w:rFonts w:ascii="Arial" w:hAnsi="Arial" w:cs="Arial"/>
          <w:sz w:val="22"/>
          <w:szCs w:val="22"/>
          <w:lang w:val="en-US"/>
        </w:rPr>
        <w:instrText>24 BROAD BASED BLACK ECONOMIC EMPOWERMENT</w:instrText>
      </w:r>
      <w:bookmarkEnd w:id="32"/>
      <w:r w:rsidR="00F17802" w:rsidRPr="006760F1">
        <w:rPr>
          <w:rFonts w:ascii="Arial" w:hAnsi="Arial" w:cs="Arial"/>
          <w:sz w:val="22"/>
          <w:szCs w:val="22"/>
        </w:rPr>
        <w:instrText xml:space="preserve">" \f C \l "1" </w:instrText>
      </w:r>
      <w:r w:rsidR="00F17802" w:rsidRPr="006760F1">
        <w:rPr>
          <w:rFonts w:ascii="Arial" w:hAnsi="Arial" w:cs="Arial"/>
          <w:b/>
          <w:sz w:val="22"/>
          <w:szCs w:val="22"/>
        </w:rPr>
        <w:fldChar w:fldCharType="end"/>
      </w:r>
    </w:p>
    <w:p w:rsidR="00345916" w:rsidRPr="006760F1" w:rsidRDefault="00345916" w:rsidP="006760F1">
      <w:pPr>
        <w:pStyle w:val="ListParagraph"/>
        <w:tabs>
          <w:tab w:val="left" w:pos="1276"/>
        </w:tabs>
        <w:spacing w:before="80" w:after="80" w:line="360" w:lineRule="auto"/>
        <w:ind w:left="644"/>
        <w:jc w:val="both"/>
        <w:rPr>
          <w:rFonts w:ascii="Arial" w:hAnsi="Arial" w:cs="Arial"/>
          <w:sz w:val="22"/>
          <w:szCs w:val="22"/>
        </w:rPr>
      </w:pPr>
    </w:p>
    <w:p w:rsidR="00345916" w:rsidRPr="006760F1" w:rsidRDefault="001A342A" w:rsidP="006760F1">
      <w:pPr>
        <w:pStyle w:val="ListParagraph"/>
        <w:numPr>
          <w:ilvl w:val="1"/>
          <w:numId w:val="9"/>
        </w:numPr>
        <w:spacing w:before="80" w:after="80" w:line="360" w:lineRule="auto"/>
        <w:ind w:left="567" w:hanging="567"/>
        <w:jc w:val="both"/>
        <w:rPr>
          <w:rFonts w:ascii="Arial" w:hAnsi="Arial" w:cs="Arial"/>
          <w:sz w:val="22"/>
          <w:szCs w:val="22"/>
        </w:rPr>
      </w:pPr>
      <w:r w:rsidRPr="006760F1">
        <w:rPr>
          <w:rFonts w:ascii="Arial" w:hAnsi="Arial" w:cs="Arial"/>
          <w:sz w:val="22"/>
          <w:szCs w:val="22"/>
        </w:rPr>
        <w:t>The Service Provider</w:t>
      </w:r>
      <w:r w:rsidR="00345916" w:rsidRPr="006760F1">
        <w:rPr>
          <w:rFonts w:ascii="Arial" w:hAnsi="Arial" w:cs="Arial"/>
          <w:sz w:val="22"/>
          <w:szCs w:val="22"/>
        </w:rPr>
        <w:t xml:space="preserve"> commits and warrants to comply with the requirements of the Broad-Based </w:t>
      </w:r>
      <w:r w:rsidR="00037E6F" w:rsidRPr="006760F1">
        <w:rPr>
          <w:rFonts w:ascii="Arial" w:hAnsi="Arial" w:cs="Arial"/>
          <w:sz w:val="22"/>
          <w:szCs w:val="22"/>
        </w:rPr>
        <w:t>B</w:t>
      </w:r>
      <w:r w:rsidR="00345916" w:rsidRPr="006760F1">
        <w:rPr>
          <w:rFonts w:ascii="Arial" w:hAnsi="Arial" w:cs="Arial"/>
          <w:sz w:val="22"/>
          <w:szCs w:val="22"/>
        </w:rPr>
        <w:t>lack Economic Empowerment Act</w:t>
      </w:r>
      <w:r w:rsidR="00DC6FAB" w:rsidRPr="006760F1">
        <w:rPr>
          <w:rFonts w:ascii="Arial" w:hAnsi="Arial" w:cs="Arial"/>
          <w:sz w:val="22"/>
          <w:szCs w:val="22"/>
        </w:rPr>
        <w:t>, 2003 (Act No.</w:t>
      </w:r>
      <w:r w:rsidR="00345916" w:rsidRPr="006760F1">
        <w:rPr>
          <w:rFonts w:ascii="Arial" w:hAnsi="Arial" w:cs="Arial"/>
          <w:sz w:val="22"/>
          <w:szCs w:val="22"/>
        </w:rPr>
        <w:t xml:space="preserve"> 53 of 2003</w:t>
      </w:r>
      <w:r w:rsidR="00DC6FAB" w:rsidRPr="006760F1">
        <w:rPr>
          <w:rFonts w:ascii="Arial" w:hAnsi="Arial" w:cs="Arial"/>
          <w:sz w:val="22"/>
          <w:szCs w:val="22"/>
        </w:rPr>
        <w:t>)</w:t>
      </w:r>
      <w:r w:rsidR="00345916" w:rsidRPr="006760F1">
        <w:rPr>
          <w:rFonts w:ascii="Arial" w:hAnsi="Arial" w:cs="Arial"/>
          <w:sz w:val="22"/>
          <w:szCs w:val="22"/>
        </w:rPr>
        <w:t xml:space="preserve"> (hereinafter</w:t>
      </w:r>
      <w:r w:rsidR="00DC6FAB" w:rsidRPr="006760F1">
        <w:rPr>
          <w:rFonts w:ascii="Arial" w:hAnsi="Arial" w:cs="Arial"/>
          <w:sz w:val="22"/>
          <w:szCs w:val="22"/>
        </w:rPr>
        <w:t xml:space="preserve"> referred to as the</w:t>
      </w:r>
      <w:r w:rsidR="00345916" w:rsidRPr="006760F1">
        <w:rPr>
          <w:rFonts w:ascii="Arial" w:hAnsi="Arial" w:cs="Arial"/>
          <w:sz w:val="22"/>
          <w:szCs w:val="22"/>
        </w:rPr>
        <w:t xml:space="preserve"> </w:t>
      </w:r>
      <w:r w:rsidR="00345916" w:rsidRPr="006760F1">
        <w:rPr>
          <w:rFonts w:ascii="Arial" w:hAnsi="Arial" w:cs="Arial"/>
          <w:i/>
          <w:sz w:val="22"/>
          <w:szCs w:val="22"/>
        </w:rPr>
        <w:t>BBBEE Act</w:t>
      </w:r>
      <w:r w:rsidR="00345916" w:rsidRPr="006760F1">
        <w:rPr>
          <w:rFonts w:ascii="Arial" w:hAnsi="Arial" w:cs="Arial"/>
          <w:sz w:val="22"/>
          <w:szCs w:val="22"/>
        </w:rPr>
        <w:t xml:space="preserve">) as will be amended from time to time, and the </w:t>
      </w:r>
      <w:r w:rsidR="00345916" w:rsidRPr="006760F1">
        <w:rPr>
          <w:rFonts w:ascii="Arial" w:hAnsi="Arial" w:cs="Arial"/>
          <w:i/>
          <w:sz w:val="22"/>
          <w:szCs w:val="22"/>
        </w:rPr>
        <w:t xml:space="preserve">Codes of Good Practice </w:t>
      </w:r>
      <w:r w:rsidR="00345916" w:rsidRPr="006760F1">
        <w:rPr>
          <w:rFonts w:ascii="Arial" w:hAnsi="Arial" w:cs="Arial"/>
          <w:sz w:val="22"/>
          <w:szCs w:val="22"/>
        </w:rPr>
        <w:t xml:space="preserve">issued in terms of the </w:t>
      </w:r>
      <w:r w:rsidR="00345916" w:rsidRPr="006760F1">
        <w:rPr>
          <w:rFonts w:ascii="Arial" w:hAnsi="Arial" w:cs="Arial"/>
          <w:i/>
          <w:sz w:val="22"/>
          <w:szCs w:val="22"/>
        </w:rPr>
        <w:t>BBBEE Act.</w:t>
      </w:r>
    </w:p>
    <w:p w:rsidR="00345916" w:rsidRPr="006760F1" w:rsidRDefault="00345916" w:rsidP="006760F1">
      <w:pPr>
        <w:pStyle w:val="ListParagraph"/>
        <w:tabs>
          <w:tab w:val="left" w:pos="1276"/>
        </w:tabs>
        <w:spacing w:before="80" w:after="80" w:line="360" w:lineRule="auto"/>
        <w:ind w:left="1276"/>
        <w:jc w:val="both"/>
        <w:rPr>
          <w:rFonts w:ascii="Arial" w:hAnsi="Arial" w:cs="Arial"/>
          <w:sz w:val="22"/>
          <w:szCs w:val="22"/>
        </w:rPr>
      </w:pPr>
    </w:p>
    <w:p w:rsidR="00345916" w:rsidRPr="006760F1" w:rsidRDefault="00345916" w:rsidP="006760F1">
      <w:pPr>
        <w:pStyle w:val="ListParagraph"/>
        <w:numPr>
          <w:ilvl w:val="1"/>
          <w:numId w:val="9"/>
        </w:numPr>
        <w:spacing w:before="80" w:after="80" w:line="360" w:lineRule="auto"/>
        <w:ind w:left="567" w:hanging="567"/>
        <w:jc w:val="both"/>
        <w:rPr>
          <w:rFonts w:ascii="Arial" w:hAnsi="Arial" w:cs="Arial"/>
          <w:sz w:val="22"/>
          <w:szCs w:val="22"/>
        </w:rPr>
      </w:pPr>
      <w:r w:rsidRPr="006760F1">
        <w:rPr>
          <w:rFonts w:ascii="Arial" w:hAnsi="Arial" w:cs="Arial"/>
          <w:sz w:val="22"/>
          <w:szCs w:val="22"/>
        </w:rPr>
        <w:t xml:space="preserve">Upon the Signature Date of this Agreement and one (1) calendar month after the expiry of a current certificate for a particular year, </w:t>
      </w:r>
      <w:r w:rsidR="00AE2C06" w:rsidRPr="006760F1">
        <w:rPr>
          <w:rFonts w:ascii="Arial" w:hAnsi="Arial" w:cs="Arial"/>
          <w:sz w:val="22"/>
          <w:szCs w:val="22"/>
        </w:rPr>
        <w:t>t</w:t>
      </w:r>
      <w:r w:rsidR="001A342A" w:rsidRPr="006760F1">
        <w:rPr>
          <w:rFonts w:ascii="Arial" w:hAnsi="Arial" w:cs="Arial"/>
          <w:sz w:val="22"/>
          <w:szCs w:val="22"/>
        </w:rPr>
        <w:t>he Service Provider</w:t>
      </w:r>
      <w:r w:rsidRPr="006760F1">
        <w:rPr>
          <w:rFonts w:ascii="Arial" w:hAnsi="Arial" w:cs="Arial"/>
          <w:sz w:val="22"/>
          <w:szCs w:val="22"/>
        </w:rPr>
        <w:t xml:space="preserve"> shall provide SARS with a certified copy of its rating status from an agency accredited by the South African National Accreditation System.</w:t>
      </w:r>
    </w:p>
    <w:p w:rsidR="00CF367B" w:rsidRPr="006760F1" w:rsidRDefault="00CF367B" w:rsidP="006760F1">
      <w:pPr>
        <w:spacing w:before="80" w:after="80" w:line="360" w:lineRule="auto"/>
        <w:jc w:val="both"/>
        <w:rPr>
          <w:rFonts w:ascii="Arial" w:hAnsi="Arial" w:cs="Arial"/>
          <w:sz w:val="22"/>
          <w:szCs w:val="22"/>
        </w:rPr>
      </w:pPr>
    </w:p>
    <w:p w:rsidR="00345916" w:rsidRPr="006760F1" w:rsidRDefault="00345916" w:rsidP="006760F1">
      <w:pPr>
        <w:pStyle w:val="ListParagraph"/>
        <w:numPr>
          <w:ilvl w:val="1"/>
          <w:numId w:val="9"/>
        </w:numPr>
        <w:spacing w:before="80" w:after="80" w:line="360" w:lineRule="auto"/>
        <w:ind w:left="567" w:hanging="567"/>
        <w:jc w:val="both"/>
        <w:rPr>
          <w:rFonts w:ascii="Arial" w:hAnsi="Arial" w:cs="Arial"/>
          <w:sz w:val="22"/>
          <w:szCs w:val="22"/>
        </w:rPr>
      </w:pPr>
      <w:r w:rsidRPr="006760F1">
        <w:rPr>
          <w:rFonts w:ascii="Arial" w:hAnsi="Arial" w:cs="Arial"/>
          <w:sz w:val="22"/>
          <w:szCs w:val="22"/>
        </w:rPr>
        <w:t xml:space="preserve">During the currency of this </w:t>
      </w:r>
      <w:r w:rsidR="00E02A34" w:rsidRPr="006760F1">
        <w:rPr>
          <w:rFonts w:ascii="Arial" w:hAnsi="Arial" w:cs="Arial"/>
          <w:sz w:val="22"/>
          <w:szCs w:val="22"/>
        </w:rPr>
        <w:t>agreement (</w:t>
      </w:r>
      <w:r w:rsidRPr="006760F1">
        <w:rPr>
          <w:rFonts w:ascii="Arial" w:hAnsi="Arial" w:cs="Arial"/>
          <w:sz w:val="22"/>
          <w:szCs w:val="22"/>
        </w:rPr>
        <w:t xml:space="preserve">including any extension or renewal hereof which may apply), </w:t>
      </w:r>
      <w:r w:rsidR="00AE2C06" w:rsidRPr="006760F1">
        <w:rPr>
          <w:rFonts w:ascii="Arial" w:hAnsi="Arial" w:cs="Arial"/>
          <w:sz w:val="22"/>
          <w:szCs w:val="22"/>
        </w:rPr>
        <w:t>t</w:t>
      </w:r>
      <w:r w:rsidR="001A342A" w:rsidRPr="006760F1">
        <w:rPr>
          <w:rFonts w:ascii="Arial" w:hAnsi="Arial" w:cs="Arial"/>
          <w:sz w:val="22"/>
          <w:szCs w:val="22"/>
        </w:rPr>
        <w:t>he Service Provider</w:t>
      </w:r>
      <w:r w:rsidRPr="006760F1">
        <w:rPr>
          <w:rFonts w:ascii="Arial" w:hAnsi="Arial" w:cs="Arial"/>
          <w:sz w:val="22"/>
          <w:szCs w:val="22"/>
        </w:rPr>
        <w:t xml:space="preserve"> shall use reasonable endeavours to maintain and improve its current BEE rating.</w:t>
      </w:r>
    </w:p>
    <w:p w:rsidR="00345916" w:rsidRPr="006760F1" w:rsidRDefault="00345916" w:rsidP="006760F1">
      <w:pPr>
        <w:pStyle w:val="ListParagraph"/>
        <w:tabs>
          <w:tab w:val="left" w:pos="1276"/>
        </w:tabs>
        <w:spacing w:before="80" w:after="80" w:line="360" w:lineRule="auto"/>
        <w:ind w:left="1276"/>
        <w:jc w:val="both"/>
        <w:rPr>
          <w:rFonts w:ascii="Arial" w:hAnsi="Arial" w:cs="Arial"/>
          <w:sz w:val="22"/>
          <w:szCs w:val="22"/>
        </w:rPr>
      </w:pPr>
    </w:p>
    <w:p w:rsidR="00E61692" w:rsidRPr="006760F1" w:rsidRDefault="00345916" w:rsidP="006760F1">
      <w:pPr>
        <w:pStyle w:val="ListParagraph"/>
        <w:numPr>
          <w:ilvl w:val="1"/>
          <w:numId w:val="9"/>
        </w:numPr>
        <w:spacing w:before="80" w:after="80" w:line="360" w:lineRule="auto"/>
        <w:ind w:left="567" w:hanging="567"/>
        <w:jc w:val="both"/>
        <w:rPr>
          <w:rFonts w:ascii="Arial" w:hAnsi="Arial" w:cs="Arial"/>
          <w:sz w:val="22"/>
          <w:szCs w:val="22"/>
        </w:rPr>
      </w:pPr>
      <w:r w:rsidRPr="006760F1">
        <w:rPr>
          <w:rFonts w:ascii="Arial" w:hAnsi="Arial" w:cs="Arial"/>
          <w:sz w:val="22"/>
          <w:szCs w:val="22"/>
        </w:rPr>
        <w:t xml:space="preserve">A failure to provide a certified copy of its BEE rating status or a failure to comply with provisions of this clause will entitle SARS to terminate the Agreement by giving </w:t>
      </w:r>
      <w:r w:rsidR="00AE2C06" w:rsidRPr="006760F1">
        <w:rPr>
          <w:rFonts w:ascii="Arial" w:hAnsi="Arial" w:cs="Arial"/>
          <w:sz w:val="22"/>
          <w:szCs w:val="22"/>
        </w:rPr>
        <w:t>t</w:t>
      </w:r>
      <w:r w:rsidR="001A342A" w:rsidRPr="006760F1">
        <w:rPr>
          <w:rFonts w:ascii="Arial" w:hAnsi="Arial" w:cs="Arial"/>
          <w:sz w:val="22"/>
          <w:szCs w:val="22"/>
        </w:rPr>
        <w:t>he Service Provider</w:t>
      </w:r>
      <w:r w:rsidRPr="006760F1">
        <w:rPr>
          <w:rFonts w:ascii="Arial" w:hAnsi="Arial" w:cs="Arial"/>
          <w:sz w:val="22"/>
          <w:szCs w:val="22"/>
        </w:rPr>
        <w:t xml:space="preserve"> one (1) month written notice</w:t>
      </w:r>
      <w:r w:rsidR="00453D2E" w:rsidRPr="006760F1">
        <w:rPr>
          <w:rFonts w:ascii="Arial" w:hAnsi="Arial" w:cs="Arial"/>
          <w:sz w:val="22"/>
          <w:szCs w:val="22"/>
        </w:rPr>
        <w:t>.</w:t>
      </w:r>
      <w:bookmarkEnd w:id="13"/>
      <w:r w:rsidRPr="006760F1">
        <w:rPr>
          <w:rFonts w:ascii="Arial" w:hAnsi="Arial" w:cs="Arial"/>
          <w:sz w:val="22"/>
          <w:szCs w:val="22"/>
        </w:rPr>
        <w:t xml:space="preserve"> </w:t>
      </w:r>
    </w:p>
    <w:p w:rsidR="00381024" w:rsidRPr="006760F1" w:rsidRDefault="00381024" w:rsidP="006760F1">
      <w:pPr>
        <w:spacing w:before="80" w:after="80" w:line="360" w:lineRule="auto"/>
        <w:jc w:val="both"/>
        <w:rPr>
          <w:rFonts w:ascii="Arial" w:hAnsi="Arial" w:cs="Arial"/>
          <w:sz w:val="22"/>
          <w:szCs w:val="22"/>
        </w:rPr>
      </w:pPr>
    </w:p>
    <w:p w:rsidR="008B4059" w:rsidRPr="006760F1" w:rsidRDefault="008B4059" w:rsidP="006760F1">
      <w:pPr>
        <w:pStyle w:val="ListParagraph"/>
        <w:numPr>
          <w:ilvl w:val="0"/>
          <w:numId w:val="9"/>
        </w:numPr>
        <w:spacing w:before="80" w:after="80" w:line="360" w:lineRule="auto"/>
        <w:ind w:left="567" w:hanging="567"/>
        <w:jc w:val="both"/>
        <w:rPr>
          <w:rFonts w:ascii="Arial" w:hAnsi="Arial" w:cs="Arial"/>
          <w:sz w:val="22"/>
          <w:szCs w:val="22"/>
        </w:rPr>
      </w:pPr>
      <w:r w:rsidRPr="006760F1">
        <w:rPr>
          <w:rFonts w:ascii="Arial" w:hAnsi="Arial" w:cs="Arial"/>
          <w:b/>
          <w:sz w:val="22"/>
          <w:szCs w:val="22"/>
        </w:rPr>
        <w:t>PRINCIPLES GOVERNING SERVICE LEVELS</w:t>
      </w:r>
      <w:r w:rsidR="00F17802" w:rsidRPr="006760F1">
        <w:rPr>
          <w:rFonts w:ascii="Arial" w:hAnsi="Arial" w:cs="Arial"/>
          <w:b/>
          <w:sz w:val="22"/>
          <w:szCs w:val="22"/>
        </w:rPr>
        <w:fldChar w:fldCharType="begin"/>
      </w:r>
      <w:r w:rsidR="00F17802" w:rsidRPr="006760F1">
        <w:rPr>
          <w:rFonts w:ascii="Arial" w:hAnsi="Arial" w:cs="Arial"/>
          <w:sz w:val="22"/>
          <w:szCs w:val="22"/>
        </w:rPr>
        <w:instrText xml:space="preserve"> TC "</w:instrText>
      </w:r>
      <w:bookmarkStart w:id="33" w:name="_Toc35949489"/>
      <w:r w:rsidR="00F17802" w:rsidRPr="006760F1">
        <w:rPr>
          <w:rFonts w:ascii="Arial" w:hAnsi="Arial" w:cs="Arial"/>
          <w:sz w:val="22"/>
          <w:szCs w:val="22"/>
          <w:lang w:val="en-US"/>
        </w:rPr>
        <w:instrText>25 PRINCIPLES OF GOVERNING SERVICE LEVELS</w:instrText>
      </w:r>
      <w:bookmarkEnd w:id="33"/>
      <w:r w:rsidR="00F17802" w:rsidRPr="006760F1">
        <w:rPr>
          <w:rFonts w:ascii="Arial" w:hAnsi="Arial" w:cs="Arial"/>
          <w:sz w:val="22"/>
          <w:szCs w:val="22"/>
        </w:rPr>
        <w:instrText xml:space="preserve">" \f C \l "1" </w:instrText>
      </w:r>
      <w:r w:rsidR="00F17802" w:rsidRPr="006760F1">
        <w:rPr>
          <w:rFonts w:ascii="Arial" w:hAnsi="Arial" w:cs="Arial"/>
          <w:b/>
          <w:sz w:val="22"/>
          <w:szCs w:val="22"/>
        </w:rPr>
        <w:fldChar w:fldCharType="end"/>
      </w:r>
    </w:p>
    <w:p w:rsidR="008B4059" w:rsidRPr="006760F1" w:rsidRDefault="008B4059" w:rsidP="006760F1">
      <w:pPr>
        <w:pStyle w:val="ListParagraph"/>
        <w:spacing w:before="80" w:after="80" w:line="360" w:lineRule="auto"/>
        <w:ind w:left="644"/>
        <w:jc w:val="both"/>
        <w:rPr>
          <w:rFonts w:ascii="Arial" w:hAnsi="Arial" w:cs="Arial"/>
          <w:sz w:val="22"/>
          <w:szCs w:val="22"/>
        </w:rPr>
      </w:pPr>
    </w:p>
    <w:p w:rsidR="008B4059" w:rsidRPr="006760F1" w:rsidRDefault="008B4059" w:rsidP="006760F1">
      <w:pPr>
        <w:pStyle w:val="ListParagraph"/>
        <w:numPr>
          <w:ilvl w:val="1"/>
          <w:numId w:val="9"/>
        </w:numPr>
        <w:spacing w:before="80" w:after="80" w:line="360" w:lineRule="auto"/>
        <w:ind w:left="567" w:hanging="567"/>
        <w:jc w:val="both"/>
        <w:rPr>
          <w:rFonts w:ascii="Arial" w:hAnsi="Arial" w:cs="Arial"/>
          <w:sz w:val="22"/>
          <w:szCs w:val="22"/>
        </w:rPr>
      </w:pPr>
      <w:r w:rsidRPr="006760F1">
        <w:rPr>
          <w:rFonts w:ascii="Arial" w:hAnsi="Arial" w:cs="Arial"/>
          <w:b/>
          <w:sz w:val="22"/>
          <w:szCs w:val="22"/>
        </w:rPr>
        <w:t>GENERAL</w:t>
      </w:r>
      <w:r w:rsidR="00F17802" w:rsidRPr="006760F1">
        <w:rPr>
          <w:rFonts w:ascii="Arial" w:hAnsi="Arial" w:cs="Arial"/>
          <w:b/>
          <w:sz w:val="22"/>
          <w:szCs w:val="22"/>
        </w:rPr>
        <w:fldChar w:fldCharType="begin"/>
      </w:r>
      <w:r w:rsidR="00F17802" w:rsidRPr="006760F1">
        <w:rPr>
          <w:rFonts w:ascii="Arial" w:hAnsi="Arial" w:cs="Arial"/>
          <w:sz w:val="22"/>
          <w:szCs w:val="22"/>
        </w:rPr>
        <w:instrText xml:space="preserve"> TC "</w:instrText>
      </w:r>
      <w:bookmarkStart w:id="34" w:name="_Toc35949490"/>
      <w:r w:rsidR="00F17802" w:rsidRPr="006760F1">
        <w:rPr>
          <w:rFonts w:ascii="Arial" w:hAnsi="Arial" w:cs="Arial"/>
          <w:sz w:val="22"/>
          <w:szCs w:val="22"/>
          <w:lang w:val="en-ZA"/>
        </w:rPr>
        <w:instrText>25.1   GENERAL</w:instrText>
      </w:r>
      <w:bookmarkEnd w:id="34"/>
      <w:r w:rsidR="00F17802" w:rsidRPr="006760F1">
        <w:rPr>
          <w:rFonts w:ascii="Arial" w:hAnsi="Arial" w:cs="Arial"/>
          <w:sz w:val="22"/>
          <w:szCs w:val="22"/>
        </w:rPr>
        <w:instrText xml:space="preserve">" \f C \l "1" </w:instrText>
      </w:r>
      <w:r w:rsidR="00F17802" w:rsidRPr="006760F1">
        <w:rPr>
          <w:rFonts w:ascii="Arial" w:hAnsi="Arial" w:cs="Arial"/>
          <w:b/>
          <w:sz w:val="22"/>
          <w:szCs w:val="22"/>
        </w:rPr>
        <w:fldChar w:fldCharType="end"/>
      </w:r>
    </w:p>
    <w:p w:rsidR="00775069" w:rsidRPr="006760F1" w:rsidRDefault="00775069" w:rsidP="006760F1">
      <w:pPr>
        <w:pStyle w:val="ListParagraph"/>
        <w:spacing w:before="80" w:after="80" w:line="360" w:lineRule="auto"/>
        <w:ind w:left="2262"/>
        <w:jc w:val="both"/>
        <w:rPr>
          <w:rFonts w:ascii="Arial" w:hAnsi="Arial" w:cs="Arial"/>
          <w:sz w:val="22"/>
          <w:szCs w:val="22"/>
        </w:rPr>
      </w:pPr>
    </w:p>
    <w:p w:rsidR="008B4059" w:rsidRPr="006760F1" w:rsidRDefault="001B4897" w:rsidP="006760F1">
      <w:pPr>
        <w:pStyle w:val="ListParagraph"/>
        <w:numPr>
          <w:ilvl w:val="2"/>
          <w:numId w:val="9"/>
        </w:numPr>
        <w:spacing w:before="80" w:after="80" w:line="360" w:lineRule="auto"/>
        <w:ind w:left="1418" w:hanging="851"/>
        <w:jc w:val="both"/>
        <w:rPr>
          <w:rFonts w:ascii="Arial" w:hAnsi="Arial" w:cs="Arial"/>
          <w:sz w:val="22"/>
          <w:szCs w:val="22"/>
        </w:rPr>
      </w:pPr>
      <w:r w:rsidRPr="006760F1">
        <w:rPr>
          <w:rFonts w:ascii="Arial" w:hAnsi="Arial" w:cs="Arial"/>
          <w:b/>
          <w:sz w:val="22"/>
          <w:szCs w:val="22"/>
        </w:rPr>
        <w:lastRenderedPageBreak/>
        <w:t>Annexure</w:t>
      </w:r>
      <w:r w:rsidRPr="006760F1">
        <w:rPr>
          <w:rFonts w:ascii="Arial" w:hAnsi="Arial" w:cs="Arial"/>
          <w:sz w:val="22"/>
          <w:szCs w:val="22"/>
        </w:rPr>
        <w:t xml:space="preserve"> “</w:t>
      </w:r>
      <w:r w:rsidR="001D499F">
        <w:rPr>
          <w:rFonts w:ascii="Arial" w:hAnsi="Arial" w:cs="Arial"/>
          <w:b/>
          <w:sz w:val="22"/>
          <w:szCs w:val="22"/>
        </w:rPr>
        <w:t>A</w:t>
      </w:r>
      <w:r w:rsidR="008B4059" w:rsidRPr="006760F1">
        <w:rPr>
          <w:rFonts w:ascii="Arial" w:hAnsi="Arial" w:cs="Arial"/>
          <w:sz w:val="22"/>
          <w:szCs w:val="22"/>
        </w:rPr>
        <w:t>” contains a list of the Service Levels that will be applicable to the performance of the Services. The Parties may from time to time add new Service Levels, or make changes to existing Service Levels, by mutual agreement and in writing. The Service Provider shall comply with the Service Levels as of the Commencement Date.</w:t>
      </w:r>
    </w:p>
    <w:p w:rsidR="00775069" w:rsidRPr="006760F1" w:rsidRDefault="00775069" w:rsidP="006760F1">
      <w:pPr>
        <w:pStyle w:val="ListParagraph"/>
        <w:spacing w:before="80" w:after="80" w:line="360" w:lineRule="auto"/>
        <w:ind w:left="2694"/>
        <w:jc w:val="both"/>
        <w:rPr>
          <w:rFonts w:ascii="Arial" w:hAnsi="Arial" w:cs="Arial"/>
          <w:sz w:val="22"/>
          <w:szCs w:val="22"/>
        </w:rPr>
      </w:pPr>
    </w:p>
    <w:p w:rsidR="00775069" w:rsidRPr="006760F1" w:rsidRDefault="00775069" w:rsidP="006760F1">
      <w:pPr>
        <w:pStyle w:val="ListParagraph"/>
        <w:numPr>
          <w:ilvl w:val="2"/>
          <w:numId w:val="9"/>
        </w:numPr>
        <w:spacing w:before="80" w:after="80" w:line="360" w:lineRule="auto"/>
        <w:ind w:left="1418" w:hanging="851"/>
        <w:jc w:val="both"/>
        <w:rPr>
          <w:rFonts w:ascii="Arial" w:hAnsi="Arial" w:cs="Arial"/>
          <w:sz w:val="22"/>
          <w:szCs w:val="22"/>
        </w:rPr>
      </w:pPr>
      <w:r w:rsidRPr="006760F1">
        <w:rPr>
          <w:rFonts w:ascii="Arial" w:hAnsi="Arial" w:cs="Arial"/>
          <w:sz w:val="22"/>
          <w:szCs w:val="22"/>
        </w:rPr>
        <w:t xml:space="preserve">The </w:t>
      </w:r>
      <w:r w:rsidR="00C74A6E" w:rsidRPr="006760F1">
        <w:rPr>
          <w:rFonts w:ascii="Arial" w:hAnsi="Arial" w:cs="Arial"/>
          <w:sz w:val="22"/>
          <w:szCs w:val="22"/>
        </w:rPr>
        <w:t>p</w:t>
      </w:r>
      <w:r w:rsidRPr="006760F1">
        <w:rPr>
          <w:rFonts w:ascii="Arial" w:hAnsi="Arial" w:cs="Arial"/>
          <w:sz w:val="22"/>
          <w:szCs w:val="22"/>
        </w:rPr>
        <w:t xml:space="preserve">urpose of such Service Levels is to provide a framework against which the quality of the Services rendered to SARS </w:t>
      </w:r>
      <w:proofErr w:type="gramStart"/>
      <w:r w:rsidRPr="006760F1">
        <w:rPr>
          <w:rFonts w:ascii="Arial" w:hAnsi="Arial" w:cs="Arial"/>
          <w:sz w:val="22"/>
          <w:szCs w:val="22"/>
        </w:rPr>
        <w:t>can be measured</w:t>
      </w:r>
      <w:proofErr w:type="gramEnd"/>
      <w:r w:rsidRPr="006760F1">
        <w:rPr>
          <w:rFonts w:ascii="Arial" w:hAnsi="Arial" w:cs="Arial"/>
          <w:sz w:val="22"/>
          <w:szCs w:val="22"/>
        </w:rPr>
        <w:t>.</w:t>
      </w:r>
    </w:p>
    <w:p w:rsidR="00775069" w:rsidRPr="006760F1" w:rsidRDefault="00775069" w:rsidP="006760F1">
      <w:pPr>
        <w:spacing w:before="80" w:after="80" w:line="360" w:lineRule="auto"/>
        <w:jc w:val="both"/>
        <w:rPr>
          <w:rFonts w:ascii="Arial" w:hAnsi="Arial" w:cs="Arial"/>
          <w:sz w:val="22"/>
          <w:szCs w:val="22"/>
        </w:rPr>
      </w:pPr>
    </w:p>
    <w:p w:rsidR="00775069" w:rsidRPr="006760F1" w:rsidRDefault="00775069" w:rsidP="006760F1">
      <w:pPr>
        <w:pStyle w:val="ListParagraph"/>
        <w:numPr>
          <w:ilvl w:val="2"/>
          <w:numId w:val="9"/>
        </w:numPr>
        <w:spacing w:before="80" w:after="80" w:line="360" w:lineRule="auto"/>
        <w:ind w:left="1418" w:hanging="851"/>
        <w:jc w:val="both"/>
        <w:rPr>
          <w:rFonts w:ascii="Arial" w:hAnsi="Arial" w:cs="Arial"/>
          <w:sz w:val="22"/>
          <w:szCs w:val="22"/>
        </w:rPr>
      </w:pPr>
      <w:r w:rsidRPr="006760F1">
        <w:rPr>
          <w:rFonts w:ascii="Arial" w:hAnsi="Arial" w:cs="Arial"/>
          <w:sz w:val="22"/>
          <w:szCs w:val="22"/>
        </w:rPr>
        <w:t xml:space="preserve">Service </w:t>
      </w:r>
      <w:r w:rsidR="00C36FF1" w:rsidRPr="006760F1">
        <w:rPr>
          <w:rFonts w:ascii="Arial" w:hAnsi="Arial" w:cs="Arial"/>
          <w:sz w:val="22"/>
          <w:szCs w:val="22"/>
        </w:rPr>
        <w:t>l</w:t>
      </w:r>
      <w:r w:rsidRPr="006760F1">
        <w:rPr>
          <w:rFonts w:ascii="Arial" w:hAnsi="Arial" w:cs="Arial"/>
          <w:sz w:val="22"/>
          <w:szCs w:val="22"/>
        </w:rPr>
        <w:t xml:space="preserve">evel </w:t>
      </w:r>
      <w:r w:rsidR="00C36FF1" w:rsidRPr="006760F1">
        <w:rPr>
          <w:rFonts w:ascii="Arial" w:hAnsi="Arial" w:cs="Arial"/>
          <w:sz w:val="22"/>
          <w:szCs w:val="22"/>
        </w:rPr>
        <w:t>t</w:t>
      </w:r>
      <w:r w:rsidRPr="006760F1">
        <w:rPr>
          <w:rFonts w:ascii="Arial" w:hAnsi="Arial" w:cs="Arial"/>
          <w:sz w:val="22"/>
          <w:szCs w:val="22"/>
        </w:rPr>
        <w:t xml:space="preserve">argets are set which targets </w:t>
      </w:r>
      <w:proofErr w:type="gramStart"/>
      <w:r w:rsidRPr="006760F1">
        <w:rPr>
          <w:rFonts w:ascii="Arial" w:hAnsi="Arial" w:cs="Arial"/>
          <w:sz w:val="22"/>
          <w:szCs w:val="22"/>
        </w:rPr>
        <w:t>must be achieved by the Service Provider</w:t>
      </w:r>
      <w:proofErr w:type="gramEnd"/>
      <w:r w:rsidRPr="006760F1">
        <w:rPr>
          <w:rFonts w:ascii="Arial" w:hAnsi="Arial" w:cs="Arial"/>
          <w:sz w:val="22"/>
          <w:szCs w:val="22"/>
        </w:rPr>
        <w:t xml:space="preserve"> in order to avoid termination on the basis of </w:t>
      </w:r>
      <w:proofErr w:type="spellStart"/>
      <w:r w:rsidRPr="006760F1">
        <w:rPr>
          <w:rFonts w:ascii="Arial" w:hAnsi="Arial" w:cs="Arial"/>
          <w:sz w:val="22"/>
          <w:szCs w:val="22"/>
        </w:rPr>
        <w:t>malperformance</w:t>
      </w:r>
      <w:proofErr w:type="spellEnd"/>
      <w:r w:rsidRPr="006760F1">
        <w:rPr>
          <w:rFonts w:ascii="Arial" w:hAnsi="Arial" w:cs="Arial"/>
          <w:sz w:val="22"/>
          <w:szCs w:val="22"/>
        </w:rPr>
        <w:t>.</w:t>
      </w:r>
    </w:p>
    <w:p w:rsidR="00775069" w:rsidRPr="006760F1" w:rsidRDefault="00775069" w:rsidP="006760F1">
      <w:pPr>
        <w:pStyle w:val="ListParagraph"/>
        <w:spacing w:before="80" w:after="80" w:line="360" w:lineRule="auto"/>
        <w:ind w:left="2694"/>
        <w:jc w:val="both"/>
        <w:rPr>
          <w:rFonts w:ascii="Arial" w:hAnsi="Arial" w:cs="Arial"/>
          <w:sz w:val="22"/>
          <w:szCs w:val="22"/>
        </w:rPr>
      </w:pPr>
    </w:p>
    <w:p w:rsidR="00D634C8" w:rsidRPr="006760F1" w:rsidRDefault="00775069" w:rsidP="006760F1">
      <w:pPr>
        <w:pStyle w:val="ListParagraph"/>
        <w:numPr>
          <w:ilvl w:val="2"/>
          <w:numId w:val="9"/>
        </w:numPr>
        <w:spacing w:before="80" w:after="80" w:line="360" w:lineRule="auto"/>
        <w:ind w:left="1418" w:hanging="851"/>
        <w:jc w:val="both"/>
        <w:rPr>
          <w:rFonts w:ascii="Arial" w:hAnsi="Arial" w:cs="Arial"/>
          <w:sz w:val="22"/>
          <w:szCs w:val="22"/>
        </w:rPr>
      </w:pPr>
      <w:r w:rsidRPr="006760F1">
        <w:rPr>
          <w:rFonts w:ascii="Arial" w:hAnsi="Arial" w:cs="Arial"/>
          <w:sz w:val="22"/>
          <w:szCs w:val="22"/>
        </w:rPr>
        <w:t xml:space="preserve">Thresholds are set in the form of percentages, which will be used to determine </w:t>
      </w:r>
      <w:proofErr w:type="gramStart"/>
      <w:r w:rsidRPr="006760F1">
        <w:rPr>
          <w:rFonts w:ascii="Arial" w:hAnsi="Arial" w:cs="Arial"/>
          <w:sz w:val="22"/>
          <w:szCs w:val="22"/>
        </w:rPr>
        <w:t>whether or not</w:t>
      </w:r>
      <w:proofErr w:type="gramEnd"/>
      <w:r w:rsidRPr="006760F1">
        <w:rPr>
          <w:rFonts w:ascii="Arial" w:hAnsi="Arial" w:cs="Arial"/>
          <w:sz w:val="22"/>
          <w:szCs w:val="22"/>
        </w:rPr>
        <w:t xml:space="preserve"> a transgression of a Service Level has taken place.</w:t>
      </w:r>
    </w:p>
    <w:p w:rsidR="00BE78F2" w:rsidRPr="006760F1" w:rsidRDefault="00BE78F2" w:rsidP="006760F1">
      <w:pPr>
        <w:spacing w:before="80" w:after="80" w:line="360" w:lineRule="auto"/>
        <w:jc w:val="both"/>
        <w:rPr>
          <w:rFonts w:ascii="Arial" w:hAnsi="Arial" w:cs="Arial"/>
          <w:sz w:val="22"/>
          <w:szCs w:val="22"/>
        </w:rPr>
      </w:pPr>
    </w:p>
    <w:p w:rsidR="00791269" w:rsidRPr="006760F1" w:rsidRDefault="00775069" w:rsidP="006760F1">
      <w:pPr>
        <w:pStyle w:val="ListParagraph"/>
        <w:numPr>
          <w:ilvl w:val="1"/>
          <w:numId w:val="9"/>
        </w:numPr>
        <w:spacing w:before="80" w:after="80" w:line="360" w:lineRule="auto"/>
        <w:ind w:left="567" w:hanging="567"/>
        <w:jc w:val="both"/>
        <w:rPr>
          <w:rFonts w:ascii="Arial" w:hAnsi="Arial" w:cs="Arial"/>
          <w:sz w:val="22"/>
          <w:szCs w:val="22"/>
        </w:rPr>
      </w:pPr>
      <w:r w:rsidRPr="006760F1">
        <w:rPr>
          <w:rFonts w:ascii="Arial" w:hAnsi="Arial" w:cs="Arial"/>
          <w:b/>
          <w:sz w:val="22"/>
          <w:szCs w:val="22"/>
        </w:rPr>
        <w:t>MONITORING, MEASURING AND REPORTING</w:t>
      </w:r>
      <w:r w:rsidR="00F17802" w:rsidRPr="006760F1">
        <w:rPr>
          <w:rFonts w:ascii="Arial" w:hAnsi="Arial" w:cs="Arial"/>
          <w:b/>
          <w:sz w:val="22"/>
          <w:szCs w:val="22"/>
        </w:rPr>
        <w:fldChar w:fldCharType="begin"/>
      </w:r>
      <w:r w:rsidR="00F17802" w:rsidRPr="006760F1">
        <w:rPr>
          <w:rFonts w:ascii="Arial" w:hAnsi="Arial" w:cs="Arial"/>
          <w:sz w:val="22"/>
          <w:szCs w:val="22"/>
        </w:rPr>
        <w:instrText xml:space="preserve"> TC "</w:instrText>
      </w:r>
      <w:bookmarkStart w:id="35" w:name="_Toc35949491"/>
      <w:r w:rsidR="00F17802" w:rsidRPr="006760F1">
        <w:rPr>
          <w:rFonts w:ascii="Arial" w:hAnsi="Arial" w:cs="Arial"/>
          <w:sz w:val="22"/>
          <w:szCs w:val="22"/>
          <w:lang w:val="en-ZA"/>
        </w:rPr>
        <w:instrText>25.2 MONITORING, MEASURING AND REPORTING</w:instrText>
      </w:r>
      <w:bookmarkEnd w:id="35"/>
      <w:r w:rsidR="00F17802" w:rsidRPr="006760F1">
        <w:rPr>
          <w:rFonts w:ascii="Arial" w:hAnsi="Arial" w:cs="Arial"/>
          <w:sz w:val="22"/>
          <w:szCs w:val="22"/>
        </w:rPr>
        <w:instrText xml:space="preserve">" \f C \l "1" </w:instrText>
      </w:r>
      <w:r w:rsidR="00F17802" w:rsidRPr="006760F1">
        <w:rPr>
          <w:rFonts w:ascii="Arial" w:hAnsi="Arial" w:cs="Arial"/>
          <w:b/>
          <w:sz w:val="22"/>
          <w:szCs w:val="22"/>
        </w:rPr>
        <w:fldChar w:fldCharType="end"/>
      </w:r>
    </w:p>
    <w:p w:rsidR="00F17802" w:rsidRPr="006760F1" w:rsidRDefault="00F17802" w:rsidP="006760F1">
      <w:pPr>
        <w:pStyle w:val="ListParagraph"/>
        <w:spacing w:before="80" w:after="80" w:line="360" w:lineRule="auto"/>
        <w:ind w:left="567"/>
        <w:jc w:val="both"/>
        <w:rPr>
          <w:rFonts w:ascii="Arial" w:hAnsi="Arial" w:cs="Arial"/>
          <w:sz w:val="22"/>
          <w:szCs w:val="22"/>
        </w:rPr>
      </w:pPr>
    </w:p>
    <w:p w:rsidR="00A40117" w:rsidRPr="006760F1" w:rsidRDefault="00164E65" w:rsidP="006760F1">
      <w:pPr>
        <w:pStyle w:val="ListParagraph"/>
        <w:numPr>
          <w:ilvl w:val="2"/>
          <w:numId w:val="9"/>
        </w:numPr>
        <w:spacing w:before="80" w:after="80" w:line="360" w:lineRule="auto"/>
        <w:ind w:left="1418" w:hanging="851"/>
        <w:jc w:val="both"/>
        <w:rPr>
          <w:rFonts w:ascii="Arial" w:hAnsi="Arial" w:cs="Arial"/>
          <w:sz w:val="22"/>
          <w:szCs w:val="22"/>
        </w:rPr>
      </w:pPr>
      <w:r w:rsidRPr="006760F1">
        <w:rPr>
          <w:rFonts w:ascii="Arial" w:hAnsi="Arial" w:cs="Arial"/>
          <w:sz w:val="22"/>
          <w:szCs w:val="22"/>
        </w:rPr>
        <w:t xml:space="preserve">The Service Provider shall - </w:t>
      </w:r>
    </w:p>
    <w:p w:rsidR="00A011DE" w:rsidRPr="006760F1" w:rsidRDefault="00A011DE" w:rsidP="006760F1">
      <w:pPr>
        <w:pStyle w:val="ListParagraph"/>
        <w:spacing w:before="80" w:after="80" w:line="360" w:lineRule="auto"/>
        <w:ind w:left="1418"/>
        <w:jc w:val="both"/>
        <w:rPr>
          <w:rFonts w:ascii="Arial" w:hAnsi="Arial" w:cs="Arial"/>
          <w:sz w:val="22"/>
          <w:szCs w:val="22"/>
        </w:rPr>
      </w:pPr>
    </w:p>
    <w:p w:rsidR="00851428" w:rsidRPr="006760F1" w:rsidRDefault="00164E65" w:rsidP="006760F1">
      <w:pPr>
        <w:pStyle w:val="ListParagraph"/>
        <w:numPr>
          <w:ilvl w:val="3"/>
          <w:numId w:val="9"/>
        </w:numPr>
        <w:spacing w:before="240" w:line="360" w:lineRule="auto"/>
        <w:ind w:left="2552" w:hanging="1134"/>
        <w:jc w:val="both"/>
        <w:rPr>
          <w:rFonts w:ascii="Arial" w:hAnsi="Arial" w:cs="Arial"/>
          <w:sz w:val="22"/>
          <w:szCs w:val="22"/>
        </w:rPr>
      </w:pPr>
      <w:r w:rsidRPr="006760F1">
        <w:rPr>
          <w:rFonts w:ascii="Arial" w:hAnsi="Arial" w:cs="Arial"/>
          <w:sz w:val="22"/>
          <w:szCs w:val="22"/>
        </w:rPr>
        <w:t>Monitor its performance of the Services and its compliance with the prescribed Service Levels on a continuous basis;</w:t>
      </w:r>
    </w:p>
    <w:p w:rsidR="00851428" w:rsidRPr="006760F1" w:rsidRDefault="00851428" w:rsidP="006760F1">
      <w:pPr>
        <w:pStyle w:val="ListParagraph"/>
        <w:spacing w:before="240" w:line="360" w:lineRule="auto"/>
        <w:ind w:left="3198"/>
        <w:jc w:val="both"/>
        <w:rPr>
          <w:rFonts w:ascii="Arial" w:hAnsi="Arial" w:cs="Arial"/>
          <w:sz w:val="22"/>
          <w:szCs w:val="22"/>
        </w:rPr>
      </w:pPr>
    </w:p>
    <w:p w:rsidR="00851428" w:rsidRPr="006760F1" w:rsidRDefault="00164E65" w:rsidP="006760F1">
      <w:pPr>
        <w:pStyle w:val="ListParagraph"/>
        <w:numPr>
          <w:ilvl w:val="3"/>
          <w:numId w:val="9"/>
        </w:numPr>
        <w:spacing w:before="240" w:line="360" w:lineRule="auto"/>
        <w:ind w:left="2552" w:hanging="1134"/>
        <w:jc w:val="both"/>
        <w:rPr>
          <w:rFonts w:ascii="Arial" w:hAnsi="Arial" w:cs="Arial"/>
          <w:sz w:val="22"/>
          <w:szCs w:val="22"/>
        </w:rPr>
      </w:pPr>
      <w:r w:rsidRPr="006760F1">
        <w:rPr>
          <w:rFonts w:ascii="Arial" w:hAnsi="Arial" w:cs="Arial"/>
          <w:sz w:val="22"/>
          <w:szCs w:val="22"/>
        </w:rPr>
        <w:t>Provide SARS with a monthly performance</w:t>
      </w:r>
      <w:r w:rsidR="00811FB3" w:rsidRPr="006760F1">
        <w:rPr>
          <w:rFonts w:ascii="Arial" w:hAnsi="Arial" w:cs="Arial"/>
          <w:sz w:val="22"/>
          <w:szCs w:val="22"/>
        </w:rPr>
        <w:t xml:space="preserve"> report in respect of all Services rendered to SARS during any particular month, within 7 (seven) days of the last day of the month, which report shall include the following: -</w:t>
      </w:r>
    </w:p>
    <w:p w:rsidR="00811FB3" w:rsidRPr="006760F1" w:rsidRDefault="00811FB3" w:rsidP="006760F1">
      <w:pPr>
        <w:pStyle w:val="ListParagraph"/>
        <w:spacing w:line="360" w:lineRule="auto"/>
        <w:jc w:val="both"/>
        <w:rPr>
          <w:rFonts w:ascii="Arial" w:hAnsi="Arial" w:cs="Arial"/>
          <w:sz w:val="22"/>
          <w:szCs w:val="22"/>
        </w:rPr>
      </w:pPr>
    </w:p>
    <w:p w:rsidR="00482C4E" w:rsidRPr="006760F1" w:rsidRDefault="00811FB3" w:rsidP="006760F1">
      <w:pPr>
        <w:pStyle w:val="ListParagraph"/>
        <w:numPr>
          <w:ilvl w:val="0"/>
          <w:numId w:val="15"/>
        </w:numPr>
        <w:spacing w:before="240" w:line="360" w:lineRule="auto"/>
        <w:jc w:val="both"/>
        <w:rPr>
          <w:rFonts w:ascii="Arial" w:hAnsi="Arial" w:cs="Arial"/>
          <w:sz w:val="22"/>
          <w:szCs w:val="22"/>
        </w:rPr>
      </w:pPr>
      <w:r w:rsidRPr="006760F1">
        <w:rPr>
          <w:rFonts w:ascii="Arial" w:hAnsi="Arial" w:cs="Arial"/>
          <w:sz w:val="22"/>
          <w:szCs w:val="22"/>
        </w:rPr>
        <w:t xml:space="preserve"> the nature of, and time and date when the Service Level Failure/s occurred;</w:t>
      </w:r>
    </w:p>
    <w:p w:rsidR="00482C4E" w:rsidRPr="006760F1" w:rsidRDefault="00811FB3" w:rsidP="006760F1">
      <w:pPr>
        <w:pStyle w:val="ListParagraph"/>
        <w:numPr>
          <w:ilvl w:val="0"/>
          <w:numId w:val="15"/>
        </w:numPr>
        <w:spacing w:before="240" w:line="360" w:lineRule="auto"/>
        <w:jc w:val="both"/>
        <w:rPr>
          <w:rFonts w:ascii="Arial" w:hAnsi="Arial" w:cs="Arial"/>
          <w:sz w:val="22"/>
          <w:szCs w:val="22"/>
        </w:rPr>
      </w:pPr>
      <w:r w:rsidRPr="006760F1">
        <w:rPr>
          <w:rFonts w:ascii="Arial" w:hAnsi="Arial" w:cs="Arial"/>
          <w:sz w:val="22"/>
          <w:szCs w:val="22"/>
        </w:rPr>
        <w:t>the circumstances which led to such Service Level Failure/s;</w:t>
      </w:r>
    </w:p>
    <w:p w:rsidR="00811FB3" w:rsidRPr="006760F1" w:rsidRDefault="00811FB3" w:rsidP="006760F1">
      <w:pPr>
        <w:pStyle w:val="ListParagraph"/>
        <w:numPr>
          <w:ilvl w:val="0"/>
          <w:numId w:val="15"/>
        </w:numPr>
        <w:spacing w:before="240" w:line="360" w:lineRule="auto"/>
        <w:jc w:val="both"/>
        <w:rPr>
          <w:rFonts w:ascii="Arial" w:hAnsi="Arial" w:cs="Arial"/>
          <w:sz w:val="22"/>
          <w:szCs w:val="22"/>
        </w:rPr>
      </w:pPr>
      <w:proofErr w:type="gramStart"/>
      <w:r w:rsidRPr="006760F1">
        <w:rPr>
          <w:rFonts w:ascii="Arial" w:hAnsi="Arial" w:cs="Arial"/>
          <w:sz w:val="22"/>
          <w:szCs w:val="22"/>
        </w:rPr>
        <w:t>the</w:t>
      </w:r>
      <w:proofErr w:type="gramEnd"/>
      <w:r w:rsidRPr="006760F1">
        <w:rPr>
          <w:rFonts w:ascii="Arial" w:hAnsi="Arial" w:cs="Arial"/>
          <w:sz w:val="22"/>
          <w:szCs w:val="22"/>
        </w:rPr>
        <w:t xml:space="preserve"> impact, if any, of the Service Level Failure/s on the balance of the Services.</w:t>
      </w:r>
    </w:p>
    <w:p w:rsidR="00811FB3" w:rsidRPr="006760F1" w:rsidRDefault="00811FB3" w:rsidP="006760F1">
      <w:pPr>
        <w:pStyle w:val="ListParagraph"/>
        <w:spacing w:before="240" w:line="360" w:lineRule="auto"/>
        <w:ind w:left="3272"/>
        <w:jc w:val="both"/>
        <w:rPr>
          <w:rFonts w:ascii="Arial" w:hAnsi="Arial" w:cs="Arial"/>
          <w:sz w:val="22"/>
          <w:szCs w:val="22"/>
        </w:rPr>
      </w:pPr>
    </w:p>
    <w:p w:rsidR="00811FB3" w:rsidRPr="006760F1" w:rsidRDefault="00811FB3" w:rsidP="006760F1">
      <w:pPr>
        <w:pStyle w:val="ListParagraph"/>
        <w:numPr>
          <w:ilvl w:val="3"/>
          <w:numId w:val="9"/>
        </w:numPr>
        <w:spacing w:before="240" w:line="360" w:lineRule="auto"/>
        <w:ind w:left="2552" w:hanging="1134"/>
        <w:jc w:val="both"/>
        <w:rPr>
          <w:rFonts w:ascii="Arial" w:hAnsi="Arial" w:cs="Arial"/>
          <w:sz w:val="22"/>
          <w:szCs w:val="22"/>
        </w:rPr>
      </w:pPr>
      <w:r w:rsidRPr="006760F1">
        <w:rPr>
          <w:rFonts w:ascii="Arial" w:hAnsi="Arial" w:cs="Arial"/>
          <w:sz w:val="22"/>
          <w:szCs w:val="22"/>
        </w:rPr>
        <w:lastRenderedPageBreak/>
        <w:t>Provide SARS with any supporting documentation and/or information, as and when requested to do so, to enable SARS to verify the Service Provider’s level of performance.</w:t>
      </w:r>
    </w:p>
    <w:p w:rsidR="00A40117" w:rsidRPr="006760F1" w:rsidRDefault="00E77CDE" w:rsidP="006760F1">
      <w:pPr>
        <w:pStyle w:val="level3"/>
        <w:widowControl w:val="0"/>
        <w:numPr>
          <w:ilvl w:val="2"/>
          <w:numId w:val="9"/>
        </w:numPr>
        <w:tabs>
          <w:tab w:val="clear" w:pos="4253"/>
          <w:tab w:val="clear" w:pos="8222"/>
        </w:tabs>
        <w:ind w:left="1418" w:hanging="851"/>
        <w:outlineLvl w:val="9"/>
        <w:rPr>
          <w:rFonts w:cs="Arial"/>
          <w:szCs w:val="22"/>
        </w:rPr>
      </w:pPr>
      <w:r w:rsidRPr="006760F1">
        <w:rPr>
          <w:rFonts w:cs="Arial"/>
          <w:szCs w:val="22"/>
        </w:rPr>
        <w:t>Regardless of the requirement for the Service Provider to furnish SARS with a consolidated monthly performance Report, the Service Provider shall, in respect of each and every Service Level Failure, immediately upon it coming to the Service Provider’s attention:</w:t>
      </w:r>
    </w:p>
    <w:p w:rsidR="00E77CDE" w:rsidRPr="006760F1" w:rsidRDefault="00E77CDE" w:rsidP="006760F1">
      <w:pPr>
        <w:pStyle w:val="level3"/>
        <w:widowControl w:val="0"/>
        <w:numPr>
          <w:ilvl w:val="0"/>
          <w:numId w:val="16"/>
        </w:numPr>
        <w:tabs>
          <w:tab w:val="clear" w:pos="4253"/>
          <w:tab w:val="clear" w:pos="8222"/>
        </w:tabs>
        <w:outlineLvl w:val="9"/>
        <w:rPr>
          <w:rFonts w:cs="Arial"/>
          <w:szCs w:val="22"/>
        </w:rPr>
      </w:pPr>
      <w:r w:rsidRPr="006760F1">
        <w:rPr>
          <w:rFonts w:cs="Arial"/>
          <w:szCs w:val="22"/>
        </w:rPr>
        <w:t>Inform SARS of its non-compliance with the prescribed Service Level;</w:t>
      </w:r>
    </w:p>
    <w:p w:rsidR="00E77CDE" w:rsidRPr="006760F1" w:rsidRDefault="00E77CDE" w:rsidP="006760F1">
      <w:pPr>
        <w:pStyle w:val="level3"/>
        <w:widowControl w:val="0"/>
        <w:numPr>
          <w:ilvl w:val="0"/>
          <w:numId w:val="16"/>
        </w:numPr>
        <w:tabs>
          <w:tab w:val="clear" w:pos="4253"/>
          <w:tab w:val="clear" w:pos="8222"/>
        </w:tabs>
        <w:outlineLvl w:val="9"/>
        <w:rPr>
          <w:rFonts w:cs="Arial"/>
          <w:szCs w:val="22"/>
        </w:rPr>
      </w:pPr>
      <w:r w:rsidRPr="006760F1">
        <w:rPr>
          <w:rFonts w:cs="Arial"/>
          <w:szCs w:val="22"/>
        </w:rPr>
        <w:t>Investigate the non-compliance and advise SARS in writing of the cause of the Service Level Failure;</w:t>
      </w:r>
    </w:p>
    <w:p w:rsidR="00E77CDE" w:rsidRPr="006760F1" w:rsidRDefault="00E77CDE" w:rsidP="006760F1">
      <w:pPr>
        <w:pStyle w:val="level3"/>
        <w:widowControl w:val="0"/>
        <w:numPr>
          <w:ilvl w:val="0"/>
          <w:numId w:val="16"/>
        </w:numPr>
        <w:tabs>
          <w:tab w:val="clear" w:pos="4253"/>
          <w:tab w:val="clear" w:pos="8222"/>
        </w:tabs>
        <w:outlineLvl w:val="9"/>
        <w:rPr>
          <w:rFonts w:cs="Arial"/>
          <w:szCs w:val="22"/>
        </w:rPr>
      </w:pPr>
      <w:r w:rsidRPr="006760F1">
        <w:rPr>
          <w:rFonts w:cs="Arial"/>
          <w:szCs w:val="22"/>
        </w:rPr>
        <w:t>Advise SARS of the corrective actions being undertaken to remedy such Service Level Failure, as well as the status of and expected resolution time for the aforesaid Service Level Failure;</w:t>
      </w:r>
    </w:p>
    <w:p w:rsidR="00E77CDE" w:rsidRPr="006760F1" w:rsidRDefault="00E77CDE" w:rsidP="006760F1">
      <w:pPr>
        <w:pStyle w:val="level3"/>
        <w:widowControl w:val="0"/>
        <w:numPr>
          <w:ilvl w:val="0"/>
          <w:numId w:val="16"/>
        </w:numPr>
        <w:tabs>
          <w:tab w:val="clear" w:pos="4253"/>
          <w:tab w:val="clear" w:pos="8222"/>
        </w:tabs>
        <w:outlineLvl w:val="9"/>
        <w:rPr>
          <w:rFonts w:cs="Arial"/>
          <w:szCs w:val="22"/>
        </w:rPr>
      </w:pPr>
      <w:r w:rsidRPr="006760F1">
        <w:rPr>
          <w:rFonts w:cs="Arial"/>
          <w:szCs w:val="22"/>
        </w:rPr>
        <w:t>Take commercially reasonable steps to prevent such Service Level Failure from recurring in the future.</w:t>
      </w:r>
    </w:p>
    <w:p w:rsidR="00A15677" w:rsidRPr="006760F1" w:rsidRDefault="00A15677" w:rsidP="006760F1">
      <w:pPr>
        <w:spacing w:before="80" w:after="80" w:line="360" w:lineRule="auto"/>
        <w:jc w:val="both"/>
        <w:rPr>
          <w:rFonts w:ascii="Arial" w:hAnsi="Arial" w:cs="Arial"/>
          <w:sz w:val="22"/>
          <w:szCs w:val="22"/>
        </w:rPr>
      </w:pPr>
    </w:p>
    <w:p w:rsidR="00F61CE6" w:rsidRPr="00F61CE6" w:rsidRDefault="00CA25D5" w:rsidP="006760F1">
      <w:pPr>
        <w:pStyle w:val="ListParagraph"/>
        <w:numPr>
          <w:ilvl w:val="1"/>
          <w:numId w:val="9"/>
        </w:numPr>
        <w:spacing w:before="80" w:after="80" w:line="360" w:lineRule="auto"/>
        <w:ind w:left="709" w:hanging="567"/>
        <w:jc w:val="both"/>
        <w:rPr>
          <w:rFonts w:ascii="Arial" w:hAnsi="Arial" w:cs="Arial"/>
          <w:sz w:val="22"/>
          <w:szCs w:val="22"/>
        </w:rPr>
      </w:pPr>
      <w:r w:rsidRPr="006760F1">
        <w:rPr>
          <w:rFonts w:ascii="Arial" w:hAnsi="Arial" w:cs="Arial"/>
          <w:b/>
          <w:sz w:val="22"/>
          <w:szCs w:val="22"/>
        </w:rPr>
        <w:t>EXCUSED NON-COMPLIANCE</w:t>
      </w:r>
    </w:p>
    <w:p w:rsidR="00E8208A" w:rsidRPr="006760F1" w:rsidRDefault="00F17802" w:rsidP="00F61CE6">
      <w:pPr>
        <w:pStyle w:val="ListParagraph"/>
        <w:spacing w:before="80" w:after="80" w:line="360" w:lineRule="auto"/>
        <w:ind w:left="709"/>
        <w:jc w:val="both"/>
        <w:rPr>
          <w:rFonts w:ascii="Arial" w:hAnsi="Arial" w:cs="Arial"/>
          <w:sz w:val="22"/>
          <w:szCs w:val="22"/>
        </w:rPr>
      </w:pPr>
      <w:r w:rsidRPr="006760F1">
        <w:rPr>
          <w:rFonts w:ascii="Arial" w:hAnsi="Arial" w:cs="Arial"/>
          <w:b/>
          <w:sz w:val="22"/>
          <w:szCs w:val="22"/>
        </w:rPr>
        <w:fldChar w:fldCharType="begin"/>
      </w:r>
      <w:r w:rsidRPr="006760F1">
        <w:rPr>
          <w:rFonts w:ascii="Arial" w:hAnsi="Arial" w:cs="Arial"/>
          <w:sz w:val="22"/>
          <w:szCs w:val="22"/>
        </w:rPr>
        <w:instrText xml:space="preserve"> TC "</w:instrText>
      </w:r>
      <w:bookmarkStart w:id="36" w:name="_Toc35949492"/>
      <w:r w:rsidRPr="006760F1">
        <w:rPr>
          <w:rFonts w:ascii="Arial" w:hAnsi="Arial" w:cs="Arial"/>
          <w:sz w:val="22"/>
          <w:szCs w:val="22"/>
          <w:lang w:val="en-ZA"/>
        </w:rPr>
        <w:instrText>25.3   EXCUSED NON COMPLIANCE</w:instrText>
      </w:r>
      <w:bookmarkEnd w:id="36"/>
      <w:r w:rsidRPr="006760F1">
        <w:rPr>
          <w:rFonts w:ascii="Arial" w:hAnsi="Arial" w:cs="Arial"/>
          <w:sz w:val="22"/>
          <w:szCs w:val="22"/>
        </w:rPr>
        <w:instrText xml:space="preserve">" \f C \l "1" </w:instrText>
      </w:r>
      <w:r w:rsidRPr="006760F1">
        <w:rPr>
          <w:rFonts w:ascii="Arial" w:hAnsi="Arial" w:cs="Arial"/>
          <w:b/>
          <w:sz w:val="22"/>
          <w:szCs w:val="22"/>
        </w:rPr>
        <w:fldChar w:fldCharType="end"/>
      </w:r>
    </w:p>
    <w:p w:rsidR="00CA25D5" w:rsidRPr="006760F1" w:rsidRDefault="00CA25D5" w:rsidP="006760F1">
      <w:pPr>
        <w:pStyle w:val="ListParagraph"/>
        <w:numPr>
          <w:ilvl w:val="2"/>
          <w:numId w:val="9"/>
        </w:numPr>
        <w:spacing w:before="80" w:after="80" w:line="360" w:lineRule="auto"/>
        <w:ind w:left="1418" w:hanging="992"/>
        <w:jc w:val="both"/>
        <w:rPr>
          <w:rFonts w:ascii="Arial" w:hAnsi="Arial" w:cs="Arial"/>
          <w:sz w:val="22"/>
          <w:szCs w:val="22"/>
        </w:rPr>
      </w:pPr>
      <w:r w:rsidRPr="006760F1">
        <w:rPr>
          <w:rFonts w:ascii="Arial" w:hAnsi="Arial" w:cs="Arial"/>
          <w:sz w:val="22"/>
          <w:szCs w:val="22"/>
        </w:rPr>
        <w:t xml:space="preserve">Where the </w:t>
      </w:r>
      <w:r w:rsidR="000A4526" w:rsidRPr="006760F1">
        <w:rPr>
          <w:rFonts w:ascii="Arial" w:hAnsi="Arial" w:cs="Arial"/>
          <w:sz w:val="22"/>
          <w:szCs w:val="22"/>
        </w:rPr>
        <w:t>Service Provider</w:t>
      </w:r>
      <w:r w:rsidRPr="006760F1">
        <w:rPr>
          <w:rFonts w:ascii="Arial" w:hAnsi="Arial" w:cs="Arial"/>
          <w:sz w:val="22"/>
          <w:szCs w:val="22"/>
        </w:rPr>
        <w:t xml:space="preserve"> can establish to the reasonable satisfaction of SARS that</w:t>
      </w:r>
      <w:r w:rsidR="00495066" w:rsidRPr="006760F1">
        <w:rPr>
          <w:rFonts w:ascii="Arial" w:hAnsi="Arial" w:cs="Arial"/>
          <w:sz w:val="22"/>
          <w:szCs w:val="22"/>
        </w:rPr>
        <w:t>-</w:t>
      </w:r>
    </w:p>
    <w:p w:rsidR="00A52AAB" w:rsidRPr="006760F1" w:rsidRDefault="00A52AAB" w:rsidP="006760F1">
      <w:pPr>
        <w:pStyle w:val="ListParagraph"/>
        <w:spacing w:before="80" w:after="80" w:line="360" w:lineRule="auto"/>
        <w:ind w:left="2694"/>
        <w:jc w:val="both"/>
        <w:rPr>
          <w:rFonts w:ascii="Arial" w:hAnsi="Arial" w:cs="Arial"/>
          <w:sz w:val="22"/>
          <w:szCs w:val="22"/>
        </w:rPr>
      </w:pPr>
    </w:p>
    <w:p w:rsidR="00CA25D5" w:rsidRPr="006760F1" w:rsidRDefault="00587D2E" w:rsidP="006760F1">
      <w:pPr>
        <w:pStyle w:val="ListParagraph"/>
        <w:numPr>
          <w:ilvl w:val="3"/>
          <w:numId w:val="9"/>
        </w:numPr>
        <w:spacing w:before="80" w:after="80" w:line="360" w:lineRule="auto"/>
        <w:ind w:left="2552" w:hanging="1276"/>
        <w:jc w:val="both"/>
        <w:rPr>
          <w:rFonts w:ascii="Arial" w:hAnsi="Arial" w:cs="Arial"/>
          <w:sz w:val="22"/>
          <w:szCs w:val="22"/>
        </w:rPr>
      </w:pPr>
      <w:r w:rsidRPr="006760F1">
        <w:rPr>
          <w:rFonts w:ascii="Arial" w:hAnsi="Arial" w:cs="Arial"/>
          <w:sz w:val="22"/>
          <w:szCs w:val="22"/>
        </w:rPr>
        <w:t>t</w:t>
      </w:r>
      <w:r w:rsidR="00CA25D5" w:rsidRPr="006760F1">
        <w:rPr>
          <w:rFonts w:ascii="Arial" w:hAnsi="Arial" w:cs="Arial"/>
          <w:sz w:val="22"/>
          <w:szCs w:val="22"/>
        </w:rPr>
        <w:t xml:space="preserve">he cause of its failure to achieve a certain Service Level was due to a factor outside of the reasonable control of the </w:t>
      </w:r>
      <w:r w:rsidR="009F6EDC" w:rsidRPr="006760F1">
        <w:rPr>
          <w:rFonts w:ascii="Arial" w:hAnsi="Arial" w:cs="Arial"/>
          <w:sz w:val="22"/>
          <w:szCs w:val="22"/>
        </w:rPr>
        <w:t xml:space="preserve">Service Provider </w:t>
      </w:r>
      <w:r w:rsidR="00CA25D5" w:rsidRPr="006760F1">
        <w:rPr>
          <w:rFonts w:ascii="Arial" w:hAnsi="Arial" w:cs="Arial"/>
          <w:sz w:val="22"/>
          <w:szCs w:val="22"/>
        </w:rPr>
        <w:t>(</w:t>
      </w:r>
      <w:r w:rsidR="00EC69FA" w:rsidRPr="006760F1">
        <w:rPr>
          <w:rFonts w:ascii="Arial" w:hAnsi="Arial" w:cs="Arial"/>
          <w:sz w:val="22"/>
          <w:szCs w:val="22"/>
        </w:rPr>
        <w:t>i.e.</w:t>
      </w:r>
      <w:r w:rsidR="00CA25D5" w:rsidRPr="006760F1">
        <w:rPr>
          <w:rFonts w:ascii="Arial" w:hAnsi="Arial" w:cs="Arial"/>
          <w:sz w:val="22"/>
          <w:szCs w:val="22"/>
        </w:rPr>
        <w:t xml:space="preserve"> force majeure);</w:t>
      </w:r>
    </w:p>
    <w:p w:rsidR="00A52AAB" w:rsidRPr="006760F1" w:rsidRDefault="00A52AAB" w:rsidP="006760F1">
      <w:pPr>
        <w:pStyle w:val="ListParagraph"/>
        <w:spacing w:before="80" w:after="80" w:line="360" w:lineRule="auto"/>
        <w:ind w:left="3198"/>
        <w:jc w:val="both"/>
        <w:rPr>
          <w:rFonts w:ascii="Arial" w:hAnsi="Arial" w:cs="Arial"/>
          <w:sz w:val="22"/>
          <w:szCs w:val="22"/>
        </w:rPr>
      </w:pPr>
    </w:p>
    <w:p w:rsidR="00CA25D5" w:rsidRPr="006760F1" w:rsidRDefault="00587D2E" w:rsidP="006760F1">
      <w:pPr>
        <w:pStyle w:val="ListParagraph"/>
        <w:numPr>
          <w:ilvl w:val="3"/>
          <w:numId w:val="9"/>
        </w:numPr>
        <w:spacing w:before="80" w:after="80" w:line="360" w:lineRule="auto"/>
        <w:ind w:left="2552" w:hanging="1276"/>
        <w:jc w:val="both"/>
        <w:rPr>
          <w:rFonts w:ascii="Arial" w:hAnsi="Arial" w:cs="Arial"/>
          <w:sz w:val="22"/>
          <w:szCs w:val="22"/>
        </w:rPr>
      </w:pPr>
      <w:r w:rsidRPr="006760F1">
        <w:rPr>
          <w:rFonts w:ascii="Arial" w:hAnsi="Arial" w:cs="Arial"/>
          <w:sz w:val="22"/>
          <w:szCs w:val="22"/>
        </w:rPr>
        <w:t>t</w:t>
      </w:r>
      <w:r w:rsidR="00CA25D5" w:rsidRPr="006760F1">
        <w:rPr>
          <w:rFonts w:ascii="Arial" w:hAnsi="Arial" w:cs="Arial"/>
          <w:sz w:val="22"/>
          <w:szCs w:val="22"/>
        </w:rPr>
        <w:t xml:space="preserve">he </w:t>
      </w:r>
      <w:r w:rsidR="009F6EDC" w:rsidRPr="006760F1">
        <w:rPr>
          <w:rFonts w:ascii="Arial" w:hAnsi="Arial" w:cs="Arial"/>
          <w:sz w:val="22"/>
          <w:szCs w:val="22"/>
        </w:rPr>
        <w:t>Service Provider</w:t>
      </w:r>
      <w:r w:rsidR="00CA25D5" w:rsidRPr="006760F1">
        <w:rPr>
          <w:rFonts w:ascii="Arial" w:hAnsi="Arial" w:cs="Arial"/>
          <w:sz w:val="22"/>
          <w:szCs w:val="22"/>
        </w:rPr>
        <w:t xml:space="preserve"> would have achieved such </w:t>
      </w:r>
      <w:r w:rsidR="00B0585F" w:rsidRPr="006760F1">
        <w:rPr>
          <w:rFonts w:ascii="Arial" w:hAnsi="Arial" w:cs="Arial"/>
          <w:sz w:val="22"/>
          <w:szCs w:val="22"/>
        </w:rPr>
        <w:t>s</w:t>
      </w:r>
      <w:r w:rsidR="00CA25D5" w:rsidRPr="006760F1">
        <w:rPr>
          <w:rFonts w:ascii="Arial" w:hAnsi="Arial" w:cs="Arial"/>
          <w:sz w:val="22"/>
          <w:szCs w:val="22"/>
        </w:rPr>
        <w:t>ervice level but for such factor;</w:t>
      </w:r>
    </w:p>
    <w:p w:rsidR="00A52AAB" w:rsidRPr="006760F1" w:rsidRDefault="00A52AAB" w:rsidP="006760F1">
      <w:pPr>
        <w:spacing w:before="80" w:after="80" w:line="360" w:lineRule="auto"/>
        <w:jc w:val="both"/>
        <w:rPr>
          <w:rFonts w:ascii="Arial" w:hAnsi="Arial" w:cs="Arial"/>
          <w:sz w:val="22"/>
          <w:szCs w:val="22"/>
        </w:rPr>
      </w:pPr>
    </w:p>
    <w:p w:rsidR="00CA25D5" w:rsidRPr="006760F1" w:rsidRDefault="00587D2E" w:rsidP="006760F1">
      <w:pPr>
        <w:pStyle w:val="ListParagraph"/>
        <w:numPr>
          <w:ilvl w:val="3"/>
          <w:numId w:val="9"/>
        </w:numPr>
        <w:spacing w:before="80" w:after="80" w:line="360" w:lineRule="auto"/>
        <w:ind w:left="2552" w:hanging="1276"/>
        <w:jc w:val="both"/>
        <w:rPr>
          <w:rFonts w:ascii="Arial" w:hAnsi="Arial" w:cs="Arial"/>
          <w:sz w:val="22"/>
          <w:szCs w:val="22"/>
        </w:rPr>
      </w:pPr>
      <w:r w:rsidRPr="006760F1">
        <w:rPr>
          <w:rFonts w:ascii="Arial" w:hAnsi="Arial" w:cs="Arial"/>
          <w:sz w:val="22"/>
          <w:szCs w:val="22"/>
        </w:rPr>
        <w:t>t</w:t>
      </w:r>
      <w:r w:rsidR="00CA25D5" w:rsidRPr="006760F1">
        <w:rPr>
          <w:rFonts w:ascii="Arial" w:hAnsi="Arial" w:cs="Arial"/>
          <w:sz w:val="22"/>
          <w:szCs w:val="22"/>
        </w:rPr>
        <w:t xml:space="preserve">he </w:t>
      </w:r>
      <w:r w:rsidR="009F6EDC" w:rsidRPr="006760F1">
        <w:rPr>
          <w:rFonts w:ascii="Arial" w:hAnsi="Arial" w:cs="Arial"/>
          <w:sz w:val="22"/>
          <w:szCs w:val="22"/>
        </w:rPr>
        <w:t>Service Provider</w:t>
      </w:r>
      <w:r w:rsidR="00CA25D5" w:rsidRPr="006760F1">
        <w:rPr>
          <w:rFonts w:ascii="Arial" w:hAnsi="Arial" w:cs="Arial"/>
          <w:sz w:val="22"/>
          <w:szCs w:val="22"/>
        </w:rPr>
        <w:t xml:space="preserve"> used commercially reasonable efforts to perform and achieve that </w:t>
      </w:r>
      <w:r w:rsidR="00B0585F" w:rsidRPr="006760F1">
        <w:rPr>
          <w:rFonts w:ascii="Arial" w:hAnsi="Arial" w:cs="Arial"/>
          <w:sz w:val="22"/>
          <w:szCs w:val="22"/>
        </w:rPr>
        <w:t>s</w:t>
      </w:r>
      <w:r w:rsidR="00CA25D5" w:rsidRPr="006760F1">
        <w:rPr>
          <w:rFonts w:ascii="Arial" w:hAnsi="Arial" w:cs="Arial"/>
          <w:sz w:val="22"/>
          <w:szCs w:val="22"/>
        </w:rPr>
        <w:t xml:space="preserve">ervice </w:t>
      </w:r>
      <w:r w:rsidR="00B0585F" w:rsidRPr="006760F1">
        <w:rPr>
          <w:rFonts w:ascii="Arial" w:hAnsi="Arial" w:cs="Arial"/>
          <w:sz w:val="22"/>
          <w:szCs w:val="22"/>
        </w:rPr>
        <w:t>l</w:t>
      </w:r>
      <w:r w:rsidR="00CA25D5" w:rsidRPr="006760F1">
        <w:rPr>
          <w:rFonts w:ascii="Arial" w:hAnsi="Arial" w:cs="Arial"/>
          <w:sz w:val="22"/>
          <w:szCs w:val="22"/>
        </w:rPr>
        <w:t xml:space="preserve">evel notwithstanding the presence and impact of such factor; and </w:t>
      </w:r>
    </w:p>
    <w:p w:rsidR="00A52AAB" w:rsidRPr="006760F1" w:rsidRDefault="00A52AAB" w:rsidP="006760F1">
      <w:pPr>
        <w:pStyle w:val="ListParagraph"/>
        <w:spacing w:before="80" w:after="80" w:line="360" w:lineRule="auto"/>
        <w:ind w:left="3198"/>
        <w:jc w:val="both"/>
        <w:rPr>
          <w:rFonts w:ascii="Arial" w:hAnsi="Arial" w:cs="Arial"/>
          <w:sz w:val="22"/>
          <w:szCs w:val="22"/>
        </w:rPr>
      </w:pPr>
    </w:p>
    <w:p w:rsidR="00B04F43" w:rsidRPr="006760F1" w:rsidRDefault="00587D2E" w:rsidP="006760F1">
      <w:pPr>
        <w:pStyle w:val="ListParagraph"/>
        <w:numPr>
          <w:ilvl w:val="3"/>
          <w:numId w:val="9"/>
        </w:numPr>
        <w:spacing w:before="80" w:after="80" w:line="360" w:lineRule="auto"/>
        <w:ind w:left="2552" w:hanging="1276"/>
        <w:jc w:val="both"/>
        <w:rPr>
          <w:rFonts w:ascii="Arial" w:hAnsi="Arial" w:cs="Arial"/>
          <w:sz w:val="22"/>
          <w:szCs w:val="22"/>
        </w:rPr>
      </w:pPr>
      <w:r w:rsidRPr="006760F1">
        <w:rPr>
          <w:rFonts w:ascii="Arial" w:hAnsi="Arial" w:cs="Arial"/>
          <w:sz w:val="22"/>
          <w:szCs w:val="22"/>
        </w:rPr>
        <w:lastRenderedPageBreak/>
        <w:t>t</w:t>
      </w:r>
      <w:r w:rsidR="00CA25D5" w:rsidRPr="006760F1">
        <w:rPr>
          <w:rFonts w:ascii="Arial" w:hAnsi="Arial" w:cs="Arial"/>
          <w:sz w:val="22"/>
          <w:szCs w:val="22"/>
        </w:rPr>
        <w:t xml:space="preserve">he </w:t>
      </w:r>
      <w:r w:rsidR="009F6EDC" w:rsidRPr="006760F1">
        <w:rPr>
          <w:rFonts w:ascii="Arial" w:hAnsi="Arial" w:cs="Arial"/>
          <w:sz w:val="22"/>
          <w:szCs w:val="22"/>
        </w:rPr>
        <w:t>Service Provider</w:t>
      </w:r>
      <w:r w:rsidR="00CA25D5" w:rsidRPr="006760F1">
        <w:rPr>
          <w:rFonts w:ascii="Arial" w:hAnsi="Arial" w:cs="Arial"/>
          <w:sz w:val="22"/>
          <w:szCs w:val="22"/>
        </w:rPr>
        <w:t xml:space="preserve"> is without fault in causing such factor</w:t>
      </w:r>
      <w:r w:rsidR="00B04F43" w:rsidRPr="006760F1">
        <w:rPr>
          <w:rFonts w:ascii="Arial" w:hAnsi="Arial" w:cs="Arial"/>
          <w:sz w:val="22"/>
          <w:szCs w:val="22"/>
        </w:rPr>
        <w:t>,</w:t>
      </w:r>
    </w:p>
    <w:p w:rsidR="00B04F43" w:rsidRPr="006760F1" w:rsidRDefault="00B04F43" w:rsidP="006760F1">
      <w:pPr>
        <w:pStyle w:val="ListParagraph"/>
        <w:spacing w:line="360" w:lineRule="auto"/>
        <w:jc w:val="both"/>
        <w:rPr>
          <w:rFonts w:ascii="Arial" w:hAnsi="Arial" w:cs="Arial"/>
          <w:sz w:val="22"/>
          <w:szCs w:val="22"/>
        </w:rPr>
      </w:pPr>
    </w:p>
    <w:p w:rsidR="00C268C1" w:rsidRDefault="00B0585F" w:rsidP="00F61CE6">
      <w:pPr>
        <w:spacing w:before="80" w:after="80" w:line="360" w:lineRule="auto"/>
        <w:ind w:left="1276"/>
        <w:jc w:val="both"/>
        <w:rPr>
          <w:rFonts w:ascii="Arial" w:hAnsi="Arial" w:cs="Arial"/>
          <w:sz w:val="22"/>
          <w:szCs w:val="22"/>
        </w:rPr>
      </w:pPr>
      <w:proofErr w:type="gramStart"/>
      <w:r w:rsidRPr="006760F1">
        <w:rPr>
          <w:rFonts w:ascii="Arial" w:hAnsi="Arial" w:cs="Arial"/>
          <w:sz w:val="22"/>
          <w:szCs w:val="22"/>
        </w:rPr>
        <w:t>in</w:t>
      </w:r>
      <w:proofErr w:type="gramEnd"/>
      <w:r w:rsidRPr="006760F1">
        <w:rPr>
          <w:rFonts w:ascii="Arial" w:hAnsi="Arial" w:cs="Arial"/>
          <w:sz w:val="22"/>
          <w:szCs w:val="22"/>
        </w:rPr>
        <w:t xml:space="preserve"> which instance</w:t>
      </w:r>
      <w:r w:rsidR="00CA25D5" w:rsidRPr="006760F1">
        <w:rPr>
          <w:rFonts w:ascii="Arial" w:hAnsi="Arial" w:cs="Arial"/>
          <w:sz w:val="22"/>
          <w:szCs w:val="22"/>
        </w:rPr>
        <w:t xml:space="preserve"> no </w:t>
      </w:r>
      <w:r w:rsidRPr="006760F1">
        <w:rPr>
          <w:rFonts w:ascii="Arial" w:hAnsi="Arial" w:cs="Arial"/>
          <w:sz w:val="22"/>
          <w:szCs w:val="22"/>
        </w:rPr>
        <w:t>s</w:t>
      </w:r>
      <w:r w:rsidR="00CA25D5" w:rsidRPr="006760F1">
        <w:rPr>
          <w:rFonts w:ascii="Arial" w:hAnsi="Arial" w:cs="Arial"/>
          <w:sz w:val="22"/>
          <w:szCs w:val="22"/>
        </w:rPr>
        <w:t xml:space="preserve">ervice </w:t>
      </w:r>
      <w:r w:rsidRPr="006760F1">
        <w:rPr>
          <w:rFonts w:ascii="Arial" w:hAnsi="Arial" w:cs="Arial"/>
          <w:sz w:val="22"/>
          <w:szCs w:val="22"/>
        </w:rPr>
        <w:t>l</w:t>
      </w:r>
      <w:r w:rsidR="00CA25D5" w:rsidRPr="006760F1">
        <w:rPr>
          <w:rFonts w:ascii="Arial" w:hAnsi="Arial" w:cs="Arial"/>
          <w:sz w:val="22"/>
          <w:szCs w:val="22"/>
        </w:rPr>
        <w:t xml:space="preserve">evel </w:t>
      </w:r>
      <w:r w:rsidRPr="006760F1">
        <w:rPr>
          <w:rFonts w:ascii="Arial" w:hAnsi="Arial" w:cs="Arial"/>
          <w:sz w:val="22"/>
          <w:szCs w:val="22"/>
        </w:rPr>
        <w:t>f</w:t>
      </w:r>
      <w:r w:rsidR="00CA25D5" w:rsidRPr="006760F1">
        <w:rPr>
          <w:rFonts w:ascii="Arial" w:hAnsi="Arial" w:cs="Arial"/>
          <w:sz w:val="22"/>
          <w:szCs w:val="22"/>
        </w:rPr>
        <w:t xml:space="preserve">ailure will be recorded against the record of the </w:t>
      </w:r>
      <w:r w:rsidR="000A4526" w:rsidRPr="006760F1">
        <w:rPr>
          <w:rFonts w:ascii="Arial" w:hAnsi="Arial" w:cs="Arial"/>
          <w:sz w:val="22"/>
          <w:szCs w:val="22"/>
        </w:rPr>
        <w:t>Service Provider</w:t>
      </w:r>
      <w:r w:rsidR="00CA25D5" w:rsidRPr="006760F1">
        <w:rPr>
          <w:rFonts w:ascii="Arial" w:hAnsi="Arial" w:cs="Arial"/>
          <w:sz w:val="22"/>
          <w:szCs w:val="22"/>
        </w:rPr>
        <w:t>.</w:t>
      </w:r>
    </w:p>
    <w:p w:rsidR="00F61CE6" w:rsidRPr="006760F1" w:rsidRDefault="00F61CE6" w:rsidP="00F61CE6">
      <w:pPr>
        <w:spacing w:before="80" w:after="80" w:line="360" w:lineRule="auto"/>
        <w:ind w:left="1276"/>
        <w:jc w:val="both"/>
        <w:rPr>
          <w:rFonts w:ascii="Arial" w:hAnsi="Arial" w:cs="Arial"/>
          <w:sz w:val="22"/>
          <w:szCs w:val="22"/>
        </w:rPr>
      </w:pPr>
    </w:p>
    <w:p w:rsidR="007C3D2F" w:rsidRPr="006760F1" w:rsidRDefault="00572FF2" w:rsidP="006760F1">
      <w:pPr>
        <w:pStyle w:val="ListParagraph"/>
        <w:numPr>
          <w:ilvl w:val="0"/>
          <w:numId w:val="9"/>
        </w:numPr>
        <w:spacing w:before="80" w:after="80" w:line="360" w:lineRule="auto"/>
        <w:ind w:left="709" w:hanging="709"/>
        <w:jc w:val="both"/>
        <w:rPr>
          <w:rFonts w:ascii="Arial" w:hAnsi="Arial" w:cs="Arial"/>
          <w:sz w:val="22"/>
          <w:szCs w:val="22"/>
        </w:rPr>
      </w:pPr>
      <w:r w:rsidRPr="006760F1">
        <w:rPr>
          <w:rFonts w:ascii="Arial" w:hAnsi="Arial" w:cs="Arial"/>
          <w:b/>
          <w:sz w:val="22"/>
          <w:szCs w:val="22"/>
        </w:rPr>
        <w:t>THIRD PARTY SERVICE PROVIDER COOPERATION</w:t>
      </w:r>
      <w:r w:rsidR="00F17802" w:rsidRPr="006760F1">
        <w:rPr>
          <w:rFonts w:ascii="Arial" w:hAnsi="Arial" w:cs="Arial"/>
          <w:b/>
          <w:sz w:val="22"/>
          <w:szCs w:val="22"/>
        </w:rPr>
        <w:fldChar w:fldCharType="begin"/>
      </w:r>
      <w:r w:rsidR="00F17802" w:rsidRPr="006760F1">
        <w:rPr>
          <w:rFonts w:ascii="Arial" w:hAnsi="Arial" w:cs="Arial"/>
          <w:sz w:val="22"/>
          <w:szCs w:val="22"/>
        </w:rPr>
        <w:instrText xml:space="preserve"> TC "</w:instrText>
      </w:r>
      <w:bookmarkStart w:id="37" w:name="_Toc35949493"/>
      <w:r w:rsidR="00F17802" w:rsidRPr="006760F1">
        <w:rPr>
          <w:rFonts w:ascii="Arial" w:hAnsi="Arial" w:cs="Arial"/>
          <w:sz w:val="22"/>
          <w:szCs w:val="22"/>
          <w:lang w:val="en-ZA"/>
        </w:rPr>
        <w:instrText>26   THIRD PARTY SERVICE PROVIDER COOPERATIONS</w:instrText>
      </w:r>
      <w:bookmarkEnd w:id="37"/>
      <w:r w:rsidR="00F17802" w:rsidRPr="006760F1">
        <w:rPr>
          <w:rFonts w:ascii="Arial" w:hAnsi="Arial" w:cs="Arial"/>
          <w:sz w:val="22"/>
          <w:szCs w:val="22"/>
        </w:rPr>
        <w:instrText xml:space="preserve">" \f C \l "1" </w:instrText>
      </w:r>
      <w:r w:rsidR="00F17802" w:rsidRPr="006760F1">
        <w:rPr>
          <w:rFonts w:ascii="Arial" w:hAnsi="Arial" w:cs="Arial"/>
          <w:b/>
          <w:sz w:val="22"/>
          <w:szCs w:val="22"/>
        </w:rPr>
        <w:fldChar w:fldCharType="end"/>
      </w:r>
    </w:p>
    <w:p w:rsidR="008B4059" w:rsidRPr="006760F1" w:rsidRDefault="008B4059" w:rsidP="006760F1">
      <w:pPr>
        <w:pStyle w:val="ListParagraph"/>
        <w:spacing w:before="80" w:after="80" w:line="360" w:lineRule="auto"/>
        <w:ind w:left="709" w:hanging="709"/>
        <w:jc w:val="both"/>
        <w:rPr>
          <w:rFonts w:ascii="Arial" w:hAnsi="Arial" w:cs="Arial"/>
          <w:sz w:val="22"/>
          <w:szCs w:val="22"/>
        </w:rPr>
      </w:pPr>
    </w:p>
    <w:p w:rsidR="00572FF2" w:rsidRPr="006760F1" w:rsidRDefault="00572FF2" w:rsidP="006760F1">
      <w:pPr>
        <w:pStyle w:val="ListParagraph"/>
        <w:numPr>
          <w:ilvl w:val="1"/>
          <w:numId w:val="9"/>
        </w:numPr>
        <w:spacing w:before="80" w:after="80" w:line="360" w:lineRule="auto"/>
        <w:ind w:left="709" w:hanging="709"/>
        <w:jc w:val="both"/>
        <w:rPr>
          <w:rFonts w:ascii="Arial" w:hAnsi="Arial" w:cs="Arial"/>
          <w:sz w:val="22"/>
          <w:szCs w:val="22"/>
          <w:lang w:val="en-US"/>
        </w:rPr>
      </w:pPr>
      <w:r w:rsidRPr="006760F1">
        <w:rPr>
          <w:rFonts w:ascii="Arial" w:hAnsi="Arial" w:cs="Arial"/>
          <w:sz w:val="22"/>
          <w:szCs w:val="22"/>
          <w:lang w:val="en-US"/>
        </w:rPr>
        <w:t xml:space="preserve">As part of the Services, where appropriate and when requested by SARS to do so, </w:t>
      </w:r>
      <w:r w:rsidR="001A342A" w:rsidRPr="006760F1">
        <w:rPr>
          <w:rFonts w:ascii="Arial" w:hAnsi="Arial" w:cs="Arial"/>
          <w:sz w:val="22"/>
          <w:szCs w:val="22"/>
          <w:lang w:val="en-US"/>
        </w:rPr>
        <w:t>The Service Provider</w:t>
      </w:r>
      <w:r w:rsidRPr="006760F1">
        <w:rPr>
          <w:rFonts w:ascii="Arial" w:hAnsi="Arial" w:cs="Arial"/>
          <w:sz w:val="22"/>
          <w:szCs w:val="22"/>
          <w:lang w:val="en-US"/>
        </w:rPr>
        <w:t xml:space="preserve"> shall provide full co-operation to </w:t>
      </w:r>
      <w:r w:rsidR="009F6EDC" w:rsidRPr="006760F1">
        <w:rPr>
          <w:rFonts w:ascii="Arial" w:hAnsi="Arial" w:cs="Arial"/>
          <w:sz w:val="22"/>
          <w:szCs w:val="22"/>
          <w:lang w:val="en-US"/>
        </w:rPr>
        <w:t>any</w:t>
      </w:r>
      <w:r w:rsidRPr="006760F1">
        <w:rPr>
          <w:rFonts w:ascii="Arial" w:hAnsi="Arial" w:cs="Arial"/>
          <w:sz w:val="22"/>
          <w:szCs w:val="22"/>
          <w:lang w:val="en-US"/>
        </w:rPr>
        <w:t xml:space="preserve"> thi</w:t>
      </w:r>
      <w:r w:rsidR="0039038E" w:rsidRPr="006760F1">
        <w:rPr>
          <w:rFonts w:ascii="Arial" w:hAnsi="Arial" w:cs="Arial"/>
          <w:sz w:val="22"/>
          <w:szCs w:val="22"/>
          <w:lang w:val="en-US"/>
        </w:rPr>
        <w:t xml:space="preserve">rd party </w:t>
      </w:r>
      <w:r w:rsidRPr="006760F1">
        <w:rPr>
          <w:rFonts w:ascii="Arial" w:hAnsi="Arial" w:cs="Arial"/>
          <w:sz w:val="22"/>
          <w:szCs w:val="22"/>
          <w:lang w:val="en-US"/>
        </w:rPr>
        <w:t xml:space="preserve">that </w:t>
      </w:r>
      <w:proofErr w:type="gramStart"/>
      <w:r w:rsidRPr="006760F1">
        <w:rPr>
          <w:rFonts w:ascii="Arial" w:hAnsi="Arial" w:cs="Arial"/>
          <w:sz w:val="22"/>
          <w:szCs w:val="22"/>
          <w:lang w:val="en-US"/>
        </w:rPr>
        <w:t>might be contracted</w:t>
      </w:r>
      <w:proofErr w:type="gramEnd"/>
      <w:r w:rsidRPr="006760F1">
        <w:rPr>
          <w:rFonts w:ascii="Arial" w:hAnsi="Arial" w:cs="Arial"/>
          <w:sz w:val="22"/>
          <w:szCs w:val="22"/>
          <w:lang w:val="en-US"/>
        </w:rPr>
        <w:t xml:space="preserve"> by SARS on the same engagement.  </w:t>
      </w:r>
    </w:p>
    <w:p w:rsidR="00C50391" w:rsidRPr="006760F1" w:rsidRDefault="00C50391" w:rsidP="006760F1">
      <w:pPr>
        <w:pStyle w:val="ListParagraph"/>
        <w:spacing w:before="80" w:after="80" w:line="360" w:lineRule="auto"/>
        <w:ind w:left="709"/>
        <w:jc w:val="both"/>
        <w:rPr>
          <w:rFonts w:ascii="Arial" w:hAnsi="Arial" w:cs="Arial"/>
          <w:sz w:val="22"/>
          <w:szCs w:val="22"/>
          <w:lang w:val="en-US"/>
        </w:rPr>
      </w:pPr>
    </w:p>
    <w:p w:rsidR="00197510" w:rsidRPr="006760F1" w:rsidRDefault="00572FF2" w:rsidP="006760F1">
      <w:pPr>
        <w:pStyle w:val="ListParagraph"/>
        <w:numPr>
          <w:ilvl w:val="1"/>
          <w:numId w:val="9"/>
        </w:numPr>
        <w:spacing w:before="80" w:after="80" w:line="360" w:lineRule="auto"/>
        <w:ind w:left="709" w:hanging="709"/>
        <w:jc w:val="both"/>
        <w:rPr>
          <w:rFonts w:ascii="Arial" w:hAnsi="Arial" w:cs="Arial"/>
          <w:sz w:val="22"/>
          <w:szCs w:val="22"/>
          <w:lang w:val="en-US"/>
        </w:rPr>
      </w:pPr>
      <w:r w:rsidRPr="006760F1">
        <w:rPr>
          <w:rFonts w:ascii="Arial" w:hAnsi="Arial" w:cs="Arial"/>
          <w:sz w:val="22"/>
          <w:szCs w:val="22"/>
          <w:lang w:val="en-US"/>
        </w:rPr>
        <w:t xml:space="preserve">It </w:t>
      </w:r>
      <w:proofErr w:type="gramStart"/>
      <w:r w:rsidRPr="006760F1">
        <w:rPr>
          <w:rFonts w:ascii="Arial" w:hAnsi="Arial" w:cs="Arial"/>
          <w:sz w:val="22"/>
          <w:szCs w:val="22"/>
          <w:lang w:val="en-US"/>
        </w:rPr>
        <w:t>is, however, agreed</w:t>
      </w:r>
      <w:proofErr w:type="gramEnd"/>
      <w:r w:rsidRPr="006760F1">
        <w:rPr>
          <w:rFonts w:ascii="Arial" w:hAnsi="Arial" w:cs="Arial"/>
          <w:sz w:val="22"/>
          <w:szCs w:val="22"/>
          <w:lang w:val="en-US"/>
        </w:rPr>
        <w:t xml:space="preserve"> that the relationship between </w:t>
      </w:r>
      <w:r w:rsidR="00BF6A32" w:rsidRPr="006760F1">
        <w:rPr>
          <w:rFonts w:ascii="Arial" w:hAnsi="Arial" w:cs="Arial"/>
          <w:sz w:val="22"/>
          <w:szCs w:val="22"/>
          <w:lang w:val="en-US"/>
        </w:rPr>
        <w:t>t</w:t>
      </w:r>
      <w:r w:rsidR="001A342A" w:rsidRPr="006760F1">
        <w:rPr>
          <w:rFonts w:ascii="Arial" w:hAnsi="Arial" w:cs="Arial"/>
          <w:sz w:val="22"/>
          <w:szCs w:val="22"/>
          <w:lang w:val="en-US"/>
        </w:rPr>
        <w:t>he Service Provider</w:t>
      </w:r>
      <w:r w:rsidRPr="006760F1">
        <w:rPr>
          <w:rFonts w:ascii="Arial" w:hAnsi="Arial" w:cs="Arial"/>
          <w:sz w:val="22"/>
          <w:szCs w:val="22"/>
          <w:lang w:val="en-US"/>
        </w:rPr>
        <w:t xml:space="preserve"> and </w:t>
      </w:r>
      <w:r w:rsidR="00B0585F" w:rsidRPr="006760F1">
        <w:rPr>
          <w:rFonts w:ascii="Arial" w:hAnsi="Arial" w:cs="Arial"/>
          <w:sz w:val="22"/>
          <w:szCs w:val="22"/>
          <w:lang w:val="en-US"/>
        </w:rPr>
        <w:t>any such</w:t>
      </w:r>
      <w:r w:rsidR="007C3D2F" w:rsidRPr="006760F1">
        <w:rPr>
          <w:rFonts w:ascii="Arial" w:hAnsi="Arial" w:cs="Arial"/>
          <w:sz w:val="22"/>
          <w:szCs w:val="22"/>
          <w:lang w:val="en-US"/>
        </w:rPr>
        <w:t xml:space="preserve"> party</w:t>
      </w:r>
      <w:r w:rsidRPr="006760F1">
        <w:rPr>
          <w:rFonts w:ascii="Arial" w:hAnsi="Arial" w:cs="Arial"/>
          <w:sz w:val="22"/>
          <w:szCs w:val="22"/>
          <w:lang w:val="en-US"/>
        </w:rPr>
        <w:t xml:space="preserve"> will not constitute an alliance </w:t>
      </w:r>
      <w:r w:rsidR="00B0585F" w:rsidRPr="006760F1">
        <w:rPr>
          <w:rFonts w:ascii="Arial" w:hAnsi="Arial" w:cs="Arial"/>
          <w:sz w:val="22"/>
          <w:szCs w:val="22"/>
          <w:lang w:val="en-US"/>
        </w:rPr>
        <w:t xml:space="preserve">or partnership </w:t>
      </w:r>
      <w:r w:rsidRPr="006760F1">
        <w:rPr>
          <w:rFonts w:ascii="Arial" w:hAnsi="Arial" w:cs="Arial"/>
          <w:sz w:val="22"/>
          <w:szCs w:val="22"/>
          <w:lang w:val="en-US"/>
        </w:rPr>
        <w:t xml:space="preserve">and that neither </w:t>
      </w:r>
      <w:r w:rsidR="00E77CDE" w:rsidRPr="006760F1">
        <w:rPr>
          <w:rFonts w:ascii="Arial" w:hAnsi="Arial" w:cs="Arial"/>
          <w:sz w:val="22"/>
          <w:szCs w:val="22"/>
          <w:lang w:val="en-US"/>
        </w:rPr>
        <w:t>t</w:t>
      </w:r>
      <w:r w:rsidR="001A342A" w:rsidRPr="006760F1">
        <w:rPr>
          <w:rFonts w:ascii="Arial" w:hAnsi="Arial" w:cs="Arial"/>
          <w:sz w:val="22"/>
          <w:szCs w:val="22"/>
          <w:lang w:val="en-US"/>
        </w:rPr>
        <w:t>he Service Provider</w:t>
      </w:r>
      <w:r w:rsidRPr="006760F1">
        <w:rPr>
          <w:rFonts w:ascii="Arial" w:hAnsi="Arial" w:cs="Arial"/>
          <w:sz w:val="22"/>
          <w:szCs w:val="22"/>
          <w:lang w:val="en-US"/>
        </w:rPr>
        <w:t xml:space="preserve"> nor the thi</w:t>
      </w:r>
      <w:r w:rsidR="007C3D2F" w:rsidRPr="006760F1">
        <w:rPr>
          <w:rFonts w:ascii="Arial" w:hAnsi="Arial" w:cs="Arial"/>
          <w:sz w:val="22"/>
          <w:szCs w:val="22"/>
          <w:lang w:val="en-US"/>
        </w:rPr>
        <w:t>rd party</w:t>
      </w:r>
      <w:r w:rsidRPr="006760F1">
        <w:rPr>
          <w:rFonts w:ascii="Arial" w:hAnsi="Arial" w:cs="Arial"/>
          <w:sz w:val="22"/>
          <w:szCs w:val="22"/>
          <w:lang w:val="en-US"/>
        </w:rPr>
        <w:t xml:space="preserve"> will be required to perform quality checks on the work of the other party.  </w:t>
      </w:r>
    </w:p>
    <w:p w:rsidR="00A15677" w:rsidRDefault="00A15677" w:rsidP="006760F1">
      <w:pPr>
        <w:spacing w:before="80" w:after="80" w:line="360" w:lineRule="auto"/>
        <w:jc w:val="both"/>
        <w:rPr>
          <w:rFonts w:ascii="Arial" w:hAnsi="Arial" w:cs="Arial"/>
          <w:sz w:val="22"/>
          <w:szCs w:val="22"/>
          <w:lang w:val="en-US"/>
        </w:rPr>
      </w:pPr>
    </w:p>
    <w:p w:rsidR="00F61CE6" w:rsidRDefault="00F61CE6" w:rsidP="006760F1">
      <w:pPr>
        <w:spacing w:before="80" w:after="80" w:line="360" w:lineRule="auto"/>
        <w:jc w:val="both"/>
        <w:rPr>
          <w:rFonts w:ascii="Arial" w:hAnsi="Arial" w:cs="Arial"/>
          <w:sz w:val="22"/>
          <w:szCs w:val="22"/>
          <w:lang w:val="en-US"/>
        </w:rPr>
      </w:pPr>
    </w:p>
    <w:p w:rsidR="00F61CE6" w:rsidRDefault="00F61CE6" w:rsidP="006760F1">
      <w:pPr>
        <w:spacing w:before="80" w:after="80" w:line="360" w:lineRule="auto"/>
        <w:jc w:val="both"/>
        <w:rPr>
          <w:rFonts w:ascii="Arial" w:hAnsi="Arial" w:cs="Arial"/>
          <w:sz w:val="22"/>
          <w:szCs w:val="22"/>
          <w:lang w:val="en-US"/>
        </w:rPr>
      </w:pPr>
    </w:p>
    <w:p w:rsidR="00F61CE6" w:rsidRPr="006760F1" w:rsidRDefault="00F61CE6" w:rsidP="006760F1">
      <w:pPr>
        <w:spacing w:before="80" w:after="80" w:line="360" w:lineRule="auto"/>
        <w:jc w:val="both"/>
        <w:rPr>
          <w:rFonts w:ascii="Arial" w:hAnsi="Arial" w:cs="Arial"/>
          <w:sz w:val="22"/>
          <w:szCs w:val="22"/>
          <w:lang w:val="en-US"/>
        </w:rPr>
      </w:pPr>
    </w:p>
    <w:p w:rsidR="009B2D29" w:rsidRPr="006760F1" w:rsidRDefault="009B2D29" w:rsidP="006760F1">
      <w:pPr>
        <w:pStyle w:val="ListParagraph"/>
        <w:numPr>
          <w:ilvl w:val="0"/>
          <w:numId w:val="9"/>
        </w:numPr>
        <w:spacing w:before="80" w:after="80" w:line="360" w:lineRule="auto"/>
        <w:ind w:left="709" w:hanging="709"/>
        <w:jc w:val="both"/>
        <w:rPr>
          <w:rFonts w:ascii="Arial" w:hAnsi="Arial" w:cs="Arial"/>
          <w:b/>
          <w:sz w:val="22"/>
          <w:szCs w:val="22"/>
        </w:rPr>
      </w:pPr>
      <w:r w:rsidRPr="006760F1">
        <w:rPr>
          <w:rFonts w:ascii="Arial" w:hAnsi="Arial" w:cs="Arial"/>
          <w:b/>
          <w:sz w:val="22"/>
          <w:szCs w:val="22"/>
        </w:rPr>
        <w:t xml:space="preserve">SECURITY VETTING OF </w:t>
      </w:r>
      <w:r w:rsidR="001A342A" w:rsidRPr="006760F1">
        <w:rPr>
          <w:rFonts w:ascii="Arial" w:hAnsi="Arial" w:cs="Arial"/>
          <w:b/>
          <w:sz w:val="22"/>
          <w:szCs w:val="22"/>
        </w:rPr>
        <w:t>THE SERVICE PROVIDER</w:t>
      </w:r>
      <w:r w:rsidR="00D6528E" w:rsidRPr="006760F1">
        <w:rPr>
          <w:rFonts w:ascii="Arial" w:hAnsi="Arial" w:cs="Arial"/>
          <w:b/>
          <w:sz w:val="22"/>
          <w:szCs w:val="22"/>
        </w:rPr>
        <w:t xml:space="preserve"> </w:t>
      </w:r>
      <w:r w:rsidRPr="006760F1">
        <w:rPr>
          <w:rFonts w:ascii="Arial" w:hAnsi="Arial" w:cs="Arial"/>
          <w:b/>
          <w:sz w:val="22"/>
          <w:szCs w:val="22"/>
        </w:rPr>
        <w:t>RESOURCE</w:t>
      </w:r>
      <w:r w:rsidR="00B54059" w:rsidRPr="006760F1">
        <w:rPr>
          <w:rFonts w:ascii="Arial" w:hAnsi="Arial" w:cs="Arial"/>
          <w:b/>
          <w:sz w:val="22"/>
          <w:szCs w:val="22"/>
        </w:rPr>
        <w:fldChar w:fldCharType="begin"/>
      </w:r>
      <w:r w:rsidR="00014253" w:rsidRPr="006760F1">
        <w:rPr>
          <w:rFonts w:ascii="Arial" w:hAnsi="Arial" w:cs="Arial"/>
          <w:sz w:val="22"/>
          <w:szCs w:val="22"/>
        </w:rPr>
        <w:instrText xml:space="preserve"> TC "</w:instrText>
      </w:r>
      <w:bookmarkStart w:id="38" w:name="_Toc35949494"/>
      <w:r w:rsidR="00014253" w:rsidRPr="006760F1">
        <w:rPr>
          <w:rFonts w:ascii="Arial" w:hAnsi="Arial" w:cs="Arial"/>
          <w:sz w:val="22"/>
          <w:szCs w:val="22"/>
          <w:lang w:val="en-US"/>
        </w:rPr>
        <w:instrText>26   SECURITY VETTING OF THE SERVICE PROVIDER RESOURCE</w:instrText>
      </w:r>
      <w:bookmarkEnd w:id="38"/>
      <w:r w:rsidR="00014253" w:rsidRPr="006760F1">
        <w:rPr>
          <w:rFonts w:ascii="Arial" w:hAnsi="Arial" w:cs="Arial"/>
          <w:sz w:val="22"/>
          <w:szCs w:val="22"/>
        </w:rPr>
        <w:instrText xml:space="preserve">" \f C \l "1" </w:instrText>
      </w:r>
      <w:r w:rsidR="00B54059" w:rsidRPr="006760F1">
        <w:rPr>
          <w:rFonts w:ascii="Arial" w:hAnsi="Arial" w:cs="Arial"/>
          <w:b/>
          <w:sz w:val="22"/>
          <w:szCs w:val="22"/>
        </w:rPr>
        <w:fldChar w:fldCharType="end"/>
      </w:r>
    </w:p>
    <w:p w:rsidR="007447AA" w:rsidRPr="006760F1" w:rsidRDefault="007447AA" w:rsidP="006760F1">
      <w:pPr>
        <w:pStyle w:val="ListParagraph"/>
        <w:tabs>
          <w:tab w:val="left" w:pos="1276"/>
        </w:tabs>
        <w:spacing w:before="80" w:after="80" w:line="360" w:lineRule="auto"/>
        <w:ind w:left="709" w:hanging="709"/>
        <w:jc w:val="both"/>
        <w:rPr>
          <w:rFonts w:ascii="Arial" w:hAnsi="Arial" w:cs="Arial"/>
          <w:sz w:val="22"/>
          <w:szCs w:val="22"/>
        </w:rPr>
      </w:pPr>
    </w:p>
    <w:p w:rsidR="009B2D29" w:rsidRPr="006760F1" w:rsidRDefault="009B2D29" w:rsidP="006760F1">
      <w:pPr>
        <w:pStyle w:val="ListParagraph"/>
        <w:numPr>
          <w:ilvl w:val="1"/>
          <w:numId w:val="9"/>
        </w:numPr>
        <w:spacing w:before="80" w:after="80" w:line="360" w:lineRule="auto"/>
        <w:ind w:left="709" w:hanging="709"/>
        <w:jc w:val="both"/>
        <w:rPr>
          <w:rFonts w:ascii="Arial" w:hAnsi="Arial" w:cs="Arial"/>
          <w:sz w:val="22"/>
          <w:szCs w:val="22"/>
        </w:rPr>
      </w:pPr>
      <w:r w:rsidRPr="006760F1">
        <w:rPr>
          <w:rFonts w:ascii="Arial" w:hAnsi="Arial" w:cs="Arial"/>
          <w:sz w:val="22"/>
          <w:szCs w:val="22"/>
        </w:rPr>
        <w:t xml:space="preserve">SARS reserves the right </w:t>
      </w:r>
      <w:r w:rsidR="009F6EDC" w:rsidRPr="006760F1">
        <w:rPr>
          <w:rFonts w:ascii="Arial" w:hAnsi="Arial" w:cs="Arial"/>
          <w:sz w:val="22"/>
          <w:szCs w:val="22"/>
        </w:rPr>
        <w:t>in</w:t>
      </w:r>
      <w:r w:rsidR="00C21B79" w:rsidRPr="006760F1">
        <w:rPr>
          <w:rFonts w:ascii="Arial" w:hAnsi="Arial" w:cs="Arial"/>
          <w:sz w:val="22"/>
          <w:szCs w:val="22"/>
        </w:rPr>
        <w:t xml:space="preserve"> </w:t>
      </w:r>
      <w:r w:rsidRPr="006760F1">
        <w:rPr>
          <w:rFonts w:ascii="Arial" w:hAnsi="Arial" w:cs="Arial"/>
          <w:sz w:val="22"/>
          <w:szCs w:val="22"/>
        </w:rPr>
        <w:t xml:space="preserve">its sole and absolute discretion to do a security check (vetting) on </w:t>
      </w:r>
      <w:r w:rsidR="00AB6877" w:rsidRPr="006760F1">
        <w:rPr>
          <w:rFonts w:ascii="Arial" w:hAnsi="Arial" w:cs="Arial"/>
          <w:sz w:val="22"/>
          <w:szCs w:val="22"/>
        </w:rPr>
        <w:t>t</w:t>
      </w:r>
      <w:r w:rsidR="001A342A" w:rsidRPr="006760F1">
        <w:rPr>
          <w:rFonts w:ascii="Arial" w:hAnsi="Arial" w:cs="Arial"/>
          <w:sz w:val="22"/>
          <w:szCs w:val="22"/>
        </w:rPr>
        <w:t>he Service Provider</w:t>
      </w:r>
      <w:r w:rsidR="00D6528E" w:rsidRPr="006760F1">
        <w:rPr>
          <w:rFonts w:ascii="Arial" w:hAnsi="Arial" w:cs="Arial"/>
          <w:sz w:val="22"/>
          <w:szCs w:val="22"/>
        </w:rPr>
        <w:t xml:space="preserve"> </w:t>
      </w:r>
      <w:r w:rsidRPr="006760F1">
        <w:rPr>
          <w:rFonts w:ascii="Arial" w:hAnsi="Arial" w:cs="Arial"/>
          <w:sz w:val="22"/>
          <w:szCs w:val="22"/>
        </w:rPr>
        <w:t>personnel involved with the performance of the Services.</w:t>
      </w:r>
    </w:p>
    <w:p w:rsidR="009B2D29" w:rsidRPr="006760F1" w:rsidRDefault="009B2D29" w:rsidP="006760F1">
      <w:pPr>
        <w:pStyle w:val="ListParagraph"/>
        <w:tabs>
          <w:tab w:val="left" w:pos="1276"/>
        </w:tabs>
        <w:spacing w:before="80" w:after="80" w:line="360" w:lineRule="auto"/>
        <w:ind w:left="709" w:hanging="709"/>
        <w:jc w:val="both"/>
        <w:rPr>
          <w:rFonts w:ascii="Arial" w:hAnsi="Arial" w:cs="Arial"/>
          <w:sz w:val="22"/>
          <w:szCs w:val="22"/>
        </w:rPr>
      </w:pPr>
    </w:p>
    <w:p w:rsidR="009B2D29" w:rsidRPr="006760F1" w:rsidRDefault="009B2D29" w:rsidP="006760F1">
      <w:pPr>
        <w:pStyle w:val="ListParagraph"/>
        <w:numPr>
          <w:ilvl w:val="1"/>
          <w:numId w:val="9"/>
        </w:numPr>
        <w:spacing w:before="80" w:after="80" w:line="360" w:lineRule="auto"/>
        <w:ind w:left="709" w:hanging="709"/>
        <w:jc w:val="both"/>
        <w:rPr>
          <w:rFonts w:ascii="Arial" w:hAnsi="Arial" w:cs="Arial"/>
          <w:sz w:val="22"/>
          <w:szCs w:val="22"/>
        </w:rPr>
      </w:pPr>
      <w:r w:rsidRPr="006760F1">
        <w:rPr>
          <w:rFonts w:ascii="Arial" w:hAnsi="Arial" w:cs="Arial"/>
          <w:sz w:val="22"/>
          <w:szCs w:val="22"/>
        </w:rPr>
        <w:t xml:space="preserve">Where SARS finds a </w:t>
      </w:r>
      <w:r w:rsidR="001A342A" w:rsidRPr="006760F1">
        <w:rPr>
          <w:rFonts w:ascii="Arial" w:hAnsi="Arial" w:cs="Arial"/>
          <w:sz w:val="22"/>
          <w:szCs w:val="22"/>
        </w:rPr>
        <w:t>Service Provider</w:t>
      </w:r>
      <w:r w:rsidR="00D6528E" w:rsidRPr="006760F1">
        <w:rPr>
          <w:rFonts w:ascii="Arial" w:hAnsi="Arial" w:cs="Arial"/>
          <w:sz w:val="22"/>
          <w:szCs w:val="22"/>
        </w:rPr>
        <w:t xml:space="preserve"> </w:t>
      </w:r>
      <w:r w:rsidRPr="006760F1">
        <w:rPr>
          <w:rFonts w:ascii="Arial" w:hAnsi="Arial" w:cs="Arial"/>
          <w:sz w:val="22"/>
          <w:szCs w:val="22"/>
        </w:rPr>
        <w:t xml:space="preserve">employee or agent to be a security risk, SARS will inform </w:t>
      </w:r>
      <w:r w:rsidR="00AB6877" w:rsidRPr="006760F1">
        <w:rPr>
          <w:rFonts w:ascii="Arial" w:hAnsi="Arial" w:cs="Arial"/>
          <w:sz w:val="22"/>
          <w:szCs w:val="22"/>
        </w:rPr>
        <w:t>t</w:t>
      </w:r>
      <w:r w:rsidR="001A342A" w:rsidRPr="006760F1">
        <w:rPr>
          <w:rFonts w:ascii="Arial" w:hAnsi="Arial" w:cs="Arial"/>
          <w:sz w:val="22"/>
          <w:szCs w:val="22"/>
        </w:rPr>
        <w:t>he Service Provider</w:t>
      </w:r>
      <w:r w:rsidR="00D6528E" w:rsidRPr="006760F1">
        <w:rPr>
          <w:rFonts w:ascii="Arial" w:hAnsi="Arial" w:cs="Arial"/>
          <w:sz w:val="22"/>
          <w:szCs w:val="22"/>
        </w:rPr>
        <w:t xml:space="preserve"> </w:t>
      </w:r>
      <w:r w:rsidRPr="006760F1">
        <w:rPr>
          <w:rFonts w:ascii="Arial" w:hAnsi="Arial" w:cs="Arial"/>
          <w:sz w:val="22"/>
          <w:szCs w:val="22"/>
        </w:rPr>
        <w:t xml:space="preserve">accordingly and </w:t>
      </w:r>
      <w:r w:rsidR="00AB6877" w:rsidRPr="006760F1">
        <w:rPr>
          <w:rFonts w:ascii="Arial" w:hAnsi="Arial" w:cs="Arial"/>
          <w:sz w:val="22"/>
          <w:szCs w:val="22"/>
        </w:rPr>
        <w:t>t</w:t>
      </w:r>
      <w:r w:rsidR="001A342A" w:rsidRPr="006760F1">
        <w:rPr>
          <w:rFonts w:ascii="Arial" w:hAnsi="Arial" w:cs="Arial"/>
          <w:sz w:val="22"/>
          <w:szCs w:val="22"/>
        </w:rPr>
        <w:t>he Service Provider</w:t>
      </w:r>
      <w:r w:rsidR="00D6528E" w:rsidRPr="006760F1">
        <w:rPr>
          <w:rFonts w:ascii="Arial" w:hAnsi="Arial" w:cs="Arial"/>
          <w:sz w:val="22"/>
          <w:szCs w:val="22"/>
        </w:rPr>
        <w:t xml:space="preserve"> </w:t>
      </w:r>
      <w:r w:rsidRPr="006760F1">
        <w:rPr>
          <w:rFonts w:ascii="Arial" w:hAnsi="Arial" w:cs="Arial"/>
          <w:sz w:val="22"/>
          <w:szCs w:val="22"/>
        </w:rPr>
        <w:t>shall replace such employee or agent with another employee or agent</w:t>
      </w:r>
      <w:r w:rsidR="00C21B79" w:rsidRPr="006760F1">
        <w:rPr>
          <w:rFonts w:ascii="Arial" w:hAnsi="Arial" w:cs="Arial"/>
          <w:sz w:val="22"/>
          <w:szCs w:val="22"/>
        </w:rPr>
        <w:t xml:space="preserve"> </w:t>
      </w:r>
      <w:r w:rsidRPr="006760F1">
        <w:rPr>
          <w:rFonts w:ascii="Arial" w:hAnsi="Arial" w:cs="Arial"/>
          <w:sz w:val="22"/>
          <w:szCs w:val="22"/>
        </w:rPr>
        <w:t>with equal qualification(s) and experience</w:t>
      </w:r>
      <w:r w:rsidR="00105FAF" w:rsidRPr="006760F1">
        <w:rPr>
          <w:rFonts w:ascii="Arial" w:hAnsi="Arial" w:cs="Arial"/>
          <w:sz w:val="22"/>
          <w:szCs w:val="22"/>
        </w:rPr>
        <w:t>, without any delay</w:t>
      </w:r>
      <w:r w:rsidRPr="006760F1">
        <w:rPr>
          <w:rFonts w:ascii="Arial" w:hAnsi="Arial" w:cs="Arial"/>
          <w:sz w:val="22"/>
          <w:szCs w:val="22"/>
        </w:rPr>
        <w:t>.</w:t>
      </w:r>
    </w:p>
    <w:p w:rsidR="00DC59B1" w:rsidRPr="006760F1" w:rsidRDefault="00DC59B1" w:rsidP="006760F1">
      <w:pPr>
        <w:spacing w:line="360" w:lineRule="auto"/>
        <w:jc w:val="both"/>
        <w:rPr>
          <w:rFonts w:ascii="Arial" w:hAnsi="Arial" w:cs="Arial"/>
          <w:sz w:val="22"/>
          <w:szCs w:val="22"/>
        </w:rPr>
      </w:pPr>
    </w:p>
    <w:p w:rsidR="009B2D29" w:rsidRPr="006760F1" w:rsidRDefault="009B2D29" w:rsidP="006760F1">
      <w:pPr>
        <w:pStyle w:val="ListParagraph"/>
        <w:numPr>
          <w:ilvl w:val="0"/>
          <w:numId w:val="9"/>
        </w:numPr>
        <w:spacing w:before="80" w:after="80" w:line="360" w:lineRule="auto"/>
        <w:ind w:left="709" w:hanging="709"/>
        <w:jc w:val="both"/>
        <w:rPr>
          <w:rFonts w:ascii="Arial" w:hAnsi="Arial" w:cs="Arial"/>
          <w:b/>
          <w:sz w:val="22"/>
          <w:szCs w:val="22"/>
        </w:rPr>
      </w:pPr>
      <w:bookmarkStart w:id="39" w:name="_Toc26146506"/>
      <w:bookmarkStart w:id="40" w:name="_Toc38089326"/>
      <w:bookmarkStart w:id="41" w:name="_Toc48629308"/>
      <w:bookmarkStart w:id="42" w:name="_Toc68600264"/>
      <w:bookmarkStart w:id="43" w:name="_Toc71514541"/>
      <w:bookmarkStart w:id="44" w:name="_Ref72056264"/>
      <w:bookmarkStart w:id="45" w:name="_Toc222188435"/>
      <w:bookmarkStart w:id="46" w:name="_Toc480792164"/>
      <w:bookmarkStart w:id="47" w:name="_Toc486998253"/>
      <w:bookmarkStart w:id="48" w:name="_Toc495883134"/>
      <w:bookmarkStart w:id="49" w:name="_Toc499791761"/>
      <w:bookmarkStart w:id="50" w:name="_Toc500424475"/>
      <w:bookmarkStart w:id="51" w:name="_Toc501273223"/>
      <w:bookmarkStart w:id="52" w:name="_Toc502554021"/>
      <w:bookmarkStart w:id="53" w:name="_Toc502569706"/>
      <w:bookmarkStart w:id="54" w:name="_Toc504035148"/>
      <w:r w:rsidRPr="006760F1">
        <w:rPr>
          <w:rFonts w:ascii="Arial" w:hAnsi="Arial" w:cs="Arial"/>
          <w:b/>
          <w:sz w:val="22"/>
          <w:szCs w:val="22"/>
        </w:rPr>
        <w:t>GENERAL</w:t>
      </w:r>
      <w:bookmarkEnd w:id="39"/>
      <w:bookmarkEnd w:id="40"/>
      <w:bookmarkEnd w:id="41"/>
      <w:bookmarkEnd w:id="42"/>
      <w:bookmarkEnd w:id="43"/>
      <w:bookmarkEnd w:id="44"/>
      <w:bookmarkEnd w:id="45"/>
      <w:r w:rsidR="00592164" w:rsidRPr="006760F1">
        <w:rPr>
          <w:rFonts w:ascii="Arial" w:hAnsi="Arial" w:cs="Arial"/>
          <w:b/>
          <w:sz w:val="22"/>
          <w:szCs w:val="22"/>
        </w:rPr>
        <w:fldChar w:fldCharType="begin"/>
      </w:r>
      <w:r w:rsidR="00592164" w:rsidRPr="006760F1">
        <w:rPr>
          <w:rFonts w:ascii="Arial" w:hAnsi="Arial" w:cs="Arial"/>
          <w:sz w:val="22"/>
          <w:szCs w:val="22"/>
        </w:rPr>
        <w:instrText xml:space="preserve"> TC "</w:instrText>
      </w:r>
      <w:bookmarkStart w:id="55" w:name="_Toc35949495"/>
      <w:r w:rsidR="00592164" w:rsidRPr="006760F1">
        <w:rPr>
          <w:rFonts w:ascii="Arial" w:hAnsi="Arial" w:cs="Arial"/>
          <w:sz w:val="22"/>
          <w:szCs w:val="22"/>
          <w:lang w:val="en-ZA"/>
        </w:rPr>
        <w:instrText>28   GENERAL</w:instrText>
      </w:r>
      <w:bookmarkEnd w:id="55"/>
      <w:r w:rsidR="00592164" w:rsidRPr="006760F1">
        <w:rPr>
          <w:rFonts w:ascii="Arial" w:hAnsi="Arial" w:cs="Arial"/>
          <w:sz w:val="22"/>
          <w:szCs w:val="22"/>
        </w:rPr>
        <w:instrText xml:space="preserve">" \f C \l "1" </w:instrText>
      </w:r>
      <w:r w:rsidR="00592164" w:rsidRPr="006760F1">
        <w:rPr>
          <w:rFonts w:ascii="Arial" w:hAnsi="Arial" w:cs="Arial"/>
          <w:b/>
          <w:sz w:val="22"/>
          <w:szCs w:val="22"/>
        </w:rPr>
        <w:fldChar w:fldCharType="end"/>
      </w:r>
    </w:p>
    <w:p w:rsidR="004A3DE0" w:rsidRPr="006760F1" w:rsidRDefault="004A3DE0" w:rsidP="006760F1">
      <w:pPr>
        <w:pStyle w:val="ListParagraph"/>
        <w:spacing w:before="80" w:after="80" w:line="360" w:lineRule="auto"/>
        <w:ind w:left="709"/>
        <w:jc w:val="both"/>
        <w:rPr>
          <w:rFonts w:ascii="Arial" w:hAnsi="Arial" w:cs="Arial"/>
          <w:b/>
          <w:sz w:val="22"/>
          <w:szCs w:val="22"/>
        </w:rPr>
      </w:pPr>
    </w:p>
    <w:bookmarkEnd w:id="46"/>
    <w:bookmarkEnd w:id="47"/>
    <w:bookmarkEnd w:id="48"/>
    <w:bookmarkEnd w:id="49"/>
    <w:bookmarkEnd w:id="50"/>
    <w:bookmarkEnd w:id="51"/>
    <w:bookmarkEnd w:id="52"/>
    <w:bookmarkEnd w:id="53"/>
    <w:bookmarkEnd w:id="54"/>
    <w:p w:rsidR="00F61CE6" w:rsidRPr="00F61CE6" w:rsidRDefault="009B2D29" w:rsidP="00F61CE6">
      <w:pPr>
        <w:pStyle w:val="ListParagraph"/>
        <w:numPr>
          <w:ilvl w:val="1"/>
          <w:numId w:val="9"/>
        </w:numPr>
        <w:spacing w:before="80" w:after="80" w:line="360" w:lineRule="auto"/>
        <w:ind w:left="709" w:hanging="709"/>
        <w:jc w:val="both"/>
        <w:rPr>
          <w:rFonts w:ascii="Arial" w:hAnsi="Arial" w:cs="Arial"/>
          <w:b/>
          <w:sz w:val="22"/>
          <w:szCs w:val="22"/>
        </w:rPr>
      </w:pPr>
      <w:r w:rsidRPr="006760F1">
        <w:rPr>
          <w:rFonts w:ascii="Arial" w:hAnsi="Arial" w:cs="Arial"/>
          <w:b/>
          <w:sz w:val="22"/>
          <w:szCs w:val="22"/>
        </w:rPr>
        <w:t>NO ASSIGNMENT WITHOUT CONSENT</w:t>
      </w:r>
      <w:r w:rsidR="009201F9" w:rsidRPr="006760F1">
        <w:rPr>
          <w:rFonts w:ascii="Arial" w:hAnsi="Arial" w:cs="Arial"/>
          <w:b/>
          <w:sz w:val="22"/>
          <w:szCs w:val="22"/>
        </w:rPr>
        <w:fldChar w:fldCharType="begin"/>
      </w:r>
      <w:r w:rsidR="009201F9" w:rsidRPr="006760F1">
        <w:rPr>
          <w:rFonts w:ascii="Arial" w:hAnsi="Arial" w:cs="Arial"/>
          <w:sz w:val="22"/>
          <w:szCs w:val="22"/>
        </w:rPr>
        <w:instrText xml:space="preserve"> TC "</w:instrText>
      </w:r>
      <w:bookmarkStart w:id="56" w:name="_Toc35949496"/>
      <w:r w:rsidR="009201F9" w:rsidRPr="006760F1">
        <w:rPr>
          <w:rFonts w:ascii="Arial" w:hAnsi="Arial" w:cs="Arial"/>
          <w:sz w:val="22"/>
          <w:szCs w:val="22"/>
          <w:lang w:val="en-ZA"/>
        </w:rPr>
        <w:instrText>28.1   NO ASSIGNMENT WITHOUT CONSENT</w:instrText>
      </w:r>
      <w:bookmarkEnd w:id="56"/>
      <w:r w:rsidR="009201F9" w:rsidRPr="006760F1">
        <w:rPr>
          <w:rFonts w:ascii="Arial" w:hAnsi="Arial" w:cs="Arial"/>
          <w:sz w:val="22"/>
          <w:szCs w:val="22"/>
        </w:rPr>
        <w:instrText xml:space="preserve">" \f C \l "1" </w:instrText>
      </w:r>
      <w:r w:rsidR="009201F9" w:rsidRPr="006760F1">
        <w:rPr>
          <w:rFonts w:ascii="Arial" w:hAnsi="Arial" w:cs="Arial"/>
          <w:b/>
          <w:sz w:val="22"/>
          <w:szCs w:val="22"/>
        </w:rPr>
        <w:fldChar w:fldCharType="end"/>
      </w:r>
      <w:bookmarkStart w:id="57" w:name="_Toc288827667"/>
    </w:p>
    <w:p w:rsidR="009B2D29" w:rsidRPr="006760F1" w:rsidRDefault="00C43DBB" w:rsidP="006760F1">
      <w:pPr>
        <w:pStyle w:val="level2"/>
        <w:numPr>
          <w:ilvl w:val="0"/>
          <w:numId w:val="0"/>
        </w:numPr>
        <w:tabs>
          <w:tab w:val="left" w:pos="567"/>
        </w:tabs>
        <w:spacing w:before="80" w:after="80"/>
        <w:ind w:left="709" w:hanging="709"/>
        <w:rPr>
          <w:rFonts w:cs="Arial"/>
          <w:szCs w:val="22"/>
        </w:rPr>
      </w:pPr>
      <w:r w:rsidRPr="006760F1">
        <w:rPr>
          <w:rFonts w:cs="Arial"/>
          <w:szCs w:val="22"/>
        </w:rPr>
        <w:lastRenderedPageBreak/>
        <w:tab/>
      </w:r>
      <w:r w:rsidRPr="006760F1">
        <w:rPr>
          <w:rFonts w:cs="Arial"/>
          <w:szCs w:val="22"/>
        </w:rPr>
        <w:tab/>
      </w:r>
      <w:proofErr w:type="gramStart"/>
      <w:r w:rsidR="009B2D29" w:rsidRPr="006760F1">
        <w:rPr>
          <w:rFonts w:cs="Arial"/>
          <w:szCs w:val="22"/>
        </w:rPr>
        <w:t>Neither Party</w:t>
      </w:r>
      <w:proofErr w:type="gramEnd"/>
      <w:r w:rsidR="009B2D29" w:rsidRPr="006760F1">
        <w:rPr>
          <w:rFonts w:cs="Arial"/>
          <w:szCs w:val="22"/>
        </w:rPr>
        <w:t xml:space="preserve"> shall be entitled to assign, cede, sub-contract, delegate or in any other manner transfer any benefit, rights and/or obligations in terms of this Agreement, without the prior written consent of the other Party, which consent shall not be unreasonably withheld.</w:t>
      </w:r>
      <w:bookmarkEnd w:id="57"/>
    </w:p>
    <w:p w:rsidR="00D634C8" w:rsidRPr="006760F1" w:rsidRDefault="00D634C8" w:rsidP="006760F1">
      <w:pPr>
        <w:pStyle w:val="level2"/>
        <w:numPr>
          <w:ilvl w:val="0"/>
          <w:numId w:val="0"/>
        </w:numPr>
        <w:tabs>
          <w:tab w:val="left" w:pos="567"/>
        </w:tabs>
        <w:spacing w:before="80" w:after="80"/>
        <w:rPr>
          <w:rFonts w:cs="Arial"/>
          <w:szCs w:val="22"/>
        </w:rPr>
      </w:pPr>
    </w:p>
    <w:p w:rsidR="004A3DE0" w:rsidRPr="00F61CE6" w:rsidRDefault="009B2D29" w:rsidP="00F61CE6">
      <w:pPr>
        <w:pStyle w:val="ListParagraph"/>
        <w:numPr>
          <w:ilvl w:val="1"/>
          <w:numId w:val="9"/>
        </w:numPr>
        <w:spacing w:before="80" w:after="80" w:line="360" w:lineRule="auto"/>
        <w:ind w:left="709" w:hanging="709"/>
        <w:jc w:val="both"/>
        <w:rPr>
          <w:rFonts w:ascii="Arial" w:hAnsi="Arial" w:cs="Arial"/>
          <w:sz w:val="22"/>
          <w:szCs w:val="22"/>
        </w:rPr>
      </w:pPr>
      <w:bookmarkStart w:id="58" w:name="asc"/>
      <w:bookmarkStart w:id="59" w:name="_Toc480792166"/>
      <w:bookmarkStart w:id="60" w:name="_Toc486998255"/>
      <w:bookmarkStart w:id="61" w:name="_Toc495883136"/>
      <w:bookmarkStart w:id="62" w:name="_Toc499791763"/>
      <w:bookmarkStart w:id="63" w:name="_Toc500424477"/>
      <w:bookmarkStart w:id="64" w:name="_Toc501273225"/>
      <w:bookmarkStart w:id="65" w:name="_Toc502554023"/>
      <w:bookmarkStart w:id="66" w:name="_Toc502569708"/>
      <w:bookmarkStart w:id="67" w:name="_Toc504035150"/>
      <w:bookmarkEnd w:id="58"/>
      <w:r w:rsidRPr="006760F1">
        <w:rPr>
          <w:rFonts w:ascii="Arial" w:hAnsi="Arial" w:cs="Arial"/>
          <w:b/>
          <w:sz w:val="22"/>
          <w:szCs w:val="22"/>
        </w:rPr>
        <w:t>SEVERABILITY</w:t>
      </w:r>
      <w:bookmarkStart w:id="68" w:name="_Toc288827669"/>
      <w:bookmarkEnd w:id="59"/>
      <w:bookmarkEnd w:id="60"/>
      <w:bookmarkEnd w:id="61"/>
      <w:bookmarkEnd w:id="62"/>
      <w:bookmarkEnd w:id="63"/>
      <w:bookmarkEnd w:id="64"/>
      <w:bookmarkEnd w:id="65"/>
      <w:bookmarkEnd w:id="66"/>
      <w:bookmarkEnd w:id="67"/>
      <w:r w:rsidR="009201F9" w:rsidRPr="006760F1">
        <w:rPr>
          <w:rFonts w:ascii="Arial" w:hAnsi="Arial" w:cs="Arial"/>
          <w:b/>
          <w:sz w:val="22"/>
          <w:szCs w:val="22"/>
        </w:rPr>
        <w:fldChar w:fldCharType="begin"/>
      </w:r>
      <w:r w:rsidR="009201F9" w:rsidRPr="006760F1">
        <w:rPr>
          <w:rFonts w:ascii="Arial" w:hAnsi="Arial" w:cs="Arial"/>
          <w:sz w:val="22"/>
          <w:szCs w:val="22"/>
        </w:rPr>
        <w:instrText xml:space="preserve"> TC "</w:instrText>
      </w:r>
      <w:bookmarkStart w:id="69" w:name="_Toc35949497"/>
      <w:r w:rsidR="009201F9" w:rsidRPr="006760F1">
        <w:rPr>
          <w:rFonts w:ascii="Arial" w:hAnsi="Arial" w:cs="Arial"/>
          <w:sz w:val="22"/>
          <w:szCs w:val="22"/>
          <w:lang w:val="en-ZA"/>
        </w:rPr>
        <w:instrText>28.2   SEVERABILITY</w:instrText>
      </w:r>
      <w:bookmarkEnd w:id="69"/>
      <w:r w:rsidR="009201F9" w:rsidRPr="006760F1">
        <w:rPr>
          <w:rFonts w:ascii="Arial" w:hAnsi="Arial" w:cs="Arial"/>
          <w:sz w:val="22"/>
          <w:szCs w:val="22"/>
        </w:rPr>
        <w:instrText xml:space="preserve">" \f C \l "1" </w:instrText>
      </w:r>
      <w:r w:rsidR="009201F9" w:rsidRPr="006760F1">
        <w:rPr>
          <w:rFonts w:ascii="Arial" w:hAnsi="Arial" w:cs="Arial"/>
          <w:b/>
          <w:sz w:val="22"/>
          <w:szCs w:val="22"/>
        </w:rPr>
        <w:fldChar w:fldCharType="end"/>
      </w:r>
    </w:p>
    <w:p w:rsidR="009B2D29" w:rsidRPr="006760F1" w:rsidRDefault="00C43DBB" w:rsidP="006760F1">
      <w:pPr>
        <w:pStyle w:val="level2"/>
        <w:numPr>
          <w:ilvl w:val="0"/>
          <w:numId w:val="0"/>
        </w:numPr>
        <w:tabs>
          <w:tab w:val="left" w:pos="851"/>
        </w:tabs>
        <w:spacing w:before="80" w:after="80"/>
        <w:ind w:left="709" w:hanging="709"/>
        <w:rPr>
          <w:rFonts w:cs="Arial"/>
          <w:szCs w:val="22"/>
        </w:rPr>
      </w:pPr>
      <w:r w:rsidRPr="006760F1">
        <w:rPr>
          <w:rFonts w:cs="Arial"/>
          <w:szCs w:val="22"/>
        </w:rPr>
        <w:tab/>
      </w:r>
      <w:r w:rsidR="009B2D29" w:rsidRPr="006760F1">
        <w:rPr>
          <w:rFonts w:cs="Arial"/>
          <w:szCs w:val="22"/>
        </w:rPr>
        <w:t xml:space="preserve">Should any of the terms and conditions of this Agreement be held to be invalid, unlawful or unenforceable, such terms and conditions shall be severable from the remaining terms and </w:t>
      </w:r>
      <w:proofErr w:type="gramStart"/>
      <w:r w:rsidR="009B2D29" w:rsidRPr="006760F1">
        <w:rPr>
          <w:rFonts w:cs="Arial"/>
          <w:szCs w:val="22"/>
        </w:rPr>
        <w:t>conditions which</w:t>
      </w:r>
      <w:proofErr w:type="gramEnd"/>
      <w:r w:rsidR="009B2D29" w:rsidRPr="006760F1">
        <w:rPr>
          <w:rFonts w:cs="Arial"/>
          <w:szCs w:val="22"/>
        </w:rPr>
        <w:t xml:space="preserve"> shall continue to be valid and enforceable. If any term or condition held to be invalid is capable of amendment to render it valid, the Parties agree to negotiate an amendment to remove the invalidity.</w:t>
      </w:r>
      <w:bookmarkEnd w:id="68"/>
    </w:p>
    <w:p w:rsidR="004A3DE0" w:rsidRPr="006760F1" w:rsidRDefault="004A3DE0" w:rsidP="006760F1">
      <w:pPr>
        <w:pStyle w:val="level2"/>
        <w:numPr>
          <w:ilvl w:val="0"/>
          <w:numId w:val="0"/>
        </w:numPr>
        <w:tabs>
          <w:tab w:val="left" w:pos="851"/>
        </w:tabs>
        <w:spacing w:before="80" w:after="80"/>
        <w:rPr>
          <w:rFonts w:cs="Arial"/>
          <w:szCs w:val="22"/>
        </w:rPr>
      </w:pPr>
    </w:p>
    <w:p w:rsidR="00C43DBB" w:rsidRPr="00F61CE6" w:rsidRDefault="009B2D29" w:rsidP="00F61CE6">
      <w:pPr>
        <w:pStyle w:val="ListParagraph"/>
        <w:numPr>
          <w:ilvl w:val="1"/>
          <w:numId w:val="9"/>
        </w:numPr>
        <w:spacing w:before="80" w:after="80" w:line="360" w:lineRule="auto"/>
        <w:ind w:left="709" w:hanging="709"/>
        <w:jc w:val="both"/>
        <w:rPr>
          <w:rFonts w:ascii="Arial" w:hAnsi="Arial" w:cs="Arial"/>
          <w:sz w:val="22"/>
          <w:szCs w:val="22"/>
        </w:rPr>
      </w:pPr>
      <w:bookmarkStart w:id="70" w:name="_Toc480792167"/>
      <w:bookmarkStart w:id="71" w:name="_Toc486998256"/>
      <w:bookmarkStart w:id="72" w:name="_Toc495883137"/>
      <w:bookmarkStart w:id="73" w:name="_Toc499791764"/>
      <w:bookmarkStart w:id="74" w:name="_Toc500424478"/>
      <w:bookmarkStart w:id="75" w:name="_Toc501273226"/>
      <w:bookmarkStart w:id="76" w:name="_Toc502554024"/>
      <w:bookmarkStart w:id="77" w:name="_Toc502569709"/>
      <w:bookmarkStart w:id="78" w:name="_Toc504035151"/>
      <w:r w:rsidRPr="006760F1">
        <w:rPr>
          <w:rFonts w:ascii="Arial" w:hAnsi="Arial" w:cs="Arial"/>
          <w:b/>
          <w:sz w:val="22"/>
          <w:szCs w:val="22"/>
        </w:rPr>
        <w:t>ADVERTISING AND MARKETING</w:t>
      </w:r>
      <w:bookmarkEnd w:id="70"/>
      <w:bookmarkEnd w:id="71"/>
      <w:bookmarkEnd w:id="72"/>
      <w:bookmarkEnd w:id="73"/>
      <w:bookmarkEnd w:id="74"/>
      <w:bookmarkEnd w:id="75"/>
      <w:bookmarkEnd w:id="76"/>
      <w:bookmarkEnd w:id="77"/>
      <w:bookmarkEnd w:id="78"/>
      <w:r w:rsidR="009201F9" w:rsidRPr="006760F1">
        <w:rPr>
          <w:rFonts w:ascii="Arial" w:hAnsi="Arial" w:cs="Arial"/>
          <w:b/>
          <w:sz w:val="22"/>
          <w:szCs w:val="22"/>
        </w:rPr>
        <w:fldChar w:fldCharType="begin"/>
      </w:r>
      <w:r w:rsidR="009201F9" w:rsidRPr="006760F1">
        <w:rPr>
          <w:rFonts w:ascii="Arial" w:hAnsi="Arial" w:cs="Arial"/>
          <w:sz w:val="22"/>
          <w:szCs w:val="22"/>
        </w:rPr>
        <w:instrText xml:space="preserve"> TC "</w:instrText>
      </w:r>
      <w:bookmarkStart w:id="79" w:name="_Toc35949498"/>
      <w:r w:rsidR="009201F9" w:rsidRPr="006760F1">
        <w:rPr>
          <w:rFonts w:ascii="Arial" w:hAnsi="Arial" w:cs="Arial"/>
          <w:sz w:val="22"/>
          <w:szCs w:val="22"/>
          <w:lang w:val="en-ZA"/>
        </w:rPr>
        <w:instrText>28.3 ADVERTISING AND MARKETING</w:instrText>
      </w:r>
      <w:bookmarkEnd w:id="79"/>
      <w:r w:rsidR="009201F9" w:rsidRPr="006760F1">
        <w:rPr>
          <w:rFonts w:ascii="Arial" w:hAnsi="Arial" w:cs="Arial"/>
          <w:sz w:val="22"/>
          <w:szCs w:val="22"/>
        </w:rPr>
        <w:instrText xml:space="preserve">" \f C \l "1" </w:instrText>
      </w:r>
      <w:r w:rsidR="009201F9" w:rsidRPr="006760F1">
        <w:rPr>
          <w:rFonts w:ascii="Arial" w:hAnsi="Arial" w:cs="Arial"/>
          <w:b/>
          <w:sz w:val="22"/>
          <w:szCs w:val="22"/>
        </w:rPr>
        <w:fldChar w:fldCharType="end"/>
      </w:r>
      <w:bookmarkStart w:id="80" w:name="_Toc288827671"/>
    </w:p>
    <w:p w:rsidR="00C43DBB" w:rsidRDefault="00C43DBB" w:rsidP="00F61CE6">
      <w:pPr>
        <w:pStyle w:val="level2"/>
        <w:numPr>
          <w:ilvl w:val="0"/>
          <w:numId w:val="0"/>
        </w:numPr>
        <w:spacing w:before="80" w:after="80"/>
        <w:ind w:left="709" w:hanging="709"/>
        <w:rPr>
          <w:rFonts w:cs="Arial"/>
          <w:szCs w:val="22"/>
        </w:rPr>
      </w:pPr>
      <w:r w:rsidRPr="006760F1">
        <w:rPr>
          <w:rFonts w:cs="Arial"/>
          <w:szCs w:val="22"/>
        </w:rPr>
        <w:tab/>
      </w:r>
      <w:r w:rsidR="001A342A" w:rsidRPr="006760F1">
        <w:rPr>
          <w:rFonts w:cs="Arial"/>
          <w:szCs w:val="22"/>
        </w:rPr>
        <w:t>The Service Provider</w:t>
      </w:r>
      <w:r w:rsidR="00C21B79" w:rsidRPr="006760F1">
        <w:rPr>
          <w:rFonts w:cs="Arial"/>
          <w:szCs w:val="22"/>
        </w:rPr>
        <w:t xml:space="preserve"> </w:t>
      </w:r>
      <w:r w:rsidR="009B2D29" w:rsidRPr="006760F1">
        <w:rPr>
          <w:rFonts w:cs="Arial"/>
          <w:szCs w:val="22"/>
        </w:rPr>
        <w:t>shall not make or issue any formal or informal announcement (with the exception of Stock Exchange announcements), advertisement or statement to the press in connection with this Agreement or otherwise disclose the existence of this Agreement or the subject matter thereof to any other person without the prior written consent of SARS.</w:t>
      </w:r>
      <w:bookmarkStart w:id="81" w:name="_Toc480792168"/>
      <w:bookmarkStart w:id="82" w:name="_Toc486998257"/>
      <w:bookmarkStart w:id="83" w:name="_Toc495883138"/>
      <w:bookmarkStart w:id="84" w:name="_Toc499791765"/>
      <w:bookmarkStart w:id="85" w:name="_Toc500424479"/>
      <w:bookmarkStart w:id="86" w:name="_Toc501273227"/>
      <w:bookmarkStart w:id="87" w:name="_Toc502554025"/>
      <w:bookmarkStart w:id="88" w:name="_Toc502569710"/>
      <w:bookmarkStart w:id="89" w:name="_Toc504035152"/>
      <w:bookmarkStart w:id="90" w:name="_Ref64709359"/>
      <w:bookmarkEnd w:id="80"/>
    </w:p>
    <w:p w:rsidR="00F61CE6" w:rsidRDefault="00F61CE6" w:rsidP="00F61CE6">
      <w:pPr>
        <w:pStyle w:val="level2"/>
        <w:numPr>
          <w:ilvl w:val="0"/>
          <w:numId w:val="0"/>
        </w:numPr>
        <w:spacing w:before="80" w:after="80"/>
        <w:ind w:left="709" w:hanging="709"/>
        <w:rPr>
          <w:rFonts w:cs="Arial"/>
          <w:szCs w:val="22"/>
        </w:rPr>
      </w:pPr>
    </w:p>
    <w:p w:rsidR="00F61CE6" w:rsidRPr="00F61CE6" w:rsidRDefault="00F61CE6" w:rsidP="00F61CE6">
      <w:pPr>
        <w:pStyle w:val="level2"/>
        <w:numPr>
          <w:ilvl w:val="0"/>
          <w:numId w:val="0"/>
        </w:numPr>
        <w:spacing w:before="80" w:after="80"/>
        <w:ind w:left="709" w:hanging="709"/>
        <w:rPr>
          <w:rFonts w:cs="Arial"/>
          <w:szCs w:val="22"/>
        </w:rPr>
      </w:pPr>
    </w:p>
    <w:p w:rsidR="00C43DBB" w:rsidRPr="00F61CE6" w:rsidRDefault="009B2D29" w:rsidP="00F61CE6">
      <w:pPr>
        <w:pStyle w:val="ListParagraph"/>
        <w:numPr>
          <w:ilvl w:val="1"/>
          <w:numId w:val="9"/>
        </w:numPr>
        <w:spacing w:before="80" w:after="80" w:line="360" w:lineRule="auto"/>
        <w:ind w:left="709" w:hanging="709"/>
        <w:jc w:val="both"/>
        <w:rPr>
          <w:rFonts w:ascii="Arial" w:hAnsi="Arial" w:cs="Arial"/>
          <w:b/>
          <w:sz w:val="22"/>
          <w:szCs w:val="22"/>
        </w:rPr>
      </w:pPr>
      <w:r w:rsidRPr="006760F1">
        <w:rPr>
          <w:rFonts w:ascii="Arial" w:hAnsi="Arial" w:cs="Arial"/>
          <w:b/>
          <w:sz w:val="22"/>
          <w:szCs w:val="22"/>
        </w:rPr>
        <w:t>WAIVER</w:t>
      </w:r>
      <w:bookmarkEnd w:id="81"/>
      <w:bookmarkEnd w:id="82"/>
      <w:bookmarkEnd w:id="83"/>
      <w:bookmarkEnd w:id="84"/>
      <w:bookmarkEnd w:id="85"/>
      <w:bookmarkEnd w:id="86"/>
      <w:bookmarkEnd w:id="87"/>
      <w:bookmarkEnd w:id="88"/>
      <w:bookmarkEnd w:id="89"/>
      <w:r w:rsidR="00C86F35" w:rsidRPr="006760F1">
        <w:rPr>
          <w:rFonts w:ascii="Arial" w:hAnsi="Arial" w:cs="Arial"/>
          <w:b/>
          <w:sz w:val="22"/>
          <w:szCs w:val="22"/>
        </w:rPr>
        <w:fldChar w:fldCharType="begin"/>
      </w:r>
      <w:r w:rsidR="00C86F35" w:rsidRPr="006760F1">
        <w:rPr>
          <w:rFonts w:ascii="Arial" w:hAnsi="Arial" w:cs="Arial"/>
          <w:sz w:val="22"/>
          <w:szCs w:val="22"/>
        </w:rPr>
        <w:instrText xml:space="preserve"> TC "</w:instrText>
      </w:r>
      <w:bookmarkStart w:id="91" w:name="_Toc35949499"/>
      <w:r w:rsidR="00C86F35" w:rsidRPr="006760F1">
        <w:rPr>
          <w:rFonts w:ascii="Arial" w:hAnsi="Arial" w:cs="Arial"/>
          <w:sz w:val="22"/>
          <w:szCs w:val="22"/>
          <w:lang w:val="en-ZA"/>
        </w:rPr>
        <w:instrText>28.4   WAIVER</w:instrText>
      </w:r>
      <w:bookmarkEnd w:id="91"/>
      <w:r w:rsidR="00C86F35" w:rsidRPr="006760F1">
        <w:rPr>
          <w:rFonts w:ascii="Arial" w:hAnsi="Arial" w:cs="Arial"/>
          <w:sz w:val="22"/>
          <w:szCs w:val="22"/>
        </w:rPr>
        <w:instrText xml:space="preserve">" \f C \l "1" </w:instrText>
      </w:r>
      <w:r w:rsidR="00C86F35" w:rsidRPr="006760F1">
        <w:rPr>
          <w:rFonts w:ascii="Arial" w:hAnsi="Arial" w:cs="Arial"/>
          <w:b/>
          <w:sz w:val="22"/>
          <w:szCs w:val="22"/>
        </w:rPr>
        <w:fldChar w:fldCharType="end"/>
      </w:r>
      <w:bookmarkStart w:id="92" w:name="_Toc288827673"/>
    </w:p>
    <w:p w:rsidR="00464873" w:rsidRPr="006760F1" w:rsidRDefault="00C43DBB" w:rsidP="006760F1">
      <w:pPr>
        <w:pStyle w:val="level2"/>
        <w:numPr>
          <w:ilvl w:val="0"/>
          <w:numId w:val="0"/>
        </w:numPr>
        <w:spacing w:before="80" w:after="80"/>
        <w:ind w:left="709" w:hanging="709"/>
        <w:rPr>
          <w:rFonts w:cs="Arial"/>
          <w:szCs w:val="22"/>
        </w:rPr>
      </w:pPr>
      <w:r w:rsidRPr="006760F1">
        <w:rPr>
          <w:rFonts w:cs="Arial"/>
          <w:szCs w:val="22"/>
        </w:rPr>
        <w:tab/>
      </w:r>
      <w:r w:rsidR="009B2D29" w:rsidRPr="006760F1">
        <w:rPr>
          <w:rFonts w:cs="Arial"/>
          <w:szCs w:val="22"/>
        </w:rPr>
        <w:t>No change, waiver or discharge of the terms and conditions of this Agreement shall be valid unless in writing and signed by an Authorised Representative of the Party against which such change, waiver or discharge is sought to be enforced, and any such change, waiver or discharge will be effective only in the specific instance and for the purpose given. No failure or delay on the part of either Party hereto in exercising any right, power or privilege under this Agreement will operate as a waiver thereof, nor will any single or partial exercise of any right, power or privilege preclude any other or further exercise thereof, or the exercise of any other right, power or privilege.</w:t>
      </w:r>
      <w:bookmarkEnd w:id="90"/>
      <w:bookmarkEnd w:id="92"/>
    </w:p>
    <w:p w:rsidR="00D634C8" w:rsidRPr="006760F1" w:rsidRDefault="00D634C8" w:rsidP="006760F1">
      <w:pPr>
        <w:spacing w:before="80" w:after="80" w:line="360" w:lineRule="auto"/>
        <w:jc w:val="both"/>
        <w:rPr>
          <w:rFonts w:ascii="Arial" w:hAnsi="Arial" w:cs="Arial"/>
          <w:b/>
          <w:sz w:val="22"/>
          <w:szCs w:val="22"/>
        </w:rPr>
      </w:pPr>
      <w:bookmarkStart w:id="93" w:name="_Hlt493925708"/>
      <w:bookmarkEnd w:id="93"/>
    </w:p>
    <w:p w:rsidR="00C43DBB" w:rsidRPr="00F61CE6" w:rsidRDefault="009B2D29" w:rsidP="00F61CE6">
      <w:pPr>
        <w:pStyle w:val="ListParagraph"/>
        <w:numPr>
          <w:ilvl w:val="1"/>
          <w:numId w:val="9"/>
        </w:numPr>
        <w:spacing w:before="80" w:after="80" w:line="360" w:lineRule="auto"/>
        <w:ind w:left="709" w:hanging="709"/>
        <w:jc w:val="both"/>
        <w:rPr>
          <w:rFonts w:ascii="Arial" w:hAnsi="Arial" w:cs="Arial"/>
          <w:b/>
          <w:sz w:val="22"/>
          <w:szCs w:val="22"/>
        </w:rPr>
      </w:pPr>
      <w:r w:rsidRPr="006760F1">
        <w:rPr>
          <w:rFonts w:ascii="Arial" w:hAnsi="Arial" w:cs="Arial"/>
          <w:b/>
          <w:sz w:val="22"/>
          <w:szCs w:val="22"/>
        </w:rPr>
        <w:t>NO WITHHOLDING OF CONSENTS</w:t>
      </w:r>
      <w:r w:rsidR="00C86F35" w:rsidRPr="006760F1">
        <w:rPr>
          <w:rFonts w:ascii="Arial" w:hAnsi="Arial" w:cs="Arial"/>
          <w:b/>
          <w:sz w:val="22"/>
          <w:szCs w:val="22"/>
        </w:rPr>
        <w:fldChar w:fldCharType="begin"/>
      </w:r>
      <w:r w:rsidR="00C86F35" w:rsidRPr="006760F1">
        <w:rPr>
          <w:rFonts w:ascii="Arial" w:hAnsi="Arial" w:cs="Arial"/>
          <w:sz w:val="22"/>
          <w:szCs w:val="22"/>
        </w:rPr>
        <w:instrText xml:space="preserve"> TC "</w:instrText>
      </w:r>
      <w:bookmarkStart w:id="94" w:name="_Toc35949500"/>
      <w:r w:rsidR="00C86F35" w:rsidRPr="006760F1">
        <w:rPr>
          <w:rFonts w:ascii="Arial" w:hAnsi="Arial" w:cs="Arial"/>
          <w:sz w:val="22"/>
          <w:szCs w:val="22"/>
          <w:lang w:val="en-ZA"/>
        </w:rPr>
        <w:instrText>28.5   NO WITHHOLDING OF CONSENTS</w:instrText>
      </w:r>
      <w:bookmarkEnd w:id="94"/>
      <w:r w:rsidR="00C86F35" w:rsidRPr="006760F1">
        <w:rPr>
          <w:rFonts w:ascii="Arial" w:hAnsi="Arial" w:cs="Arial"/>
          <w:sz w:val="22"/>
          <w:szCs w:val="22"/>
        </w:rPr>
        <w:instrText xml:space="preserve">" \f C \l "1" </w:instrText>
      </w:r>
      <w:r w:rsidR="00C86F35" w:rsidRPr="006760F1">
        <w:rPr>
          <w:rFonts w:ascii="Arial" w:hAnsi="Arial" w:cs="Arial"/>
          <w:b/>
          <w:sz w:val="22"/>
          <w:szCs w:val="22"/>
        </w:rPr>
        <w:fldChar w:fldCharType="end"/>
      </w:r>
      <w:bookmarkStart w:id="95" w:name="_Toc288827675"/>
    </w:p>
    <w:p w:rsidR="00C63B68" w:rsidRPr="006760F1" w:rsidRDefault="00C43DBB" w:rsidP="006760F1">
      <w:pPr>
        <w:pStyle w:val="level2"/>
        <w:numPr>
          <w:ilvl w:val="0"/>
          <w:numId w:val="0"/>
        </w:numPr>
        <w:spacing w:before="80" w:after="80"/>
        <w:ind w:left="709" w:hanging="709"/>
        <w:rPr>
          <w:rFonts w:cs="Arial"/>
          <w:szCs w:val="22"/>
        </w:rPr>
      </w:pPr>
      <w:r w:rsidRPr="006760F1">
        <w:rPr>
          <w:rFonts w:cs="Arial"/>
          <w:szCs w:val="22"/>
        </w:rPr>
        <w:tab/>
      </w:r>
      <w:r w:rsidR="009B2D29" w:rsidRPr="006760F1">
        <w:rPr>
          <w:rFonts w:cs="Arial"/>
          <w:szCs w:val="22"/>
        </w:rPr>
        <w:t xml:space="preserve">Except where expressly provided as being in the sole discretion of a Party, where agreement, approval, acceptance, consent, or similar action by either Party is </w:t>
      </w:r>
      <w:r w:rsidR="009B2D29" w:rsidRPr="006760F1">
        <w:rPr>
          <w:rFonts w:cs="Arial"/>
          <w:szCs w:val="22"/>
        </w:rPr>
        <w:lastRenderedPageBreak/>
        <w:t>required under this Agreement</w:t>
      </w:r>
      <w:r w:rsidR="001372C8" w:rsidRPr="006760F1">
        <w:rPr>
          <w:rFonts w:cs="Arial"/>
          <w:szCs w:val="22"/>
        </w:rPr>
        <w:t>;</w:t>
      </w:r>
      <w:r w:rsidR="009B2D29" w:rsidRPr="006760F1">
        <w:rPr>
          <w:rFonts w:cs="Arial"/>
          <w:szCs w:val="22"/>
        </w:rPr>
        <w:t xml:space="preserve"> such action </w:t>
      </w:r>
      <w:proofErr w:type="gramStart"/>
      <w:r w:rsidR="009B2D29" w:rsidRPr="006760F1">
        <w:rPr>
          <w:rFonts w:cs="Arial"/>
          <w:szCs w:val="22"/>
        </w:rPr>
        <w:t>shall not be unreasonably delayed or withheld</w:t>
      </w:r>
      <w:proofErr w:type="gramEnd"/>
      <w:r w:rsidR="009B2D29" w:rsidRPr="006760F1">
        <w:rPr>
          <w:rFonts w:cs="Arial"/>
          <w:szCs w:val="22"/>
        </w:rPr>
        <w:t xml:space="preserve">. </w:t>
      </w:r>
      <w:proofErr w:type="gramStart"/>
      <w:r w:rsidR="009B2D29" w:rsidRPr="006760F1">
        <w:rPr>
          <w:rFonts w:cs="Arial"/>
          <w:szCs w:val="22"/>
        </w:rPr>
        <w:t>An approval, acceptance, consent or similar action by a Party under this Agreement (including in respect of a plan or deliverable) shall not relieve the other Party from the responsibility of complying with the requirements of this Agreement, nor shall it be construed as a waiver of any rights under this Agreement, except as and to the extent otherwise expressly provided in such approval, acceptance or consent.</w:t>
      </w:r>
      <w:bookmarkEnd w:id="95"/>
      <w:proofErr w:type="gramEnd"/>
    </w:p>
    <w:p w:rsidR="00AB7FC3" w:rsidRPr="006760F1" w:rsidRDefault="00AB7FC3" w:rsidP="006760F1">
      <w:pPr>
        <w:spacing w:before="80" w:after="80" w:line="360" w:lineRule="auto"/>
        <w:jc w:val="both"/>
        <w:rPr>
          <w:rFonts w:ascii="Arial" w:hAnsi="Arial" w:cs="Arial"/>
          <w:sz w:val="22"/>
          <w:szCs w:val="22"/>
        </w:rPr>
      </w:pPr>
      <w:bookmarkStart w:id="96" w:name="_Ref486780154"/>
    </w:p>
    <w:p w:rsidR="00C43DBB" w:rsidRPr="00F61CE6" w:rsidRDefault="009B2D29" w:rsidP="00F61CE6">
      <w:pPr>
        <w:pStyle w:val="ListParagraph"/>
        <w:numPr>
          <w:ilvl w:val="1"/>
          <w:numId w:val="9"/>
        </w:numPr>
        <w:spacing w:before="80" w:after="80" w:line="360" w:lineRule="auto"/>
        <w:ind w:left="709" w:hanging="709"/>
        <w:jc w:val="both"/>
        <w:rPr>
          <w:rFonts w:ascii="Arial" w:hAnsi="Arial" w:cs="Arial"/>
          <w:sz w:val="22"/>
          <w:szCs w:val="22"/>
        </w:rPr>
      </w:pPr>
      <w:r w:rsidRPr="006760F1">
        <w:rPr>
          <w:rFonts w:ascii="Arial" w:hAnsi="Arial" w:cs="Arial"/>
          <w:b/>
          <w:sz w:val="22"/>
          <w:szCs w:val="22"/>
        </w:rPr>
        <w:t>AUTHORISED SIGNATORIES</w:t>
      </w:r>
      <w:r w:rsidR="00C86F35" w:rsidRPr="006760F1">
        <w:rPr>
          <w:rFonts w:ascii="Arial" w:hAnsi="Arial" w:cs="Arial"/>
          <w:b/>
          <w:sz w:val="22"/>
          <w:szCs w:val="22"/>
        </w:rPr>
        <w:fldChar w:fldCharType="begin"/>
      </w:r>
      <w:r w:rsidR="00C86F35" w:rsidRPr="006760F1">
        <w:rPr>
          <w:rFonts w:ascii="Arial" w:hAnsi="Arial" w:cs="Arial"/>
          <w:sz w:val="22"/>
          <w:szCs w:val="22"/>
        </w:rPr>
        <w:instrText xml:space="preserve"> TC "</w:instrText>
      </w:r>
      <w:bookmarkStart w:id="97" w:name="_Toc35949501"/>
      <w:r w:rsidR="00C86F35" w:rsidRPr="006760F1">
        <w:rPr>
          <w:rFonts w:ascii="Arial" w:hAnsi="Arial" w:cs="Arial"/>
          <w:sz w:val="22"/>
          <w:szCs w:val="22"/>
          <w:lang w:val="en-US"/>
        </w:rPr>
        <w:instrText>28.6   AUTHORISED SIGNATORIES</w:instrText>
      </w:r>
      <w:bookmarkEnd w:id="97"/>
      <w:r w:rsidR="00C86F35" w:rsidRPr="006760F1">
        <w:rPr>
          <w:rFonts w:ascii="Arial" w:hAnsi="Arial" w:cs="Arial"/>
          <w:sz w:val="22"/>
          <w:szCs w:val="22"/>
        </w:rPr>
        <w:instrText xml:space="preserve">" \f C \l "1" </w:instrText>
      </w:r>
      <w:r w:rsidR="00C86F35" w:rsidRPr="006760F1">
        <w:rPr>
          <w:rFonts w:ascii="Arial" w:hAnsi="Arial" w:cs="Arial"/>
          <w:b/>
          <w:sz w:val="22"/>
          <w:szCs w:val="22"/>
        </w:rPr>
        <w:fldChar w:fldCharType="end"/>
      </w:r>
      <w:bookmarkStart w:id="98" w:name="_Toc288827677"/>
    </w:p>
    <w:p w:rsidR="009B2D29" w:rsidRPr="006760F1" w:rsidRDefault="00C43DBB" w:rsidP="006760F1">
      <w:pPr>
        <w:pStyle w:val="level2"/>
        <w:numPr>
          <w:ilvl w:val="0"/>
          <w:numId w:val="0"/>
        </w:numPr>
        <w:spacing w:before="80" w:after="80"/>
        <w:ind w:left="709" w:hanging="709"/>
        <w:rPr>
          <w:rFonts w:cs="Arial"/>
          <w:szCs w:val="22"/>
        </w:rPr>
      </w:pPr>
      <w:r w:rsidRPr="006760F1">
        <w:rPr>
          <w:rFonts w:cs="Arial"/>
          <w:szCs w:val="22"/>
        </w:rPr>
        <w:tab/>
      </w:r>
      <w:r w:rsidR="009B2D29" w:rsidRPr="006760F1">
        <w:rPr>
          <w:rFonts w:cs="Arial"/>
          <w:szCs w:val="22"/>
        </w:rPr>
        <w:t xml:space="preserve">The Parties agree that this Agreement and any contract document concluded in terms hereof shall not be valid unless signed by all authorised signatories of </w:t>
      </w:r>
      <w:r w:rsidR="00B04F43" w:rsidRPr="006760F1">
        <w:rPr>
          <w:rFonts w:cs="Arial"/>
          <w:szCs w:val="22"/>
        </w:rPr>
        <w:t>the respective Parties concerned</w:t>
      </w:r>
      <w:r w:rsidR="009B2D29" w:rsidRPr="006760F1">
        <w:rPr>
          <w:rFonts w:cs="Arial"/>
          <w:szCs w:val="22"/>
        </w:rPr>
        <w:t>.</w:t>
      </w:r>
      <w:bookmarkEnd w:id="96"/>
      <w:bookmarkEnd w:id="98"/>
    </w:p>
    <w:p w:rsidR="00F64D2F" w:rsidRPr="00C268C1" w:rsidRDefault="00F64D2F" w:rsidP="00C268C1">
      <w:pPr>
        <w:spacing w:before="80" w:after="80" w:line="360" w:lineRule="auto"/>
        <w:jc w:val="both"/>
        <w:rPr>
          <w:rFonts w:ascii="Arial" w:hAnsi="Arial" w:cs="Arial"/>
          <w:sz w:val="22"/>
          <w:szCs w:val="22"/>
        </w:rPr>
      </w:pPr>
    </w:p>
    <w:p w:rsidR="000C034C" w:rsidRPr="00F61CE6" w:rsidRDefault="009B2D29" w:rsidP="00F61CE6">
      <w:pPr>
        <w:pStyle w:val="ListParagraph"/>
        <w:numPr>
          <w:ilvl w:val="1"/>
          <w:numId w:val="9"/>
        </w:numPr>
        <w:spacing w:before="80" w:after="80" w:line="360" w:lineRule="auto"/>
        <w:ind w:left="709" w:hanging="709"/>
        <w:jc w:val="both"/>
        <w:rPr>
          <w:rFonts w:ascii="Arial" w:hAnsi="Arial" w:cs="Arial"/>
          <w:sz w:val="22"/>
          <w:szCs w:val="22"/>
        </w:rPr>
      </w:pPr>
      <w:r w:rsidRPr="006760F1">
        <w:rPr>
          <w:rFonts w:ascii="Arial" w:hAnsi="Arial" w:cs="Arial"/>
          <w:b/>
          <w:sz w:val="22"/>
          <w:szCs w:val="22"/>
        </w:rPr>
        <w:t>COUNTERPARTS</w:t>
      </w:r>
      <w:r w:rsidR="00C86F35" w:rsidRPr="006760F1">
        <w:rPr>
          <w:rFonts w:ascii="Arial" w:hAnsi="Arial" w:cs="Arial"/>
          <w:b/>
          <w:sz w:val="22"/>
          <w:szCs w:val="22"/>
        </w:rPr>
        <w:fldChar w:fldCharType="begin"/>
      </w:r>
      <w:r w:rsidR="00C86F35" w:rsidRPr="006760F1">
        <w:rPr>
          <w:rFonts w:ascii="Arial" w:hAnsi="Arial" w:cs="Arial"/>
          <w:sz w:val="22"/>
          <w:szCs w:val="22"/>
        </w:rPr>
        <w:instrText xml:space="preserve"> TC "</w:instrText>
      </w:r>
      <w:bookmarkStart w:id="99" w:name="_Toc35949502"/>
      <w:r w:rsidR="00C86F35" w:rsidRPr="006760F1">
        <w:rPr>
          <w:rFonts w:ascii="Arial" w:hAnsi="Arial" w:cs="Arial"/>
          <w:sz w:val="22"/>
          <w:szCs w:val="22"/>
          <w:lang w:val="en-US"/>
        </w:rPr>
        <w:instrText>28.7   COUNTERPARTS</w:instrText>
      </w:r>
      <w:bookmarkEnd w:id="99"/>
      <w:r w:rsidR="00C86F35" w:rsidRPr="006760F1">
        <w:rPr>
          <w:rFonts w:ascii="Arial" w:hAnsi="Arial" w:cs="Arial"/>
          <w:sz w:val="22"/>
          <w:szCs w:val="22"/>
        </w:rPr>
        <w:instrText xml:space="preserve">" \f C \l "1" </w:instrText>
      </w:r>
      <w:r w:rsidR="00C86F35" w:rsidRPr="006760F1">
        <w:rPr>
          <w:rFonts w:ascii="Arial" w:hAnsi="Arial" w:cs="Arial"/>
          <w:b/>
          <w:sz w:val="22"/>
          <w:szCs w:val="22"/>
        </w:rPr>
        <w:fldChar w:fldCharType="end"/>
      </w:r>
    </w:p>
    <w:p w:rsidR="009B2D29" w:rsidRPr="006760F1" w:rsidRDefault="00C43DBB" w:rsidP="006760F1">
      <w:pPr>
        <w:pStyle w:val="ListParagraph"/>
        <w:tabs>
          <w:tab w:val="left" w:pos="567"/>
        </w:tabs>
        <w:spacing w:before="80" w:after="80" w:line="360" w:lineRule="auto"/>
        <w:ind w:left="709" w:hanging="709"/>
        <w:jc w:val="both"/>
        <w:rPr>
          <w:rFonts w:ascii="Arial" w:hAnsi="Arial" w:cs="Arial"/>
          <w:sz w:val="22"/>
          <w:szCs w:val="22"/>
        </w:rPr>
      </w:pPr>
      <w:r w:rsidRPr="006760F1">
        <w:rPr>
          <w:rFonts w:ascii="Arial" w:hAnsi="Arial" w:cs="Arial"/>
          <w:sz w:val="22"/>
          <w:szCs w:val="22"/>
        </w:rPr>
        <w:tab/>
      </w:r>
      <w:r w:rsidRPr="006760F1">
        <w:rPr>
          <w:rFonts w:ascii="Arial" w:hAnsi="Arial" w:cs="Arial"/>
          <w:sz w:val="22"/>
          <w:szCs w:val="22"/>
        </w:rPr>
        <w:tab/>
      </w:r>
      <w:r w:rsidR="009B2D29" w:rsidRPr="006760F1">
        <w:rPr>
          <w:rFonts w:ascii="Arial" w:hAnsi="Arial" w:cs="Arial"/>
          <w:sz w:val="22"/>
          <w:szCs w:val="22"/>
        </w:rPr>
        <w:t xml:space="preserve">This Agreement may be executed in one or more counterparts, each of which shall be deemed an original, and all of which together shall constitute </w:t>
      </w:r>
      <w:proofErr w:type="gramStart"/>
      <w:r w:rsidR="009B2D29" w:rsidRPr="006760F1">
        <w:rPr>
          <w:rFonts w:ascii="Arial" w:hAnsi="Arial" w:cs="Arial"/>
          <w:sz w:val="22"/>
          <w:szCs w:val="22"/>
        </w:rPr>
        <w:t>one and the</w:t>
      </w:r>
      <w:proofErr w:type="gramEnd"/>
      <w:r w:rsidR="009B2D29" w:rsidRPr="006760F1">
        <w:rPr>
          <w:rFonts w:ascii="Arial" w:hAnsi="Arial" w:cs="Arial"/>
          <w:sz w:val="22"/>
          <w:szCs w:val="22"/>
        </w:rPr>
        <w:t xml:space="preserve"> same Agreement as at the date of signature of </w:t>
      </w:r>
      <w:r w:rsidR="003D414A" w:rsidRPr="006760F1">
        <w:rPr>
          <w:rFonts w:ascii="Arial" w:hAnsi="Arial" w:cs="Arial"/>
          <w:sz w:val="22"/>
          <w:szCs w:val="22"/>
        </w:rPr>
        <w:t>the Party last signing one of th</w:t>
      </w:r>
      <w:r w:rsidR="009B2D29" w:rsidRPr="006760F1">
        <w:rPr>
          <w:rFonts w:ascii="Arial" w:hAnsi="Arial" w:cs="Arial"/>
          <w:sz w:val="22"/>
          <w:szCs w:val="22"/>
        </w:rPr>
        <w:t xml:space="preserve">e counterparts.  The Parties undertake to take whatever steps may be necessary to ensure that each counterpart is duly signed by each of them </w:t>
      </w:r>
      <w:proofErr w:type="gramStart"/>
      <w:r w:rsidR="009B2D29" w:rsidRPr="006760F1">
        <w:rPr>
          <w:rFonts w:ascii="Arial" w:hAnsi="Arial" w:cs="Arial"/>
          <w:sz w:val="22"/>
          <w:szCs w:val="22"/>
        </w:rPr>
        <w:t>without delay</w:t>
      </w:r>
      <w:proofErr w:type="gramEnd"/>
      <w:r w:rsidR="009B2D29" w:rsidRPr="006760F1">
        <w:rPr>
          <w:rFonts w:ascii="Arial" w:hAnsi="Arial" w:cs="Arial"/>
          <w:sz w:val="22"/>
          <w:szCs w:val="22"/>
        </w:rPr>
        <w:t>.</w:t>
      </w:r>
    </w:p>
    <w:p w:rsidR="00D634C8" w:rsidRPr="006760F1" w:rsidRDefault="00D634C8" w:rsidP="006760F1">
      <w:pPr>
        <w:spacing w:before="80" w:after="80" w:line="360" w:lineRule="auto"/>
        <w:jc w:val="both"/>
        <w:rPr>
          <w:rFonts w:ascii="Arial" w:hAnsi="Arial" w:cs="Arial"/>
          <w:sz w:val="22"/>
          <w:szCs w:val="22"/>
        </w:rPr>
      </w:pPr>
    </w:p>
    <w:p w:rsidR="00AC19B1" w:rsidRPr="006760F1" w:rsidRDefault="009B2D29" w:rsidP="006760F1">
      <w:pPr>
        <w:pStyle w:val="ListParagraph"/>
        <w:numPr>
          <w:ilvl w:val="1"/>
          <w:numId w:val="9"/>
        </w:numPr>
        <w:spacing w:before="80" w:after="80" w:line="360" w:lineRule="auto"/>
        <w:ind w:left="709" w:hanging="709"/>
        <w:jc w:val="both"/>
        <w:rPr>
          <w:rFonts w:ascii="Arial" w:hAnsi="Arial" w:cs="Arial"/>
          <w:sz w:val="22"/>
          <w:szCs w:val="22"/>
        </w:rPr>
      </w:pPr>
      <w:r w:rsidRPr="006760F1">
        <w:rPr>
          <w:rFonts w:ascii="Arial" w:hAnsi="Arial" w:cs="Arial"/>
          <w:b/>
          <w:sz w:val="22"/>
          <w:szCs w:val="22"/>
        </w:rPr>
        <w:t>APPLICABLE LAW</w:t>
      </w:r>
      <w:bookmarkStart w:id="100" w:name="_Toc288827680"/>
      <w:r w:rsidR="00C86F35" w:rsidRPr="006760F1">
        <w:rPr>
          <w:rFonts w:ascii="Arial" w:hAnsi="Arial" w:cs="Arial"/>
          <w:b/>
          <w:sz w:val="22"/>
          <w:szCs w:val="22"/>
        </w:rPr>
        <w:fldChar w:fldCharType="begin"/>
      </w:r>
      <w:r w:rsidR="00C86F35" w:rsidRPr="006760F1">
        <w:rPr>
          <w:rFonts w:ascii="Arial" w:hAnsi="Arial" w:cs="Arial"/>
          <w:sz w:val="22"/>
          <w:szCs w:val="22"/>
        </w:rPr>
        <w:instrText xml:space="preserve"> TC "</w:instrText>
      </w:r>
      <w:bookmarkStart w:id="101" w:name="_Toc35949503"/>
      <w:r w:rsidR="00C86F35" w:rsidRPr="006760F1">
        <w:rPr>
          <w:rFonts w:ascii="Arial" w:hAnsi="Arial" w:cs="Arial"/>
          <w:sz w:val="22"/>
          <w:szCs w:val="22"/>
          <w:lang w:val="en-ZA"/>
        </w:rPr>
        <w:instrText>28.8   APPLICABLE LAW</w:instrText>
      </w:r>
      <w:bookmarkEnd w:id="101"/>
      <w:r w:rsidR="00C86F35" w:rsidRPr="006760F1">
        <w:rPr>
          <w:rFonts w:ascii="Arial" w:hAnsi="Arial" w:cs="Arial"/>
          <w:sz w:val="22"/>
          <w:szCs w:val="22"/>
        </w:rPr>
        <w:instrText xml:space="preserve">" \f C \l "1" </w:instrText>
      </w:r>
      <w:r w:rsidR="00C86F35" w:rsidRPr="006760F1">
        <w:rPr>
          <w:rFonts w:ascii="Arial" w:hAnsi="Arial" w:cs="Arial"/>
          <w:b/>
          <w:sz w:val="22"/>
          <w:szCs w:val="22"/>
        </w:rPr>
        <w:fldChar w:fldCharType="end"/>
      </w:r>
    </w:p>
    <w:p w:rsidR="00C43DBB" w:rsidRPr="006760F1" w:rsidRDefault="00C43DBB" w:rsidP="006760F1">
      <w:pPr>
        <w:pStyle w:val="ListParagraph"/>
        <w:spacing w:before="80" w:after="80" w:line="360" w:lineRule="auto"/>
        <w:ind w:left="709" w:hanging="709"/>
        <w:jc w:val="both"/>
        <w:rPr>
          <w:rFonts w:ascii="Arial" w:hAnsi="Arial" w:cs="Arial"/>
          <w:sz w:val="22"/>
          <w:szCs w:val="22"/>
        </w:rPr>
      </w:pPr>
    </w:p>
    <w:p w:rsidR="00A10A3D" w:rsidRPr="006760F1" w:rsidRDefault="00C43DBB" w:rsidP="006760F1">
      <w:pPr>
        <w:pStyle w:val="level2"/>
        <w:numPr>
          <w:ilvl w:val="0"/>
          <w:numId w:val="0"/>
        </w:numPr>
        <w:spacing w:before="80" w:after="80"/>
        <w:ind w:left="709" w:hanging="709"/>
        <w:rPr>
          <w:rFonts w:cs="Arial"/>
          <w:szCs w:val="22"/>
        </w:rPr>
      </w:pPr>
      <w:r w:rsidRPr="006760F1">
        <w:rPr>
          <w:rFonts w:cs="Arial"/>
          <w:szCs w:val="22"/>
        </w:rPr>
        <w:tab/>
      </w:r>
      <w:r w:rsidR="009B2D29" w:rsidRPr="006760F1">
        <w:rPr>
          <w:rFonts w:cs="Arial"/>
          <w:szCs w:val="22"/>
        </w:rPr>
        <w:t xml:space="preserve">This Agreement </w:t>
      </w:r>
      <w:proofErr w:type="gramStart"/>
      <w:r w:rsidR="009B2D29" w:rsidRPr="006760F1">
        <w:rPr>
          <w:rFonts w:cs="Arial"/>
          <w:szCs w:val="22"/>
        </w:rPr>
        <w:t>will be governed by and construed in accordance with the Law of the Republic of South Africa and all disputes, actions</w:t>
      </w:r>
      <w:proofErr w:type="gramEnd"/>
      <w:r w:rsidR="009B2D29" w:rsidRPr="006760F1">
        <w:rPr>
          <w:rFonts w:cs="Arial"/>
          <w:szCs w:val="22"/>
        </w:rPr>
        <w:t xml:space="preserve"> and other matters relating thereto will be determined in accordance with such Law.</w:t>
      </w:r>
      <w:bookmarkStart w:id="102" w:name="_Hlt72052518"/>
      <w:bookmarkStart w:id="103" w:name="_Ref64709424"/>
      <w:bookmarkEnd w:id="100"/>
      <w:bookmarkEnd w:id="102"/>
    </w:p>
    <w:p w:rsidR="004B744E" w:rsidRPr="006760F1" w:rsidRDefault="004B744E" w:rsidP="006760F1">
      <w:pPr>
        <w:spacing w:before="80" w:after="80" w:line="360" w:lineRule="auto"/>
        <w:jc w:val="both"/>
        <w:rPr>
          <w:rFonts w:ascii="Arial" w:hAnsi="Arial" w:cs="Arial"/>
          <w:sz w:val="22"/>
          <w:szCs w:val="22"/>
        </w:rPr>
      </w:pPr>
    </w:p>
    <w:p w:rsidR="009B2D29" w:rsidRPr="006760F1" w:rsidRDefault="009B2D29" w:rsidP="006760F1">
      <w:pPr>
        <w:pStyle w:val="ListParagraph"/>
        <w:numPr>
          <w:ilvl w:val="1"/>
          <w:numId w:val="9"/>
        </w:numPr>
        <w:spacing w:before="80" w:after="80" w:line="360" w:lineRule="auto"/>
        <w:ind w:left="709" w:hanging="709"/>
        <w:jc w:val="both"/>
        <w:rPr>
          <w:rFonts w:ascii="Arial" w:hAnsi="Arial" w:cs="Arial"/>
          <w:sz w:val="22"/>
          <w:szCs w:val="22"/>
        </w:rPr>
      </w:pPr>
      <w:r w:rsidRPr="006760F1">
        <w:rPr>
          <w:rFonts w:ascii="Arial" w:hAnsi="Arial" w:cs="Arial"/>
          <w:b/>
          <w:sz w:val="22"/>
          <w:szCs w:val="22"/>
        </w:rPr>
        <w:t>WHOLE AGREEMENT AND AMENDMENT</w:t>
      </w:r>
      <w:r w:rsidR="004E237A" w:rsidRPr="006760F1">
        <w:rPr>
          <w:rFonts w:ascii="Arial" w:hAnsi="Arial" w:cs="Arial"/>
          <w:b/>
          <w:sz w:val="22"/>
          <w:szCs w:val="22"/>
        </w:rPr>
        <w:fldChar w:fldCharType="begin"/>
      </w:r>
      <w:r w:rsidR="004E237A" w:rsidRPr="006760F1">
        <w:rPr>
          <w:rFonts w:ascii="Arial" w:hAnsi="Arial" w:cs="Arial"/>
          <w:sz w:val="22"/>
          <w:szCs w:val="22"/>
        </w:rPr>
        <w:instrText xml:space="preserve"> TC "</w:instrText>
      </w:r>
      <w:bookmarkStart w:id="104" w:name="_Toc35949504"/>
      <w:r w:rsidR="004E237A" w:rsidRPr="006760F1">
        <w:rPr>
          <w:rFonts w:ascii="Arial" w:hAnsi="Arial" w:cs="Arial"/>
          <w:sz w:val="22"/>
          <w:szCs w:val="22"/>
          <w:lang w:val="en-ZA"/>
        </w:rPr>
        <w:instrText>28.9   WHOLE AGREEMENT AND AMENDMENTS</w:instrText>
      </w:r>
      <w:bookmarkEnd w:id="104"/>
      <w:r w:rsidR="004E237A" w:rsidRPr="006760F1">
        <w:rPr>
          <w:rFonts w:ascii="Arial" w:hAnsi="Arial" w:cs="Arial"/>
          <w:sz w:val="22"/>
          <w:szCs w:val="22"/>
        </w:rPr>
        <w:instrText xml:space="preserve">" \f C \l "1" </w:instrText>
      </w:r>
      <w:r w:rsidR="004E237A" w:rsidRPr="006760F1">
        <w:rPr>
          <w:rFonts w:ascii="Arial" w:hAnsi="Arial" w:cs="Arial"/>
          <w:b/>
          <w:sz w:val="22"/>
          <w:szCs w:val="22"/>
        </w:rPr>
        <w:fldChar w:fldCharType="end"/>
      </w:r>
    </w:p>
    <w:p w:rsidR="00C43DBB" w:rsidRPr="006760F1" w:rsidRDefault="00C43DBB" w:rsidP="006760F1">
      <w:pPr>
        <w:pStyle w:val="level2"/>
        <w:numPr>
          <w:ilvl w:val="0"/>
          <w:numId w:val="0"/>
        </w:numPr>
        <w:tabs>
          <w:tab w:val="clear" w:pos="4253"/>
          <w:tab w:val="left" w:pos="720"/>
        </w:tabs>
        <w:spacing w:before="80" w:after="80"/>
        <w:ind w:left="567"/>
        <w:rPr>
          <w:rFonts w:cs="Arial"/>
          <w:b/>
          <w:szCs w:val="22"/>
        </w:rPr>
      </w:pPr>
      <w:bookmarkStart w:id="105" w:name="_Toc288827682"/>
    </w:p>
    <w:p w:rsidR="00C43DBB" w:rsidRPr="006760F1" w:rsidRDefault="00C43DBB" w:rsidP="006760F1">
      <w:pPr>
        <w:pStyle w:val="level2"/>
        <w:numPr>
          <w:ilvl w:val="0"/>
          <w:numId w:val="0"/>
        </w:numPr>
        <w:tabs>
          <w:tab w:val="clear" w:pos="4253"/>
          <w:tab w:val="left" w:pos="720"/>
        </w:tabs>
        <w:spacing w:before="80" w:after="80"/>
        <w:ind w:left="709" w:hanging="709"/>
        <w:rPr>
          <w:rFonts w:cs="Arial"/>
          <w:szCs w:val="22"/>
        </w:rPr>
      </w:pPr>
      <w:bookmarkStart w:id="106" w:name="_GoBack"/>
      <w:bookmarkEnd w:id="106"/>
      <w:r w:rsidRPr="006760F1">
        <w:rPr>
          <w:rFonts w:cs="Arial"/>
          <w:b/>
          <w:szCs w:val="22"/>
        </w:rPr>
        <w:tab/>
      </w:r>
      <w:r w:rsidR="009B2D29" w:rsidRPr="006760F1">
        <w:rPr>
          <w:rFonts w:cs="Arial"/>
          <w:szCs w:val="22"/>
        </w:rPr>
        <w:t xml:space="preserve">This Agreement constitute the whole of the Agreement between the Parties relating to the subject matter hereof and no amendment, alteration, addition, variation or consensual cancellation will be of any force or effect unless reduced to writing and signed by the Parties hereto or their duly Authorised </w:t>
      </w:r>
      <w:bookmarkStart w:id="107" w:name="_Ref526831664"/>
      <w:bookmarkEnd w:id="103"/>
      <w:r w:rsidR="00212588" w:rsidRPr="006760F1">
        <w:rPr>
          <w:rFonts w:cs="Arial"/>
          <w:szCs w:val="22"/>
        </w:rPr>
        <w:t>Representatives. Any</w:t>
      </w:r>
      <w:r w:rsidR="009B2D29" w:rsidRPr="006760F1">
        <w:rPr>
          <w:rFonts w:cs="Arial"/>
          <w:szCs w:val="22"/>
        </w:rPr>
        <w:t xml:space="preserve"> document executed by the Parties purporting to amend, substitute or revoke this </w:t>
      </w:r>
      <w:r w:rsidR="009B2D29" w:rsidRPr="006760F1">
        <w:rPr>
          <w:rFonts w:cs="Arial"/>
          <w:szCs w:val="22"/>
        </w:rPr>
        <w:lastRenderedPageBreak/>
        <w:t>Agreement or any part hereof, shall be titled an "Addendum" to the applicable Agreement and assigned a sequential letter to be included in the title.</w:t>
      </w:r>
      <w:bookmarkStart w:id="108" w:name="_Toc480792172"/>
      <w:bookmarkStart w:id="109" w:name="_Toc486998261"/>
      <w:bookmarkStart w:id="110" w:name="_Toc495883142"/>
      <w:bookmarkStart w:id="111" w:name="_Toc499791769"/>
      <w:bookmarkStart w:id="112" w:name="_Toc500424483"/>
      <w:bookmarkStart w:id="113" w:name="_Toc501273231"/>
      <w:bookmarkStart w:id="114" w:name="_Toc502554029"/>
      <w:bookmarkStart w:id="115" w:name="_Toc502569714"/>
      <w:bookmarkStart w:id="116" w:name="_Toc504035156"/>
      <w:bookmarkStart w:id="117" w:name="_Ref103478148"/>
      <w:bookmarkEnd w:id="105"/>
      <w:bookmarkEnd w:id="107"/>
    </w:p>
    <w:p w:rsidR="00AB7FC3" w:rsidRPr="006760F1" w:rsidRDefault="00AB7FC3" w:rsidP="006760F1">
      <w:pPr>
        <w:spacing w:before="80" w:after="80" w:line="360" w:lineRule="auto"/>
        <w:jc w:val="both"/>
        <w:rPr>
          <w:rFonts w:ascii="Arial" w:hAnsi="Arial" w:cs="Arial"/>
          <w:sz w:val="22"/>
          <w:szCs w:val="22"/>
        </w:rPr>
      </w:pPr>
      <w:bookmarkStart w:id="118" w:name="_Toc480792176"/>
      <w:bookmarkStart w:id="119" w:name="_Toc486998265"/>
      <w:bookmarkStart w:id="120" w:name="_Toc495883146"/>
      <w:bookmarkStart w:id="121" w:name="_Toc499791773"/>
      <w:bookmarkStart w:id="122" w:name="_Toc500424487"/>
      <w:bookmarkStart w:id="123" w:name="_Toc501273235"/>
      <w:bookmarkStart w:id="124" w:name="_Toc502554033"/>
      <w:bookmarkStart w:id="125" w:name="_Toc502569718"/>
      <w:bookmarkStart w:id="126" w:name="_Toc504035160"/>
      <w:bookmarkEnd w:id="108"/>
      <w:bookmarkEnd w:id="109"/>
      <w:bookmarkEnd w:id="110"/>
      <w:bookmarkEnd w:id="111"/>
      <w:bookmarkEnd w:id="112"/>
      <w:bookmarkEnd w:id="113"/>
      <w:bookmarkEnd w:id="114"/>
      <w:bookmarkEnd w:id="115"/>
      <w:bookmarkEnd w:id="116"/>
      <w:bookmarkEnd w:id="117"/>
    </w:p>
    <w:p w:rsidR="009B2D29" w:rsidRPr="006760F1" w:rsidRDefault="009B2D29" w:rsidP="006760F1">
      <w:pPr>
        <w:pStyle w:val="ListParagraph"/>
        <w:numPr>
          <w:ilvl w:val="1"/>
          <w:numId w:val="9"/>
        </w:numPr>
        <w:spacing w:before="80" w:after="80" w:line="360" w:lineRule="auto"/>
        <w:ind w:left="567" w:hanging="567"/>
        <w:jc w:val="both"/>
        <w:rPr>
          <w:rFonts w:ascii="Arial" w:hAnsi="Arial" w:cs="Arial"/>
          <w:sz w:val="22"/>
          <w:szCs w:val="22"/>
        </w:rPr>
      </w:pPr>
      <w:r w:rsidRPr="006760F1">
        <w:rPr>
          <w:rFonts w:ascii="Arial" w:hAnsi="Arial" w:cs="Arial"/>
          <w:b/>
          <w:sz w:val="22"/>
          <w:szCs w:val="22"/>
        </w:rPr>
        <w:t>COVENANT OF GOOD FAITH</w:t>
      </w:r>
      <w:bookmarkEnd w:id="118"/>
      <w:bookmarkEnd w:id="119"/>
      <w:bookmarkEnd w:id="120"/>
      <w:bookmarkEnd w:id="121"/>
      <w:bookmarkEnd w:id="122"/>
      <w:bookmarkEnd w:id="123"/>
      <w:bookmarkEnd w:id="124"/>
      <w:bookmarkEnd w:id="125"/>
      <w:bookmarkEnd w:id="126"/>
      <w:r w:rsidR="004E237A" w:rsidRPr="006760F1">
        <w:rPr>
          <w:rFonts w:ascii="Arial" w:hAnsi="Arial" w:cs="Arial"/>
          <w:b/>
          <w:sz w:val="22"/>
          <w:szCs w:val="22"/>
        </w:rPr>
        <w:fldChar w:fldCharType="begin"/>
      </w:r>
      <w:r w:rsidR="004E237A" w:rsidRPr="006760F1">
        <w:rPr>
          <w:rFonts w:ascii="Arial" w:hAnsi="Arial" w:cs="Arial"/>
          <w:sz w:val="22"/>
          <w:szCs w:val="22"/>
        </w:rPr>
        <w:instrText xml:space="preserve"> TC "</w:instrText>
      </w:r>
      <w:bookmarkStart w:id="127" w:name="_Toc35949505"/>
      <w:r w:rsidR="004E237A" w:rsidRPr="006760F1">
        <w:rPr>
          <w:rFonts w:ascii="Arial" w:hAnsi="Arial" w:cs="Arial"/>
          <w:sz w:val="22"/>
          <w:szCs w:val="22"/>
          <w:lang w:val="en-ZA"/>
        </w:rPr>
        <w:instrText>28.10   COVENANT OF GOOD FAITH</w:instrText>
      </w:r>
      <w:bookmarkEnd w:id="127"/>
      <w:r w:rsidR="004E237A" w:rsidRPr="006760F1">
        <w:rPr>
          <w:rFonts w:ascii="Arial" w:hAnsi="Arial" w:cs="Arial"/>
          <w:sz w:val="22"/>
          <w:szCs w:val="22"/>
        </w:rPr>
        <w:instrText xml:space="preserve">" \f C \l "1" </w:instrText>
      </w:r>
      <w:r w:rsidR="004E237A" w:rsidRPr="006760F1">
        <w:rPr>
          <w:rFonts w:ascii="Arial" w:hAnsi="Arial" w:cs="Arial"/>
          <w:b/>
          <w:sz w:val="22"/>
          <w:szCs w:val="22"/>
        </w:rPr>
        <w:fldChar w:fldCharType="end"/>
      </w:r>
    </w:p>
    <w:p w:rsidR="00C43DBB" w:rsidRPr="006760F1" w:rsidRDefault="00C43DBB" w:rsidP="006760F1">
      <w:pPr>
        <w:pStyle w:val="ListParagraph"/>
        <w:spacing w:before="80" w:after="80" w:line="360" w:lineRule="auto"/>
        <w:ind w:left="709"/>
        <w:jc w:val="both"/>
        <w:rPr>
          <w:rFonts w:ascii="Arial" w:hAnsi="Arial" w:cs="Arial"/>
          <w:sz w:val="22"/>
          <w:szCs w:val="22"/>
        </w:rPr>
      </w:pPr>
      <w:bookmarkStart w:id="128" w:name="_Toc288827686"/>
      <w:r w:rsidRPr="006760F1">
        <w:rPr>
          <w:rFonts w:ascii="Arial" w:hAnsi="Arial" w:cs="Arial"/>
          <w:sz w:val="22"/>
          <w:szCs w:val="22"/>
        </w:rPr>
        <w:tab/>
      </w:r>
    </w:p>
    <w:p w:rsidR="00A77421" w:rsidRPr="006760F1" w:rsidRDefault="009B2D29" w:rsidP="006760F1">
      <w:pPr>
        <w:pStyle w:val="ListParagraph"/>
        <w:spacing w:before="80" w:after="80" w:line="360" w:lineRule="auto"/>
        <w:ind w:left="709"/>
        <w:jc w:val="both"/>
        <w:rPr>
          <w:rFonts w:ascii="Arial" w:hAnsi="Arial" w:cs="Arial"/>
          <w:sz w:val="22"/>
          <w:szCs w:val="22"/>
        </w:rPr>
      </w:pPr>
      <w:r w:rsidRPr="006760F1">
        <w:rPr>
          <w:rFonts w:ascii="Arial" w:hAnsi="Arial" w:cs="Arial"/>
          <w:sz w:val="22"/>
          <w:szCs w:val="22"/>
        </w:rPr>
        <w:t>Each Party agrees that, in its respective dealings with the other Party under or in connection with this Agreement, it shall act in good faith.</w:t>
      </w:r>
      <w:bookmarkEnd w:id="128"/>
    </w:p>
    <w:p w:rsidR="005E6D20" w:rsidRPr="006760F1" w:rsidRDefault="005E6D20" w:rsidP="006760F1">
      <w:pPr>
        <w:spacing w:before="80" w:after="80" w:line="360" w:lineRule="auto"/>
        <w:jc w:val="both"/>
        <w:rPr>
          <w:rFonts w:ascii="Arial" w:hAnsi="Arial" w:cs="Arial"/>
          <w:sz w:val="22"/>
          <w:szCs w:val="22"/>
        </w:rPr>
      </w:pPr>
    </w:p>
    <w:p w:rsidR="005E6D20" w:rsidRPr="006760F1" w:rsidRDefault="005E6D20" w:rsidP="006760F1">
      <w:pPr>
        <w:pStyle w:val="ListParagraph"/>
        <w:numPr>
          <w:ilvl w:val="1"/>
          <w:numId w:val="9"/>
        </w:numPr>
        <w:spacing w:before="80" w:after="80" w:line="360" w:lineRule="auto"/>
        <w:ind w:left="567" w:hanging="567"/>
        <w:jc w:val="both"/>
        <w:rPr>
          <w:rFonts w:ascii="Arial" w:hAnsi="Arial" w:cs="Arial"/>
          <w:b/>
          <w:sz w:val="22"/>
          <w:szCs w:val="22"/>
        </w:rPr>
      </w:pPr>
      <w:r w:rsidRPr="006760F1">
        <w:rPr>
          <w:rFonts w:ascii="Arial" w:hAnsi="Arial" w:cs="Arial"/>
          <w:b/>
          <w:sz w:val="22"/>
          <w:szCs w:val="22"/>
        </w:rPr>
        <w:t>ORDER OF PRECEDENCE</w:t>
      </w:r>
      <w:r w:rsidR="004E237A" w:rsidRPr="006760F1">
        <w:rPr>
          <w:rFonts w:ascii="Arial" w:hAnsi="Arial" w:cs="Arial"/>
          <w:b/>
          <w:sz w:val="22"/>
          <w:szCs w:val="22"/>
        </w:rPr>
        <w:fldChar w:fldCharType="begin"/>
      </w:r>
      <w:r w:rsidR="004E237A" w:rsidRPr="006760F1">
        <w:rPr>
          <w:rFonts w:ascii="Arial" w:hAnsi="Arial" w:cs="Arial"/>
          <w:sz w:val="22"/>
          <w:szCs w:val="22"/>
        </w:rPr>
        <w:instrText xml:space="preserve"> TC "</w:instrText>
      </w:r>
      <w:bookmarkStart w:id="129" w:name="_Toc35949506"/>
      <w:r w:rsidR="004E237A" w:rsidRPr="006760F1">
        <w:rPr>
          <w:rFonts w:ascii="Arial" w:hAnsi="Arial" w:cs="Arial"/>
          <w:sz w:val="22"/>
          <w:szCs w:val="22"/>
          <w:lang w:val="en-ZA"/>
        </w:rPr>
        <w:instrText>28.11   ORDER OF PRECEDENCE</w:instrText>
      </w:r>
      <w:bookmarkEnd w:id="129"/>
      <w:r w:rsidR="004E237A" w:rsidRPr="006760F1">
        <w:rPr>
          <w:rFonts w:ascii="Arial" w:hAnsi="Arial" w:cs="Arial"/>
          <w:sz w:val="22"/>
          <w:szCs w:val="22"/>
        </w:rPr>
        <w:instrText xml:space="preserve">" \f C \l "1" </w:instrText>
      </w:r>
      <w:r w:rsidR="004E237A" w:rsidRPr="006760F1">
        <w:rPr>
          <w:rFonts w:ascii="Arial" w:hAnsi="Arial" w:cs="Arial"/>
          <w:b/>
          <w:sz w:val="22"/>
          <w:szCs w:val="22"/>
        </w:rPr>
        <w:fldChar w:fldCharType="end"/>
      </w:r>
    </w:p>
    <w:p w:rsidR="00381024" w:rsidRPr="006760F1" w:rsidRDefault="00381024" w:rsidP="006760F1">
      <w:pPr>
        <w:pStyle w:val="ListParagraph"/>
        <w:spacing w:before="80" w:after="80" w:line="360" w:lineRule="auto"/>
        <w:ind w:left="567"/>
        <w:jc w:val="both"/>
        <w:rPr>
          <w:rFonts w:ascii="Arial" w:hAnsi="Arial" w:cs="Arial"/>
          <w:b/>
          <w:sz w:val="22"/>
          <w:szCs w:val="22"/>
        </w:rPr>
      </w:pPr>
    </w:p>
    <w:p w:rsidR="005E6D20" w:rsidRPr="006760F1" w:rsidRDefault="005E6D20" w:rsidP="006760F1">
      <w:pPr>
        <w:spacing w:before="80" w:after="80" w:line="360" w:lineRule="auto"/>
        <w:ind w:left="709" w:firstLine="11"/>
        <w:jc w:val="both"/>
        <w:rPr>
          <w:rFonts w:ascii="Arial" w:hAnsi="Arial" w:cs="Arial"/>
          <w:sz w:val="22"/>
          <w:szCs w:val="22"/>
        </w:rPr>
      </w:pPr>
      <w:r w:rsidRPr="006760F1">
        <w:rPr>
          <w:rFonts w:ascii="Arial" w:hAnsi="Arial" w:cs="Arial"/>
          <w:sz w:val="22"/>
          <w:szCs w:val="22"/>
        </w:rPr>
        <w:t>In the event of a conflict between the documents comprising this Agreement, such conflict shall be resolved in accordance with the order of precedence (in descending order of priority) as follows: (</w:t>
      </w:r>
      <w:proofErr w:type="spellStart"/>
      <w:r w:rsidRPr="006760F1">
        <w:rPr>
          <w:rFonts w:ascii="Arial" w:hAnsi="Arial" w:cs="Arial"/>
          <w:sz w:val="22"/>
          <w:szCs w:val="22"/>
        </w:rPr>
        <w:t>i</w:t>
      </w:r>
      <w:proofErr w:type="spellEnd"/>
      <w:r w:rsidRPr="006760F1">
        <w:rPr>
          <w:rFonts w:ascii="Arial" w:hAnsi="Arial" w:cs="Arial"/>
          <w:sz w:val="22"/>
          <w:szCs w:val="22"/>
        </w:rPr>
        <w:t>) this Agreement; (ii) any Annexure and/or Schedule to this Agreement.</w:t>
      </w:r>
    </w:p>
    <w:p w:rsidR="00D634C8" w:rsidRPr="006760F1" w:rsidRDefault="00D634C8" w:rsidP="006760F1">
      <w:pPr>
        <w:spacing w:before="80" w:after="80" w:line="360" w:lineRule="auto"/>
        <w:jc w:val="both"/>
        <w:rPr>
          <w:rFonts w:ascii="Arial" w:hAnsi="Arial" w:cs="Arial"/>
          <w:sz w:val="22"/>
          <w:szCs w:val="22"/>
        </w:rPr>
      </w:pPr>
    </w:p>
    <w:p w:rsidR="009B2D29" w:rsidRPr="006760F1" w:rsidRDefault="009B2D29" w:rsidP="006760F1">
      <w:pPr>
        <w:pStyle w:val="ListParagraph"/>
        <w:numPr>
          <w:ilvl w:val="0"/>
          <w:numId w:val="9"/>
        </w:numPr>
        <w:spacing w:before="80" w:after="80" w:line="360" w:lineRule="auto"/>
        <w:ind w:left="709" w:hanging="709"/>
        <w:jc w:val="both"/>
        <w:rPr>
          <w:rFonts w:ascii="Arial" w:hAnsi="Arial" w:cs="Arial"/>
          <w:sz w:val="22"/>
          <w:szCs w:val="22"/>
        </w:rPr>
      </w:pPr>
      <w:r w:rsidRPr="006760F1">
        <w:rPr>
          <w:rFonts w:ascii="Arial" w:hAnsi="Arial" w:cs="Arial"/>
          <w:b/>
          <w:sz w:val="22"/>
          <w:szCs w:val="22"/>
        </w:rPr>
        <w:t>COSTS</w:t>
      </w:r>
      <w:r w:rsidR="004E237A" w:rsidRPr="006760F1">
        <w:rPr>
          <w:rFonts w:ascii="Arial" w:hAnsi="Arial" w:cs="Arial"/>
          <w:b/>
          <w:sz w:val="22"/>
          <w:szCs w:val="22"/>
        </w:rPr>
        <w:fldChar w:fldCharType="begin"/>
      </w:r>
      <w:r w:rsidR="004E237A" w:rsidRPr="006760F1">
        <w:rPr>
          <w:rFonts w:ascii="Arial" w:hAnsi="Arial" w:cs="Arial"/>
          <w:sz w:val="22"/>
          <w:szCs w:val="22"/>
        </w:rPr>
        <w:instrText xml:space="preserve"> TC "</w:instrText>
      </w:r>
      <w:bookmarkStart w:id="130" w:name="_Toc35949507"/>
      <w:r w:rsidR="004E237A" w:rsidRPr="006760F1">
        <w:rPr>
          <w:rFonts w:ascii="Arial" w:hAnsi="Arial" w:cs="Arial"/>
          <w:sz w:val="22"/>
          <w:szCs w:val="22"/>
          <w:lang w:val="en-ZA"/>
        </w:rPr>
        <w:instrText>29   COSTS</w:instrText>
      </w:r>
      <w:bookmarkEnd w:id="130"/>
      <w:r w:rsidR="004E237A" w:rsidRPr="006760F1">
        <w:rPr>
          <w:rFonts w:ascii="Arial" w:hAnsi="Arial" w:cs="Arial"/>
          <w:sz w:val="22"/>
          <w:szCs w:val="22"/>
        </w:rPr>
        <w:instrText xml:space="preserve">" \f C \l "1" </w:instrText>
      </w:r>
      <w:r w:rsidR="004E237A" w:rsidRPr="006760F1">
        <w:rPr>
          <w:rFonts w:ascii="Arial" w:hAnsi="Arial" w:cs="Arial"/>
          <w:b/>
          <w:sz w:val="22"/>
          <w:szCs w:val="22"/>
        </w:rPr>
        <w:fldChar w:fldCharType="end"/>
      </w:r>
    </w:p>
    <w:p w:rsidR="000C034C" w:rsidRPr="006760F1" w:rsidRDefault="000C034C" w:rsidP="006760F1">
      <w:pPr>
        <w:pStyle w:val="ListParagraph"/>
        <w:spacing w:before="80" w:after="80" w:line="360" w:lineRule="auto"/>
        <w:ind w:left="567"/>
        <w:jc w:val="both"/>
        <w:rPr>
          <w:rFonts w:ascii="Arial" w:hAnsi="Arial" w:cs="Arial"/>
          <w:sz w:val="22"/>
          <w:szCs w:val="22"/>
        </w:rPr>
      </w:pPr>
    </w:p>
    <w:p w:rsidR="009B2D29" w:rsidRPr="006760F1" w:rsidRDefault="009B2D29" w:rsidP="006760F1">
      <w:pPr>
        <w:pStyle w:val="level2"/>
        <w:numPr>
          <w:ilvl w:val="0"/>
          <w:numId w:val="0"/>
        </w:numPr>
        <w:tabs>
          <w:tab w:val="clear" w:pos="4253"/>
          <w:tab w:val="left" w:pos="709"/>
          <w:tab w:val="left" w:pos="851"/>
        </w:tabs>
        <w:spacing w:before="80" w:after="80"/>
        <w:ind w:left="709" w:hanging="709"/>
        <w:rPr>
          <w:rFonts w:cs="Arial"/>
          <w:szCs w:val="22"/>
        </w:rPr>
      </w:pPr>
      <w:r w:rsidRPr="006760F1">
        <w:rPr>
          <w:rFonts w:cs="Arial"/>
          <w:szCs w:val="22"/>
        </w:rPr>
        <w:tab/>
      </w:r>
      <w:bookmarkStart w:id="131" w:name="_Toc288827688"/>
      <w:r w:rsidRPr="006760F1">
        <w:rPr>
          <w:rFonts w:cs="Arial"/>
          <w:szCs w:val="22"/>
        </w:rPr>
        <w:t>Each Party shall bear and pay its own costs of or incidental to the drafting, preparation and execution of this Agreement.</w:t>
      </w:r>
      <w:bookmarkEnd w:id="131"/>
    </w:p>
    <w:p w:rsidR="00DC59B1" w:rsidRPr="006760F1" w:rsidRDefault="00DC59B1" w:rsidP="006760F1">
      <w:pPr>
        <w:pStyle w:val="level2"/>
        <w:numPr>
          <w:ilvl w:val="0"/>
          <w:numId w:val="0"/>
        </w:numPr>
        <w:tabs>
          <w:tab w:val="clear" w:pos="4253"/>
          <w:tab w:val="left" w:pos="1276"/>
        </w:tabs>
        <w:spacing w:before="80" w:after="80"/>
        <w:rPr>
          <w:rFonts w:cs="Arial"/>
          <w:szCs w:val="22"/>
        </w:rPr>
      </w:pPr>
    </w:p>
    <w:p w:rsidR="009B2D29" w:rsidRPr="006760F1" w:rsidRDefault="009B2D29" w:rsidP="006760F1">
      <w:pPr>
        <w:pStyle w:val="ListParagraph"/>
        <w:numPr>
          <w:ilvl w:val="0"/>
          <w:numId w:val="9"/>
        </w:numPr>
        <w:spacing w:before="80" w:after="80" w:line="360" w:lineRule="auto"/>
        <w:ind w:left="709" w:hanging="709"/>
        <w:jc w:val="both"/>
        <w:rPr>
          <w:rFonts w:ascii="Arial" w:hAnsi="Arial" w:cs="Arial"/>
          <w:b/>
          <w:sz w:val="22"/>
          <w:szCs w:val="22"/>
        </w:rPr>
      </w:pPr>
      <w:bookmarkStart w:id="132" w:name="_Ref525711997"/>
      <w:bookmarkStart w:id="133" w:name="_Ref525712184"/>
      <w:bookmarkStart w:id="134" w:name="_Toc41365926"/>
      <w:bookmarkStart w:id="135" w:name="_Toc179617271"/>
      <w:bookmarkStart w:id="136" w:name="_Toc475939528"/>
      <w:bookmarkStart w:id="137" w:name="_Ref493391402"/>
      <w:bookmarkStart w:id="138" w:name="_Ref493397709"/>
      <w:bookmarkStart w:id="139" w:name="_Ref493397771"/>
      <w:bookmarkStart w:id="140" w:name="_Toc493994458"/>
      <w:bookmarkStart w:id="141" w:name="_Ref497889865"/>
      <w:bookmarkStart w:id="142" w:name="_Ref497889914"/>
      <w:bookmarkStart w:id="143" w:name="_Ref497890232"/>
      <w:bookmarkStart w:id="144" w:name="_Ref519587505"/>
      <w:bookmarkStart w:id="145" w:name="_Ref519587591"/>
      <w:bookmarkStart w:id="146" w:name="_Toc519590979"/>
      <w:r w:rsidRPr="006760F1">
        <w:rPr>
          <w:rFonts w:ascii="Arial" w:hAnsi="Arial" w:cs="Arial"/>
          <w:b/>
          <w:sz w:val="22"/>
          <w:szCs w:val="22"/>
        </w:rPr>
        <w:t>JURISDICTION</w:t>
      </w:r>
      <w:bookmarkEnd w:id="132"/>
      <w:bookmarkEnd w:id="133"/>
      <w:bookmarkEnd w:id="134"/>
      <w:bookmarkEnd w:id="135"/>
      <w:r w:rsidR="004E237A" w:rsidRPr="006760F1">
        <w:rPr>
          <w:rFonts w:ascii="Arial" w:hAnsi="Arial" w:cs="Arial"/>
          <w:b/>
          <w:sz w:val="22"/>
          <w:szCs w:val="22"/>
        </w:rPr>
        <w:fldChar w:fldCharType="begin"/>
      </w:r>
      <w:r w:rsidR="004E237A" w:rsidRPr="006760F1">
        <w:rPr>
          <w:rFonts w:ascii="Arial" w:hAnsi="Arial" w:cs="Arial"/>
          <w:sz w:val="22"/>
          <w:szCs w:val="22"/>
        </w:rPr>
        <w:instrText xml:space="preserve"> TC "</w:instrText>
      </w:r>
      <w:bookmarkStart w:id="147" w:name="_Toc35949508"/>
      <w:r w:rsidR="004E237A" w:rsidRPr="006760F1">
        <w:rPr>
          <w:rFonts w:ascii="Arial" w:hAnsi="Arial" w:cs="Arial"/>
          <w:sz w:val="22"/>
          <w:szCs w:val="22"/>
          <w:lang w:val="en-ZA"/>
        </w:rPr>
        <w:instrText>30   JURISDICTION</w:instrText>
      </w:r>
      <w:bookmarkEnd w:id="147"/>
      <w:r w:rsidR="004E237A" w:rsidRPr="006760F1">
        <w:rPr>
          <w:rFonts w:ascii="Arial" w:hAnsi="Arial" w:cs="Arial"/>
          <w:sz w:val="22"/>
          <w:szCs w:val="22"/>
        </w:rPr>
        <w:instrText xml:space="preserve">" \f C \l "1" </w:instrText>
      </w:r>
      <w:r w:rsidR="004E237A" w:rsidRPr="006760F1">
        <w:rPr>
          <w:rFonts w:ascii="Arial" w:hAnsi="Arial" w:cs="Arial"/>
          <w:b/>
          <w:sz w:val="22"/>
          <w:szCs w:val="22"/>
        </w:rPr>
        <w:fldChar w:fldCharType="end"/>
      </w:r>
    </w:p>
    <w:p w:rsidR="009B2D29" w:rsidRPr="006760F1" w:rsidRDefault="009B2D29" w:rsidP="006760F1">
      <w:pPr>
        <w:pStyle w:val="ListParagraph"/>
        <w:tabs>
          <w:tab w:val="left" w:pos="1276"/>
        </w:tabs>
        <w:spacing w:before="80" w:after="80" w:line="360" w:lineRule="auto"/>
        <w:ind w:left="426"/>
        <w:jc w:val="both"/>
        <w:rPr>
          <w:rFonts w:ascii="Arial" w:hAnsi="Arial" w:cs="Arial"/>
          <w:sz w:val="22"/>
          <w:szCs w:val="22"/>
        </w:rPr>
      </w:pPr>
    </w:p>
    <w:p w:rsidR="00E84180" w:rsidRPr="006760F1" w:rsidRDefault="00C43DBB" w:rsidP="006760F1">
      <w:pPr>
        <w:pStyle w:val="ListParagraph"/>
        <w:tabs>
          <w:tab w:val="left" w:pos="709"/>
        </w:tabs>
        <w:spacing w:before="80" w:after="80" w:line="360" w:lineRule="auto"/>
        <w:ind w:left="709" w:hanging="142"/>
        <w:jc w:val="both"/>
        <w:rPr>
          <w:rFonts w:ascii="Arial" w:hAnsi="Arial" w:cs="Arial"/>
          <w:sz w:val="22"/>
          <w:szCs w:val="22"/>
        </w:rPr>
      </w:pPr>
      <w:r w:rsidRPr="006760F1">
        <w:rPr>
          <w:rFonts w:ascii="Arial" w:hAnsi="Arial" w:cs="Arial"/>
          <w:sz w:val="22"/>
          <w:szCs w:val="22"/>
        </w:rPr>
        <w:tab/>
      </w:r>
      <w:r w:rsidR="009B2D29" w:rsidRPr="006760F1">
        <w:rPr>
          <w:rFonts w:ascii="Arial" w:hAnsi="Arial" w:cs="Arial"/>
          <w:sz w:val="22"/>
          <w:szCs w:val="22"/>
        </w:rPr>
        <w:t xml:space="preserve">The Parties hereby irrevocably and unconditionally consent to the non-exclusive jurisdiction of the North Gauteng High Court, Pretoria </w:t>
      </w:r>
      <w:proofErr w:type="gramStart"/>
      <w:r w:rsidR="009B2D29" w:rsidRPr="006760F1">
        <w:rPr>
          <w:rFonts w:ascii="Arial" w:hAnsi="Arial" w:cs="Arial"/>
          <w:sz w:val="22"/>
          <w:szCs w:val="22"/>
        </w:rPr>
        <w:t>in regard to</w:t>
      </w:r>
      <w:proofErr w:type="gramEnd"/>
      <w:r w:rsidR="009B2D29" w:rsidRPr="006760F1">
        <w:rPr>
          <w:rFonts w:ascii="Arial" w:hAnsi="Arial" w:cs="Arial"/>
          <w:sz w:val="22"/>
          <w:szCs w:val="22"/>
        </w:rPr>
        <w:t xml:space="preserve"> all matters arising from this Agreement.</w:t>
      </w:r>
    </w:p>
    <w:p w:rsidR="00F64D2F" w:rsidRPr="006760F1" w:rsidRDefault="00F64D2F" w:rsidP="006760F1">
      <w:pPr>
        <w:spacing w:before="80" w:after="80" w:line="360" w:lineRule="auto"/>
        <w:jc w:val="both"/>
        <w:rPr>
          <w:rFonts w:ascii="Arial" w:hAnsi="Arial" w:cs="Arial"/>
          <w:sz w:val="22"/>
          <w:szCs w:val="22"/>
        </w:rPr>
      </w:pPr>
    </w:p>
    <w:p w:rsidR="00126CEC" w:rsidRPr="006760F1" w:rsidRDefault="005E6D20" w:rsidP="006760F1">
      <w:pPr>
        <w:pStyle w:val="ListParagraph"/>
        <w:numPr>
          <w:ilvl w:val="0"/>
          <w:numId w:val="9"/>
        </w:numPr>
        <w:spacing w:before="80" w:after="80" w:line="360" w:lineRule="auto"/>
        <w:ind w:left="709" w:hanging="709"/>
        <w:jc w:val="both"/>
        <w:rPr>
          <w:rFonts w:ascii="Arial" w:hAnsi="Arial" w:cs="Arial"/>
          <w:b/>
          <w:sz w:val="22"/>
          <w:szCs w:val="22"/>
        </w:rPr>
      </w:pPr>
      <w:r w:rsidRPr="006760F1">
        <w:rPr>
          <w:rFonts w:ascii="Arial" w:hAnsi="Arial" w:cs="Arial"/>
          <w:b/>
          <w:sz w:val="22"/>
          <w:szCs w:val="22"/>
        </w:rPr>
        <w:t>INTELLECTUAL PROPERTY</w:t>
      </w:r>
      <w:r w:rsidR="004E237A" w:rsidRPr="006760F1">
        <w:rPr>
          <w:rFonts w:ascii="Arial" w:hAnsi="Arial" w:cs="Arial"/>
          <w:b/>
          <w:sz w:val="22"/>
          <w:szCs w:val="22"/>
        </w:rPr>
        <w:fldChar w:fldCharType="begin"/>
      </w:r>
      <w:r w:rsidR="004E237A" w:rsidRPr="006760F1">
        <w:rPr>
          <w:rFonts w:ascii="Arial" w:hAnsi="Arial" w:cs="Arial"/>
          <w:sz w:val="22"/>
          <w:szCs w:val="22"/>
        </w:rPr>
        <w:instrText xml:space="preserve"> TC "</w:instrText>
      </w:r>
      <w:bookmarkStart w:id="148" w:name="_Toc35949510"/>
      <w:r w:rsidR="004E237A" w:rsidRPr="006760F1">
        <w:rPr>
          <w:rFonts w:ascii="Arial" w:hAnsi="Arial" w:cs="Arial"/>
          <w:sz w:val="22"/>
          <w:szCs w:val="22"/>
          <w:lang w:val="en-US"/>
        </w:rPr>
        <w:instrText>32   INTELLECTUAL PROPERTY</w:instrText>
      </w:r>
      <w:bookmarkEnd w:id="148"/>
      <w:r w:rsidR="004E237A" w:rsidRPr="006760F1">
        <w:rPr>
          <w:rFonts w:ascii="Arial" w:hAnsi="Arial" w:cs="Arial"/>
          <w:sz w:val="22"/>
          <w:szCs w:val="22"/>
        </w:rPr>
        <w:instrText xml:space="preserve">" \f C \l "1" </w:instrText>
      </w:r>
      <w:r w:rsidR="004E237A" w:rsidRPr="006760F1">
        <w:rPr>
          <w:rFonts w:ascii="Arial" w:hAnsi="Arial" w:cs="Arial"/>
          <w:b/>
          <w:sz w:val="22"/>
          <w:szCs w:val="22"/>
        </w:rPr>
        <w:fldChar w:fldCharType="end"/>
      </w:r>
    </w:p>
    <w:p w:rsidR="00AB7FC3" w:rsidRPr="006760F1" w:rsidRDefault="00AB7FC3" w:rsidP="006760F1">
      <w:pPr>
        <w:pStyle w:val="ListParagraph"/>
        <w:spacing w:before="80" w:after="80" w:line="360" w:lineRule="auto"/>
        <w:ind w:left="709"/>
        <w:jc w:val="both"/>
        <w:rPr>
          <w:rFonts w:ascii="Arial" w:hAnsi="Arial" w:cs="Arial"/>
          <w:b/>
          <w:sz w:val="22"/>
          <w:szCs w:val="22"/>
        </w:rPr>
      </w:pPr>
    </w:p>
    <w:p w:rsidR="005E6D20" w:rsidRPr="006760F1" w:rsidRDefault="005E6D20" w:rsidP="006760F1">
      <w:pPr>
        <w:tabs>
          <w:tab w:val="left" w:pos="709"/>
        </w:tabs>
        <w:spacing w:before="80" w:after="80" w:line="360" w:lineRule="auto"/>
        <w:ind w:left="705" w:hanging="705"/>
        <w:jc w:val="both"/>
        <w:rPr>
          <w:rFonts w:ascii="Arial" w:hAnsi="Arial" w:cs="Arial"/>
          <w:sz w:val="22"/>
          <w:szCs w:val="22"/>
        </w:rPr>
      </w:pPr>
      <w:r w:rsidRPr="006760F1">
        <w:rPr>
          <w:rFonts w:ascii="Arial" w:hAnsi="Arial" w:cs="Arial"/>
          <w:sz w:val="22"/>
          <w:szCs w:val="22"/>
        </w:rPr>
        <w:tab/>
        <w:t xml:space="preserve">The Parties acknowledge that all right, title and interest in and to the intellectual property rights of the other Party vest in such other Party and that neither Party has any claim of any nature in and to the intellectual property rights of the other Party.  </w:t>
      </w:r>
    </w:p>
    <w:p w:rsidR="00C268C1" w:rsidRPr="006760F1" w:rsidRDefault="00C268C1" w:rsidP="006760F1">
      <w:pPr>
        <w:tabs>
          <w:tab w:val="left" w:pos="709"/>
        </w:tabs>
        <w:spacing w:before="80" w:after="80" w:line="360" w:lineRule="auto"/>
        <w:jc w:val="both"/>
        <w:rPr>
          <w:rFonts w:ascii="Arial" w:hAnsi="Arial" w:cs="Arial"/>
          <w:sz w:val="22"/>
          <w:szCs w:val="22"/>
        </w:rPr>
      </w:pPr>
    </w:p>
    <w:p w:rsidR="00A072DD" w:rsidRPr="006760F1" w:rsidRDefault="00A072DD" w:rsidP="006760F1">
      <w:pPr>
        <w:pStyle w:val="ListParagraph"/>
        <w:tabs>
          <w:tab w:val="left" w:pos="709"/>
        </w:tabs>
        <w:spacing w:before="80" w:after="80" w:line="360" w:lineRule="auto"/>
        <w:ind w:left="709" w:hanging="142"/>
        <w:jc w:val="both"/>
        <w:rPr>
          <w:rFonts w:ascii="Arial" w:hAnsi="Arial" w:cs="Arial"/>
          <w:b/>
          <w:sz w:val="22"/>
          <w:szCs w:val="22"/>
        </w:rPr>
      </w:pPr>
      <w:r w:rsidRPr="006760F1">
        <w:rPr>
          <w:rFonts w:ascii="Arial" w:hAnsi="Arial" w:cs="Arial"/>
          <w:b/>
          <w:sz w:val="22"/>
          <w:szCs w:val="22"/>
        </w:rPr>
        <w:t xml:space="preserve">As </w:t>
      </w:r>
      <w:r w:rsidR="00EC454A" w:rsidRPr="006760F1">
        <w:rPr>
          <w:rFonts w:ascii="Arial" w:hAnsi="Arial" w:cs="Arial"/>
          <w:b/>
          <w:sz w:val="22"/>
          <w:szCs w:val="22"/>
        </w:rPr>
        <w:t>Representatives</w:t>
      </w:r>
      <w:r w:rsidRPr="006760F1">
        <w:rPr>
          <w:rFonts w:ascii="Arial" w:hAnsi="Arial" w:cs="Arial"/>
          <w:b/>
          <w:sz w:val="22"/>
          <w:szCs w:val="22"/>
        </w:rPr>
        <w:t xml:space="preserve"> for South African Revenue Service</w:t>
      </w:r>
    </w:p>
    <w:p w:rsidR="00A072DD" w:rsidRPr="006760F1" w:rsidRDefault="00A072DD" w:rsidP="006760F1">
      <w:pPr>
        <w:pStyle w:val="ListParagraph"/>
        <w:tabs>
          <w:tab w:val="left" w:pos="709"/>
        </w:tabs>
        <w:spacing w:before="80" w:after="80" w:line="360" w:lineRule="auto"/>
        <w:ind w:left="927"/>
        <w:jc w:val="both"/>
        <w:rPr>
          <w:rFonts w:ascii="Arial" w:hAnsi="Arial" w:cs="Arial"/>
          <w:b/>
          <w:sz w:val="22"/>
          <w:szCs w:val="22"/>
        </w:rPr>
      </w:pPr>
    </w:p>
    <w:p w:rsidR="00A072DD" w:rsidRPr="006760F1" w:rsidRDefault="00CF367B" w:rsidP="006760F1">
      <w:pPr>
        <w:pStyle w:val="ListParagraph"/>
        <w:numPr>
          <w:ilvl w:val="0"/>
          <w:numId w:val="17"/>
        </w:numPr>
        <w:spacing w:before="80" w:after="80" w:line="360" w:lineRule="auto"/>
        <w:ind w:left="993" w:hanging="426"/>
        <w:jc w:val="both"/>
        <w:rPr>
          <w:rFonts w:ascii="Arial" w:hAnsi="Arial" w:cs="Arial"/>
          <w:b/>
          <w:sz w:val="22"/>
          <w:szCs w:val="22"/>
        </w:rPr>
      </w:pPr>
      <w:r w:rsidRPr="006760F1">
        <w:rPr>
          <w:rFonts w:ascii="Arial" w:hAnsi="Arial" w:cs="Arial"/>
          <w:b/>
          <w:sz w:val="22"/>
          <w:szCs w:val="22"/>
        </w:rPr>
        <w:t xml:space="preserve">Andy Tondi   </w:t>
      </w:r>
      <w:r w:rsidR="00A072DD" w:rsidRPr="006760F1">
        <w:rPr>
          <w:rFonts w:ascii="Arial" w:hAnsi="Arial" w:cs="Arial"/>
          <w:b/>
          <w:sz w:val="22"/>
          <w:szCs w:val="22"/>
        </w:rPr>
        <w:t xml:space="preserve">              </w:t>
      </w:r>
      <w:r w:rsidR="000841E2" w:rsidRPr="006760F1">
        <w:rPr>
          <w:rFonts w:ascii="Arial" w:hAnsi="Arial" w:cs="Arial"/>
          <w:b/>
          <w:sz w:val="22"/>
          <w:szCs w:val="22"/>
        </w:rPr>
        <w:t xml:space="preserve">    </w:t>
      </w:r>
      <w:r w:rsidRPr="006760F1">
        <w:rPr>
          <w:rFonts w:ascii="Arial" w:hAnsi="Arial" w:cs="Arial"/>
          <w:b/>
          <w:sz w:val="22"/>
          <w:szCs w:val="22"/>
        </w:rPr>
        <w:t xml:space="preserve">     </w:t>
      </w:r>
      <w:r w:rsidR="00A072DD" w:rsidRPr="006760F1">
        <w:rPr>
          <w:rFonts w:ascii="Arial" w:hAnsi="Arial" w:cs="Arial"/>
          <w:b/>
          <w:sz w:val="22"/>
          <w:szCs w:val="22"/>
        </w:rPr>
        <w:t>Gro</w:t>
      </w:r>
      <w:r w:rsidR="000841E2" w:rsidRPr="006760F1">
        <w:rPr>
          <w:rFonts w:ascii="Arial" w:hAnsi="Arial" w:cs="Arial"/>
          <w:b/>
          <w:sz w:val="22"/>
          <w:szCs w:val="22"/>
        </w:rPr>
        <w:t xml:space="preserve">up Executive: Corporate Real </w:t>
      </w:r>
    </w:p>
    <w:p w:rsidR="00AA366C" w:rsidRPr="006760F1" w:rsidRDefault="00AA366C" w:rsidP="006760F1">
      <w:pPr>
        <w:spacing w:before="80" w:after="80" w:line="360" w:lineRule="auto"/>
        <w:ind w:left="3828"/>
        <w:jc w:val="both"/>
        <w:rPr>
          <w:rFonts w:ascii="Arial" w:hAnsi="Arial" w:cs="Arial"/>
          <w:b/>
          <w:sz w:val="22"/>
          <w:szCs w:val="22"/>
        </w:rPr>
      </w:pPr>
      <w:r w:rsidRPr="006760F1">
        <w:rPr>
          <w:rFonts w:ascii="Arial" w:hAnsi="Arial" w:cs="Arial"/>
          <w:b/>
          <w:sz w:val="22"/>
          <w:szCs w:val="22"/>
        </w:rPr>
        <w:t xml:space="preserve">Estate  </w:t>
      </w:r>
    </w:p>
    <w:p w:rsidR="00A072DD" w:rsidRPr="006760F1" w:rsidRDefault="00A072DD" w:rsidP="006760F1">
      <w:pPr>
        <w:pStyle w:val="ListParagraph"/>
        <w:tabs>
          <w:tab w:val="left" w:pos="709"/>
        </w:tabs>
        <w:spacing w:before="80" w:after="80" w:line="360" w:lineRule="auto"/>
        <w:ind w:left="927"/>
        <w:jc w:val="both"/>
        <w:rPr>
          <w:rFonts w:ascii="Arial" w:hAnsi="Arial" w:cs="Arial"/>
          <w:b/>
          <w:sz w:val="22"/>
          <w:szCs w:val="22"/>
        </w:rPr>
      </w:pPr>
      <w:r w:rsidRPr="006760F1">
        <w:rPr>
          <w:rFonts w:ascii="Arial" w:hAnsi="Arial" w:cs="Arial"/>
          <w:b/>
          <w:sz w:val="22"/>
          <w:szCs w:val="22"/>
        </w:rPr>
        <w:t>Signature:                         _________________________</w:t>
      </w:r>
    </w:p>
    <w:p w:rsidR="00A072DD" w:rsidRPr="006760F1" w:rsidRDefault="00A072DD" w:rsidP="006760F1">
      <w:pPr>
        <w:pStyle w:val="ListParagraph"/>
        <w:tabs>
          <w:tab w:val="left" w:pos="709"/>
        </w:tabs>
        <w:spacing w:before="80" w:after="80" w:line="360" w:lineRule="auto"/>
        <w:ind w:left="927"/>
        <w:jc w:val="both"/>
        <w:rPr>
          <w:rFonts w:ascii="Arial" w:hAnsi="Arial" w:cs="Arial"/>
          <w:b/>
          <w:sz w:val="22"/>
          <w:szCs w:val="22"/>
        </w:rPr>
      </w:pPr>
      <w:r w:rsidRPr="006760F1">
        <w:rPr>
          <w:rFonts w:ascii="Arial" w:hAnsi="Arial" w:cs="Arial"/>
          <w:b/>
          <w:sz w:val="22"/>
          <w:szCs w:val="22"/>
        </w:rPr>
        <w:t>Date:                                  _________________________</w:t>
      </w:r>
    </w:p>
    <w:p w:rsidR="00645D6C" w:rsidRPr="006760F1" w:rsidRDefault="00645D6C" w:rsidP="006760F1">
      <w:pPr>
        <w:pStyle w:val="ListParagraph"/>
        <w:tabs>
          <w:tab w:val="left" w:pos="709"/>
        </w:tabs>
        <w:spacing w:before="80" w:after="80" w:line="360" w:lineRule="auto"/>
        <w:ind w:left="927"/>
        <w:jc w:val="both"/>
        <w:rPr>
          <w:rFonts w:ascii="Arial" w:hAnsi="Arial" w:cs="Arial"/>
          <w:b/>
          <w:sz w:val="22"/>
          <w:szCs w:val="22"/>
        </w:rPr>
      </w:pPr>
    </w:p>
    <w:p w:rsidR="00645D6C" w:rsidRPr="006760F1" w:rsidRDefault="00507CAD" w:rsidP="006760F1">
      <w:pPr>
        <w:pStyle w:val="ListParagraph"/>
        <w:numPr>
          <w:ilvl w:val="0"/>
          <w:numId w:val="17"/>
        </w:numPr>
        <w:spacing w:before="80" w:after="80" w:line="360" w:lineRule="auto"/>
        <w:ind w:left="993" w:hanging="426"/>
        <w:jc w:val="both"/>
        <w:rPr>
          <w:rFonts w:ascii="Arial" w:hAnsi="Arial" w:cs="Arial"/>
          <w:b/>
          <w:sz w:val="22"/>
          <w:szCs w:val="22"/>
        </w:rPr>
      </w:pPr>
      <w:r w:rsidRPr="006760F1">
        <w:rPr>
          <w:rFonts w:ascii="Arial" w:hAnsi="Arial" w:cs="Arial"/>
          <w:b/>
          <w:sz w:val="22"/>
          <w:szCs w:val="22"/>
        </w:rPr>
        <w:t xml:space="preserve">Deliwe Rampa   </w:t>
      </w:r>
      <w:r w:rsidR="00F92D41" w:rsidRPr="006760F1">
        <w:rPr>
          <w:rFonts w:ascii="Arial" w:hAnsi="Arial" w:cs="Arial"/>
          <w:b/>
          <w:sz w:val="22"/>
          <w:szCs w:val="22"/>
        </w:rPr>
        <w:t xml:space="preserve"> </w:t>
      </w:r>
      <w:r w:rsidR="00CF367B" w:rsidRPr="006760F1">
        <w:rPr>
          <w:rFonts w:ascii="Arial" w:hAnsi="Arial" w:cs="Arial"/>
          <w:b/>
          <w:sz w:val="22"/>
          <w:szCs w:val="22"/>
        </w:rPr>
        <w:t xml:space="preserve">         </w:t>
      </w:r>
      <w:r w:rsidR="00BF6A32" w:rsidRPr="006760F1">
        <w:rPr>
          <w:rFonts w:ascii="Arial" w:hAnsi="Arial" w:cs="Arial"/>
          <w:b/>
          <w:sz w:val="22"/>
          <w:szCs w:val="22"/>
        </w:rPr>
        <w:t>Acting</w:t>
      </w:r>
      <w:r w:rsidR="00CF367B" w:rsidRPr="006760F1">
        <w:rPr>
          <w:rFonts w:ascii="Arial" w:hAnsi="Arial" w:cs="Arial"/>
          <w:b/>
          <w:sz w:val="22"/>
          <w:szCs w:val="22"/>
        </w:rPr>
        <w:t xml:space="preserve">  Group</w:t>
      </w:r>
      <w:r w:rsidR="00645D6C" w:rsidRPr="006760F1">
        <w:rPr>
          <w:rFonts w:ascii="Arial" w:hAnsi="Arial" w:cs="Arial"/>
          <w:b/>
          <w:sz w:val="22"/>
          <w:szCs w:val="22"/>
        </w:rPr>
        <w:t xml:space="preserve">  Executive: Procurement</w:t>
      </w:r>
    </w:p>
    <w:p w:rsidR="00645D6C" w:rsidRPr="006760F1" w:rsidRDefault="00645D6C" w:rsidP="006760F1">
      <w:pPr>
        <w:pStyle w:val="ListParagraph"/>
        <w:tabs>
          <w:tab w:val="left" w:pos="709"/>
        </w:tabs>
        <w:spacing w:before="80" w:after="80" w:line="360" w:lineRule="auto"/>
        <w:ind w:left="927"/>
        <w:jc w:val="both"/>
        <w:rPr>
          <w:rFonts w:ascii="Arial" w:hAnsi="Arial" w:cs="Arial"/>
          <w:b/>
          <w:sz w:val="22"/>
          <w:szCs w:val="22"/>
        </w:rPr>
      </w:pPr>
      <w:r w:rsidRPr="006760F1">
        <w:rPr>
          <w:rFonts w:ascii="Arial" w:hAnsi="Arial" w:cs="Arial"/>
          <w:b/>
          <w:sz w:val="22"/>
          <w:szCs w:val="22"/>
        </w:rPr>
        <w:t>Signature:                         ____________________</w:t>
      </w:r>
    </w:p>
    <w:p w:rsidR="00645D6C" w:rsidRPr="006760F1" w:rsidRDefault="00645D6C" w:rsidP="006760F1">
      <w:pPr>
        <w:pStyle w:val="ListParagraph"/>
        <w:tabs>
          <w:tab w:val="left" w:pos="709"/>
        </w:tabs>
        <w:spacing w:before="80" w:after="80" w:line="360" w:lineRule="auto"/>
        <w:ind w:left="927"/>
        <w:jc w:val="both"/>
        <w:rPr>
          <w:rFonts w:ascii="Arial" w:hAnsi="Arial" w:cs="Arial"/>
          <w:b/>
          <w:sz w:val="22"/>
          <w:szCs w:val="22"/>
        </w:rPr>
      </w:pPr>
      <w:r w:rsidRPr="006760F1">
        <w:rPr>
          <w:rFonts w:ascii="Arial" w:hAnsi="Arial" w:cs="Arial"/>
          <w:b/>
          <w:sz w:val="22"/>
          <w:szCs w:val="22"/>
        </w:rPr>
        <w:t>Date:                                  ____________________</w:t>
      </w:r>
    </w:p>
    <w:p w:rsidR="00C9759D" w:rsidRPr="006760F1" w:rsidRDefault="00C9759D" w:rsidP="006760F1">
      <w:pPr>
        <w:pStyle w:val="ListParagraph"/>
        <w:tabs>
          <w:tab w:val="left" w:pos="709"/>
        </w:tabs>
        <w:spacing w:before="80" w:after="80" w:line="360" w:lineRule="auto"/>
        <w:ind w:left="927"/>
        <w:jc w:val="both"/>
        <w:rPr>
          <w:rFonts w:ascii="Arial" w:hAnsi="Arial" w:cs="Arial"/>
          <w:b/>
          <w:sz w:val="22"/>
          <w:szCs w:val="22"/>
        </w:rPr>
      </w:pPr>
    </w:p>
    <w:p w:rsidR="00645D6C" w:rsidRPr="006760F1" w:rsidRDefault="00645D6C" w:rsidP="006760F1">
      <w:pPr>
        <w:pStyle w:val="ListParagraph"/>
        <w:tabs>
          <w:tab w:val="left" w:pos="709"/>
        </w:tabs>
        <w:spacing w:before="80" w:after="80" w:line="360" w:lineRule="auto"/>
        <w:ind w:left="927"/>
        <w:jc w:val="both"/>
        <w:rPr>
          <w:rFonts w:ascii="Arial" w:hAnsi="Arial" w:cs="Arial"/>
          <w:b/>
          <w:sz w:val="22"/>
          <w:szCs w:val="22"/>
        </w:rPr>
      </w:pPr>
      <w:r w:rsidRPr="006760F1">
        <w:rPr>
          <w:rFonts w:ascii="Arial" w:hAnsi="Arial" w:cs="Arial"/>
          <w:b/>
          <w:sz w:val="22"/>
          <w:szCs w:val="22"/>
        </w:rPr>
        <w:t>And for the Service Provider</w:t>
      </w:r>
    </w:p>
    <w:p w:rsidR="00645D6C" w:rsidRPr="006760F1" w:rsidRDefault="00645D6C" w:rsidP="006760F1">
      <w:pPr>
        <w:pStyle w:val="ListParagraph"/>
        <w:tabs>
          <w:tab w:val="left" w:pos="709"/>
        </w:tabs>
        <w:spacing w:before="80" w:after="80" w:line="360" w:lineRule="auto"/>
        <w:ind w:left="927"/>
        <w:jc w:val="both"/>
        <w:rPr>
          <w:rFonts w:ascii="Arial" w:hAnsi="Arial" w:cs="Arial"/>
          <w:b/>
          <w:sz w:val="22"/>
          <w:szCs w:val="22"/>
        </w:rPr>
      </w:pPr>
    </w:p>
    <w:p w:rsidR="00645D6C" w:rsidRPr="006760F1" w:rsidRDefault="00645D6C" w:rsidP="006760F1">
      <w:pPr>
        <w:pStyle w:val="ListParagraph"/>
        <w:tabs>
          <w:tab w:val="left" w:pos="709"/>
        </w:tabs>
        <w:spacing w:before="80" w:after="80" w:line="360" w:lineRule="auto"/>
        <w:ind w:left="927"/>
        <w:jc w:val="both"/>
        <w:rPr>
          <w:rFonts w:ascii="Arial" w:hAnsi="Arial" w:cs="Arial"/>
          <w:sz w:val="22"/>
          <w:szCs w:val="22"/>
        </w:rPr>
      </w:pPr>
      <w:r w:rsidRPr="006760F1">
        <w:rPr>
          <w:rFonts w:ascii="Arial" w:hAnsi="Arial" w:cs="Arial"/>
          <w:sz w:val="22"/>
          <w:szCs w:val="22"/>
        </w:rPr>
        <w:t xml:space="preserve">Signed </w:t>
      </w:r>
      <w:r w:rsidR="004A3DE0" w:rsidRPr="006760F1">
        <w:rPr>
          <w:rFonts w:ascii="Arial" w:hAnsi="Arial" w:cs="Arial"/>
          <w:sz w:val="22"/>
          <w:szCs w:val="22"/>
        </w:rPr>
        <w:t>at _</w:t>
      </w:r>
      <w:r w:rsidRPr="006760F1">
        <w:rPr>
          <w:rFonts w:ascii="Arial" w:hAnsi="Arial" w:cs="Arial"/>
          <w:sz w:val="22"/>
          <w:szCs w:val="22"/>
        </w:rPr>
        <w:t>_______________on</w:t>
      </w:r>
      <w:r w:rsidR="000841E2" w:rsidRPr="006760F1">
        <w:rPr>
          <w:rFonts w:ascii="Arial" w:hAnsi="Arial" w:cs="Arial"/>
          <w:sz w:val="22"/>
          <w:szCs w:val="22"/>
        </w:rPr>
        <w:t xml:space="preserve"> the _________day </w:t>
      </w:r>
      <w:r w:rsidR="0034263F" w:rsidRPr="006760F1">
        <w:rPr>
          <w:rFonts w:ascii="Arial" w:hAnsi="Arial" w:cs="Arial"/>
          <w:sz w:val="22"/>
          <w:szCs w:val="22"/>
        </w:rPr>
        <w:t>of _</w:t>
      </w:r>
      <w:r w:rsidR="000841E2" w:rsidRPr="006760F1">
        <w:rPr>
          <w:rFonts w:ascii="Arial" w:hAnsi="Arial" w:cs="Arial"/>
          <w:sz w:val="22"/>
          <w:szCs w:val="22"/>
        </w:rPr>
        <w:t>_______</w:t>
      </w:r>
      <w:r w:rsidR="0034263F" w:rsidRPr="006760F1">
        <w:rPr>
          <w:rFonts w:ascii="Arial" w:hAnsi="Arial" w:cs="Arial"/>
          <w:sz w:val="22"/>
          <w:szCs w:val="22"/>
        </w:rPr>
        <w:t xml:space="preserve">           </w:t>
      </w:r>
      <w:r w:rsidR="00507CAD" w:rsidRPr="006760F1">
        <w:rPr>
          <w:rFonts w:ascii="Arial" w:hAnsi="Arial" w:cs="Arial"/>
          <w:sz w:val="22"/>
          <w:szCs w:val="22"/>
        </w:rPr>
        <w:t>2020</w:t>
      </w:r>
    </w:p>
    <w:p w:rsidR="00645D6C" w:rsidRPr="006760F1" w:rsidRDefault="00645D6C" w:rsidP="006760F1">
      <w:pPr>
        <w:tabs>
          <w:tab w:val="left" w:pos="709"/>
        </w:tabs>
        <w:spacing w:before="80" w:after="80" w:line="360" w:lineRule="auto"/>
        <w:jc w:val="both"/>
        <w:rPr>
          <w:rFonts w:ascii="Arial" w:hAnsi="Arial" w:cs="Arial"/>
          <w:sz w:val="22"/>
          <w:szCs w:val="22"/>
        </w:rPr>
      </w:pPr>
    </w:p>
    <w:p w:rsidR="00645D6C" w:rsidRPr="006760F1" w:rsidRDefault="00645D6C" w:rsidP="006760F1">
      <w:pPr>
        <w:pStyle w:val="ListParagraph"/>
        <w:tabs>
          <w:tab w:val="left" w:pos="709"/>
        </w:tabs>
        <w:spacing w:before="80" w:after="80" w:line="360" w:lineRule="auto"/>
        <w:ind w:left="927"/>
        <w:jc w:val="both"/>
        <w:rPr>
          <w:rFonts w:ascii="Arial" w:hAnsi="Arial" w:cs="Arial"/>
          <w:b/>
          <w:sz w:val="22"/>
          <w:szCs w:val="22"/>
        </w:rPr>
      </w:pPr>
      <w:r w:rsidRPr="006760F1">
        <w:rPr>
          <w:rFonts w:ascii="Arial" w:hAnsi="Arial" w:cs="Arial"/>
          <w:b/>
          <w:sz w:val="22"/>
          <w:szCs w:val="22"/>
        </w:rPr>
        <w:t xml:space="preserve">As Representative: (full </w:t>
      </w:r>
      <w:r w:rsidR="00C9759D" w:rsidRPr="006760F1">
        <w:rPr>
          <w:rFonts w:ascii="Arial" w:hAnsi="Arial" w:cs="Arial"/>
          <w:b/>
          <w:sz w:val="22"/>
          <w:szCs w:val="22"/>
        </w:rPr>
        <w:t xml:space="preserve">names)       </w:t>
      </w:r>
      <w:r w:rsidRPr="006760F1">
        <w:rPr>
          <w:rFonts w:ascii="Arial" w:hAnsi="Arial" w:cs="Arial"/>
          <w:b/>
          <w:sz w:val="22"/>
          <w:szCs w:val="22"/>
        </w:rPr>
        <w:t>:__________________________</w:t>
      </w:r>
    </w:p>
    <w:p w:rsidR="00645D6C" w:rsidRPr="006760F1" w:rsidRDefault="00645D6C" w:rsidP="006760F1">
      <w:pPr>
        <w:pStyle w:val="ListParagraph"/>
        <w:tabs>
          <w:tab w:val="left" w:pos="709"/>
        </w:tabs>
        <w:spacing w:before="80" w:after="80" w:line="360" w:lineRule="auto"/>
        <w:ind w:left="927"/>
        <w:jc w:val="both"/>
        <w:rPr>
          <w:rFonts w:ascii="Arial" w:hAnsi="Arial" w:cs="Arial"/>
          <w:b/>
          <w:sz w:val="22"/>
          <w:szCs w:val="22"/>
        </w:rPr>
      </w:pPr>
      <w:r w:rsidRPr="006760F1">
        <w:rPr>
          <w:rFonts w:ascii="Arial" w:hAnsi="Arial" w:cs="Arial"/>
          <w:b/>
          <w:sz w:val="22"/>
          <w:szCs w:val="22"/>
        </w:rPr>
        <w:t xml:space="preserve">Capacity              </w:t>
      </w:r>
      <w:r w:rsidR="00C9759D" w:rsidRPr="006760F1">
        <w:rPr>
          <w:rFonts w:ascii="Arial" w:hAnsi="Arial" w:cs="Arial"/>
          <w:b/>
          <w:sz w:val="22"/>
          <w:szCs w:val="22"/>
        </w:rPr>
        <w:t xml:space="preserve">                               </w:t>
      </w:r>
      <w:proofErr w:type="gramStart"/>
      <w:r w:rsidRPr="006760F1">
        <w:rPr>
          <w:rFonts w:ascii="Arial" w:hAnsi="Arial" w:cs="Arial"/>
          <w:b/>
          <w:sz w:val="22"/>
          <w:szCs w:val="22"/>
        </w:rPr>
        <w:t>:_</w:t>
      </w:r>
      <w:proofErr w:type="gramEnd"/>
      <w:r w:rsidRPr="006760F1">
        <w:rPr>
          <w:rFonts w:ascii="Arial" w:hAnsi="Arial" w:cs="Arial"/>
          <w:b/>
          <w:sz w:val="22"/>
          <w:szCs w:val="22"/>
        </w:rPr>
        <w:t>_________________________</w:t>
      </w:r>
    </w:p>
    <w:p w:rsidR="009F2FAA" w:rsidRPr="006760F1" w:rsidRDefault="00645D6C" w:rsidP="006760F1">
      <w:pPr>
        <w:pStyle w:val="ListParagraph"/>
        <w:tabs>
          <w:tab w:val="left" w:pos="709"/>
        </w:tabs>
        <w:spacing w:before="80" w:after="80" w:line="360" w:lineRule="auto"/>
        <w:ind w:left="927"/>
        <w:jc w:val="both"/>
        <w:rPr>
          <w:rFonts w:ascii="Arial" w:hAnsi="Arial" w:cs="Arial"/>
          <w:b/>
          <w:sz w:val="22"/>
          <w:szCs w:val="22"/>
        </w:rPr>
      </w:pPr>
      <w:r w:rsidRPr="006760F1">
        <w:rPr>
          <w:rFonts w:ascii="Arial" w:hAnsi="Arial" w:cs="Arial"/>
          <w:b/>
          <w:sz w:val="22"/>
          <w:szCs w:val="22"/>
        </w:rPr>
        <w:t>Signat</w:t>
      </w:r>
      <w:r w:rsidR="001372C8" w:rsidRPr="006760F1">
        <w:rPr>
          <w:rFonts w:ascii="Arial" w:hAnsi="Arial" w:cs="Arial"/>
          <w:b/>
          <w:sz w:val="22"/>
          <w:szCs w:val="22"/>
        </w:rPr>
        <w:t>ure</w:t>
      </w:r>
      <w:r w:rsidRPr="006760F1">
        <w:rPr>
          <w:rFonts w:ascii="Arial" w:hAnsi="Arial" w:cs="Arial"/>
          <w:b/>
          <w:sz w:val="22"/>
          <w:szCs w:val="22"/>
        </w:rPr>
        <w:t xml:space="preserve">                                           </w:t>
      </w:r>
      <w:proofErr w:type="gramStart"/>
      <w:r w:rsidRPr="006760F1">
        <w:rPr>
          <w:rFonts w:ascii="Arial" w:hAnsi="Arial" w:cs="Arial"/>
          <w:b/>
          <w:sz w:val="22"/>
          <w:szCs w:val="22"/>
        </w:rPr>
        <w:t>:_</w:t>
      </w:r>
      <w:proofErr w:type="gramEnd"/>
      <w:r w:rsidRPr="006760F1">
        <w:rPr>
          <w:rFonts w:ascii="Arial" w:hAnsi="Arial" w:cs="Arial"/>
          <w:b/>
          <w:sz w:val="22"/>
          <w:szCs w:val="22"/>
        </w:rPr>
        <w:t>_________________________</w:t>
      </w:r>
    </w:p>
    <w:bookmarkEnd w:id="136"/>
    <w:bookmarkEnd w:id="137"/>
    <w:bookmarkEnd w:id="138"/>
    <w:bookmarkEnd w:id="139"/>
    <w:bookmarkEnd w:id="140"/>
    <w:bookmarkEnd w:id="141"/>
    <w:bookmarkEnd w:id="142"/>
    <w:bookmarkEnd w:id="143"/>
    <w:bookmarkEnd w:id="144"/>
    <w:bookmarkEnd w:id="145"/>
    <w:bookmarkEnd w:id="146"/>
    <w:tbl>
      <w:tblPr>
        <w:tblW w:w="7783" w:type="dxa"/>
        <w:tblInd w:w="108" w:type="dxa"/>
        <w:tblLayout w:type="fixed"/>
        <w:tblLook w:val="04A0" w:firstRow="1" w:lastRow="0" w:firstColumn="1" w:lastColumn="0" w:noHBand="0" w:noVBand="1"/>
      </w:tblPr>
      <w:tblGrid>
        <w:gridCol w:w="7783"/>
      </w:tblGrid>
      <w:tr w:rsidR="00DF5ABF" w:rsidRPr="006760F1" w:rsidTr="00C268C1">
        <w:trPr>
          <w:trHeight w:val="697"/>
        </w:trPr>
        <w:tc>
          <w:tcPr>
            <w:tcW w:w="7783" w:type="dxa"/>
          </w:tcPr>
          <w:p w:rsidR="009B2D29" w:rsidRPr="006760F1" w:rsidRDefault="009B2D29" w:rsidP="006760F1">
            <w:pPr>
              <w:spacing w:after="240" w:line="360" w:lineRule="auto"/>
              <w:jc w:val="both"/>
              <w:rPr>
                <w:rFonts w:ascii="Arial" w:hAnsi="Arial" w:cs="Arial"/>
                <w:b/>
                <w:sz w:val="22"/>
                <w:szCs w:val="22"/>
              </w:rPr>
            </w:pPr>
          </w:p>
        </w:tc>
      </w:tr>
    </w:tbl>
    <w:p w:rsidR="00C268C1" w:rsidRPr="006760F1" w:rsidRDefault="00C268C1" w:rsidP="006760F1">
      <w:pPr>
        <w:spacing w:before="120" w:afterLines="200" w:after="480" w:line="360" w:lineRule="auto"/>
        <w:jc w:val="both"/>
        <w:rPr>
          <w:rFonts w:ascii="Arial" w:hAnsi="Arial" w:cs="Arial"/>
          <w:b/>
          <w:sz w:val="22"/>
          <w:szCs w:val="22"/>
        </w:rPr>
      </w:pPr>
    </w:p>
    <w:p w:rsidR="00F64D2F" w:rsidRDefault="001A7D91" w:rsidP="001A7D91">
      <w:pPr>
        <w:pStyle w:val="ListParagraph"/>
        <w:numPr>
          <w:ilvl w:val="0"/>
          <w:numId w:val="9"/>
        </w:numPr>
        <w:spacing w:before="80" w:after="80" w:line="360" w:lineRule="auto"/>
        <w:ind w:left="567" w:hanging="567"/>
        <w:jc w:val="both"/>
        <w:rPr>
          <w:rFonts w:ascii="Arial" w:hAnsi="Arial" w:cs="Arial"/>
          <w:b/>
          <w:sz w:val="22"/>
          <w:szCs w:val="22"/>
        </w:rPr>
      </w:pPr>
      <w:r>
        <w:rPr>
          <w:rFonts w:ascii="Arial" w:hAnsi="Arial" w:cs="Arial"/>
          <w:b/>
          <w:sz w:val="22"/>
          <w:szCs w:val="22"/>
        </w:rPr>
        <w:t>A</w:t>
      </w:r>
      <w:r w:rsidR="00BD6212">
        <w:rPr>
          <w:rFonts w:ascii="Arial" w:hAnsi="Arial" w:cs="Arial"/>
          <w:b/>
          <w:sz w:val="22"/>
          <w:szCs w:val="22"/>
        </w:rPr>
        <w:t>NNEXURE</w:t>
      </w:r>
      <w:r>
        <w:rPr>
          <w:rFonts w:ascii="Arial" w:hAnsi="Arial" w:cs="Arial"/>
          <w:b/>
          <w:sz w:val="22"/>
          <w:szCs w:val="22"/>
        </w:rPr>
        <w:t xml:space="preserve"> A</w:t>
      </w:r>
      <w:r w:rsidR="00BD6212">
        <w:rPr>
          <w:rFonts w:ascii="Arial" w:hAnsi="Arial" w:cs="Arial"/>
          <w:b/>
          <w:sz w:val="22"/>
          <w:szCs w:val="22"/>
        </w:rPr>
        <w:fldChar w:fldCharType="begin"/>
      </w:r>
      <w:r w:rsidR="00BD6212">
        <w:instrText xml:space="preserve"> TC "</w:instrText>
      </w:r>
      <w:bookmarkStart w:id="149" w:name="_Toc35949511"/>
      <w:r w:rsidR="00BD6212" w:rsidRPr="000610A7">
        <w:rPr>
          <w:lang w:val="en-ZA"/>
        </w:rPr>
        <w:instrText>ANNEXURE A</w:instrText>
      </w:r>
      <w:bookmarkEnd w:id="149"/>
      <w:r w:rsidR="00BD6212">
        <w:instrText xml:space="preserve">" \f C \l "1" </w:instrText>
      </w:r>
      <w:r w:rsidR="00BD6212">
        <w:rPr>
          <w:rFonts w:ascii="Arial" w:hAnsi="Arial" w:cs="Arial"/>
          <w:b/>
          <w:sz w:val="22"/>
          <w:szCs w:val="22"/>
        </w:rPr>
        <w:fldChar w:fldCharType="end"/>
      </w:r>
    </w:p>
    <w:p w:rsidR="001A7D91" w:rsidRDefault="001A7D91" w:rsidP="001A7D91">
      <w:pPr>
        <w:spacing w:before="80" w:after="80" w:line="360" w:lineRule="auto"/>
        <w:jc w:val="both"/>
        <w:rPr>
          <w:rFonts w:ascii="Arial" w:hAnsi="Arial" w:cs="Arial"/>
          <w:b/>
          <w:sz w:val="22"/>
          <w:szCs w:val="22"/>
        </w:rPr>
      </w:pPr>
    </w:p>
    <w:tbl>
      <w:tblPr>
        <w:tblStyle w:val="TableGrid"/>
        <w:tblW w:w="0" w:type="auto"/>
        <w:tblLook w:val="04A0" w:firstRow="1" w:lastRow="0" w:firstColumn="1" w:lastColumn="0" w:noHBand="0" w:noVBand="1"/>
      </w:tblPr>
      <w:tblGrid>
        <w:gridCol w:w="8637"/>
      </w:tblGrid>
      <w:tr w:rsidR="006A0EE7" w:rsidTr="001C7E8F">
        <w:tc>
          <w:tcPr>
            <w:tcW w:w="9242" w:type="dxa"/>
          </w:tcPr>
          <w:p w:rsidR="006A0EE7" w:rsidRDefault="006A0EE7" w:rsidP="001C7E8F">
            <w:pPr>
              <w:jc w:val="both"/>
              <w:rPr>
                <w:rFonts w:ascii="Arial" w:hAnsi="Arial" w:cs="Arial"/>
                <w:b/>
              </w:rPr>
            </w:pPr>
          </w:p>
          <w:p w:rsidR="006A0EE7" w:rsidRPr="006B2636" w:rsidRDefault="006A0EE7" w:rsidP="006A0EE7">
            <w:pPr>
              <w:pStyle w:val="ListParagraph"/>
              <w:numPr>
                <w:ilvl w:val="0"/>
                <w:numId w:val="27"/>
              </w:numPr>
              <w:jc w:val="both"/>
              <w:rPr>
                <w:rFonts w:ascii="Arial" w:hAnsi="Arial" w:cs="Arial"/>
                <w:b/>
                <w:u w:val="single"/>
              </w:rPr>
            </w:pPr>
            <w:r w:rsidRPr="006B2636">
              <w:rPr>
                <w:rFonts w:ascii="Arial" w:hAnsi="Arial" w:cs="Arial"/>
                <w:b/>
                <w:u w:val="single"/>
              </w:rPr>
              <w:t xml:space="preserve">Administration </w:t>
            </w:r>
          </w:p>
          <w:p w:rsidR="006A0EE7" w:rsidRDefault="006A0EE7" w:rsidP="001C7E8F">
            <w:pPr>
              <w:jc w:val="center"/>
              <w:rPr>
                <w:rFonts w:ascii="Arial" w:hAnsi="Arial" w:cs="Arial"/>
                <w:b/>
              </w:rPr>
            </w:pPr>
          </w:p>
          <w:tbl>
            <w:tblPr>
              <w:tblStyle w:val="TableGrid"/>
              <w:tblW w:w="0" w:type="auto"/>
              <w:tblLook w:val="04A0" w:firstRow="1" w:lastRow="0" w:firstColumn="1" w:lastColumn="0" w:noHBand="0" w:noVBand="1"/>
            </w:tblPr>
            <w:tblGrid>
              <w:gridCol w:w="5914"/>
              <w:gridCol w:w="2497"/>
            </w:tblGrid>
            <w:tr w:rsidR="006A0EE7" w:rsidTr="00A454A7">
              <w:trPr>
                <w:trHeight w:val="690"/>
              </w:trPr>
              <w:tc>
                <w:tcPr>
                  <w:tcW w:w="6091" w:type="dxa"/>
                  <w:shd w:val="clear" w:color="auto" w:fill="262626" w:themeFill="text1" w:themeFillTint="D9"/>
                </w:tcPr>
                <w:p w:rsidR="006A0EE7" w:rsidRPr="006B2636" w:rsidRDefault="006A0EE7" w:rsidP="001C7E8F">
                  <w:pPr>
                    <w:jc w:val="both"/>
                    <w:rPr>
                      <w:rFonts w:ascii="Arial" w:hAnsi="Arial" w:cs="Arial"/>
                      <w:b/>
                    </w:rPr>
                  </w:pPr>
                  <w:r w:rsidRPr="006B2636">
                    <w:rPr>
                      <w:rFonts w:ascii="Arial" w:hAnsi="Arial" w:cs="Arial"/>
                      <w:b/>
                    </w:rPr>
                    <w:t>ACTIONS</w:t>
                  </w:r>
                  <w:r w:rsidR="00A454A7">
                    <w:rPr>
                      <w:rFonts w:ascii="Arial" w:hAnsi="Arial" w:cs="Arial"/>
                      <w:b/>
                    </w:rPr>
                    <w:t xml:space="preserve"> REQUIRED</w:t>
                  </w:r>
                </w:p>
                <w:p w:rsidR="006A0EE7" w:rsidRPr="006B2636" w:rsidRDefault="006A0EE7" w:rsidP="001C7E8F">
                  <w:pPr>
                    <w:jc w:val="both"/>
                    <w:rPr>
                      <w:rFonts w:ascii="Arial" w:hAnsi="Arial" w:cs="Arial"/>
                      <w:b/>
                    </w:rPr>
                  </w:pPr>
                </w:p>
                <w:p w:rsidR="006A0EE7" w:rsidRPr="006B2636" w:rsidRDefault="006A0EE7" w:rsidP="001C7E8F">
                  <w:pPr>
                    <w:jc w:val="both"/>
                    <w:rPr>
                      <w:rFonts w:ascii="Arial" w:hAnsi="Arial" w:cs="Arial"/>
                      <w:b/>
                    </w:rPr>
                  </w:pPr>
                </w:p>
              </w:tc>
              <w:tc>
                <w:tcPr>
                  <w:tcW w:w="2546" w:type="dxa"/>
                  <w:shd w:val="clear" w:color="auto" w:fill="262626" w:themeFill="text1" w:themeFillTint="D9"/>
                </w:tcPr>
                <w:p w:rsidR="006A0EE7" w:rsidRPr="006B2636" w:rsidRDefault="006A0EE7" w:rsidP="00A454A7">
                  <w:pPr>
                    <w:rPr>
                      <w:rFonts w:ascii="Arial" w:hAnsi="Arial" w:cs="Arial"/>
                      <w:b/>
                    </w:rPr>
                  </w:pPr>
                  <w:r w:rsidRPr="006B2636">
                    <w:rPr>
                      <w:rFonts w:ascii="Arial" w:hAnsi="Arial" w:cs="Arial"/>
                      <w:b/>
                    </w:rPr>
                    <w:t>SERVICE</w:t>
                  </w:r>
                  <w:r w:rsidR="00A454A7">
                    <w:rPr>
                      <w:rFonts w:ascii="Arial" w:hAnsi="Arial" w:cs="Arial"/>
                      <w:b/>
                    </w:rPr>
                    <w:t xml:space="preserve">  </w:t>
                  </w:r>
                  <w:r w:rsidRPr="006B2636">
                    <w:rPr>
                      <w:rFonts w:ascii="Arial" w:hAnsi="Arial" w:cs="Arial"/>
                      <w:b/>
                    </w:rPr>
                    <w:t>LEVEL</w:t>
                  </w:r>
                </w:p>
                <w:p w:rsidR="006A0EE7" w:rsidRPr="006B2636" w:rsidRDefault="006A0EE7" w:rsidP="001C7E8F">
                  <w:pPr>
                    <w:rPr>
                      <w:rFonts w:ascii="Arial" w:hAnsi="Arial" w:cs="Arial"/>
                      <w:b/>
                    </w:rPr>
                  </w:pPr>
                </w:p>
                <w:p w:rsidR="006A0EE7" w:rsidRPr="006B2636" w:rsidRDefault="006A0EE7" w:rsidP="001C7E8F">
                  <w:pPr>
                    <w:jc w:val="both"/>
                    <w:rPr>
                      <w:rFonts w:ascii="Arial" w:hAnsi="Arial" w:cs="Arial"/>
                      <w:b/>
                    </w:rPr>
                  </w:pPr>
                </w:p>
              </w:tc>
            </w:tr>
            <w:tr w:rsidR="006A0EE7" w:rsidTr="00A454A7">
              <w:trPr>
                <w:trHeight w:val="605"/>
              </w:trPr>
              <w:tc>
                <w:tcPr>
                  <w:tcW w:w="6091" w:type="dxa"/>
                </w:tcPr>
                <w:p w:rsidR="006A0EE7" w:rsidRPr="0008215E" w:rsidRDefault="006A0EE7" w:rsidP="001C7E8F">
                  <w:pPr>
                    <w:jc w:val="both"/>
                    <w:rPr>
                      <w:rFonts w:ascii="Arial" w:hAnsi="Arial" w:cs="Arial"/>
                    </w:rPr>
                  </w:pPr>
                  <w:r>
                    <w:rPr>
                      <w:rFonts w:ascii="Arial" w:hAnsi="Arial" w:cs="Arial"/>
                    </w:rPr>
                    <w:t>Furnish SARS with a complete Inventory of SARS Materials removed from SARS’s premises</w:t>
                  </w:r>
                </w:p>
              </w:tc>
              <w:tc>
                <w:tcPr>
                  <w:tcW w:w="2546" w:type="dxa"/>
                </w:tcPr>
                <w:p w:rsidR="006A0EE7" w:rsidRPr="0008215E" w:rsidRDefault="006A0EE7" w:rsidP="001C7E8F">
                  <w:pPr>
                    <w:jc w:val="center"/>
                    <w:rPr>
                      <w:rFonts w:ascii="Arial" w:hAnsi="Arial" w:cs="Arial"/>
                    </w:rPr>
                  </w:pPr>
                  <w:r w:rsidRPr="0008215E">
                    <w:rPr>
                      <w:rFonts w:ascii="Arial" w:hAnsi="Arial" w:cs="Arial"/>
                    </w:rPr>
                    <w:t>Within 24 hrs</w:t>
                  </w:r>
                </w:p>
              </w:tc>
            </w:tr>
            <w:tr w:rsidR="006A0EE7" w:rsidTr="00A454A7">
              <w:trPr>
                <w:trHeight w:val="645"/>
              </w:trPr>
              <w:tc>
                <w:tcPr>
                  <w:tcW w:w="6091" w:type="dxa"/>
                </w:tcPr>
                <w:p w:rsidR="006A0EE7" w:rsidRPr="0008215E" w:rsidRDefault="006A0EE7" w:rsidP="001C7E8F">
                  <w:pPr>
                    <w:jc w:val="both"/>
                    <w:rPr>
                      <w:rFonts w:ascii="Arial" w:hAnsi="Arial" w:cs="Arial"/>
                    </w:rPr>
                  </w:pPr>
                  <w:r>
                    <w:rPr>
                      <w:rFonts w:ascii="Arial" w:hAnsi="Arial" w:cs="Arial"/>
                    </w:rPr>
                    <w:t>Furnish SARS with an index of archived SARS Materials</w:t>
                  </w:r>
                </w:p>
              </w:tc>
              <w:tc>
                <w:tcPr>
                  <w:tcW w:w="2546" w:type="dxa"/>
                </w:tcPr>
                <w:p w:rsidR="006A0EE7" w:rsidRPr="0008215E" w:rsidRDefault="006A0EE7" w:rsidP="001C7E8F">
                  <w:pPr>
                    <w:jc w:val="both"/>
                    <w:rPr>
                      <w:rFonts w:ascii="Arial" w:hAnsi="Arial" w:cs="Arial"/>
                    </w:rPr>
                  </w:pPr>
                  <w:r>
                    <w:rPr>
                      <w:rFonts w:ascii="Arial" w:hAnsi="Arial" w:cs="Arial"/>
                    </w:rPr>
                    <w:t>Within 5 days</w:t>
                  </w:r>
                </w:p>
              </w:tc>
            </w:tr>
            <w:tr w:rsidR="006A0EE7" w:rsidTr="00A454A7">
              <w:trPr>
                <w:trHeight w:val="795"/>
              </w:trPr>
              <w:tc>
                <w:tcPr>
                  <w:tcW w:w="6091" w:type="dxa"/>
                </w:tcPr>
                <w:p w:rsidR="006A0EE7" w:rsidRPr="0083143A" w:rsidRDefault="006A0EE7" w:rsidP="001C7E8F">
                  <w:pPr>
                    <w:jc w:val="both"/>
                    <w:rPr>
                      <w:rFonts w:ascii="Arial" w:hAnsi="Arial" w:cs="Arial"/>
                    </w:rPr>
                  </w:pPr>
                  <w:r>
                    <w:rPr>
                      <w:rFonts w:ascii="Arial" w:hAnsi="Arial" w:cs="Arial"/>
                    </w:rPr>
                    <w:t>Furnish SARS with a list of retrieved SARS Materials and the method used</w:t>
                  </w:r>
                </w:p>
                <w:p w:rsidR="006A0EE7" w:rsidRDefault="006A0EE7" w:rsidP="001C7E8F">
                  <w:pPr>
                    <w:jc w:val="both"/>
                    <w:rPr>
                      <w:rFonts w:ascii="Arial" w:hAnsi="Arial" w:cs="Arial"/>
                      <w:b/>
                    </w:rPr>
                  </w:pPr>
                </w:p>
              </w:tc>
              <w:tc>
                <w:tcPr>
                  <w:tcW w:w="2546" w:type="dxa"/>
                </w:tcPr>
                <w:p w:rsidR="006A0EE7" w:rsidRPr="0008215E" w:rsidRDefault="006A0EE7" w:rsidP="001C7E8F">
                  <w:pPr>
                    <w:jc w:val="center"/>
                    <w:rPr>
                      <w:rFonts w:ascii="Arial" w:hAnsi="Arial" w:cs="Arial"/>
                    </w:rPr>
                  </w:pPr>
                  <w:r>
                    <w:rPr>
                      <w:rFonts w:ascii="Arial" w:hAnsi="Arial" w:cs="Arial"/>
                    </w:rPr>
                    <w:t>Every Week</w:t>
                  </w:r>
                </w:p>
              </w:tc>
            </w:tr>
            <w:tr w:rsidR="006A0EE7" w:rsidTr="00A454A7">
              <w:trPr>
                <w:trHeight w:val="645"/>
              </w:trPr>
              <w:tc>
                <w:tcPr>
                  <w:tcW w:w="6091" w:type="dxa"/>
                </w:tcPr>
                <w:p w:rsidR="006A0EE7" w:rsidRDefault="006A0EE7" w:rsidP="001C7E8F">
                  <w:pPr>
                    <w:jc w:val="both"/>
                    <w:rPr>
                      <w:rFonts w:ascii="Arial" w:hAnsi="Arial" w:cs="Arial"/>
                      <w:b/>
                    </w:rPr>
                  </w:pPr>
                  <w:r>
                    <w:rPr>
                      <w:rFonts w:ascii="Arial" w:hAnsi="Arial" w:cs="Arial"/>
                    </w:rPr>
                    <w:t>Furnish SARS with a list of retrieved SARS Materials not yet returned by SARS</w:t>
                  </w:r>
                </w:p>
              </w:tc>
              <w:tc>
                <w:tcPr>
                  <w:tcW w:w="2546" w:type="dxa"/>
                </w:tcPr>
                <w:p w:rsidR="006A0EE7" w:rsidRPr="00312260" w:rsidRDefault="006A0EE7" w:rsidP="001C7E8F">
                  <w:pPr>
                    <w:jc w:val="center"/>
                    <w:rPr>
                      <w:rFonts w:ascii="Arial" w:hAnsi="Arial" w:cs="Arial"/>
                    </w:rPr>
                  </w:pPr>
                  <w:r>
                    <w:rPr>
                      <w:rFonts w:ascii="Arial" w:hAnsi="Arial" w:cs="Arial"/>
                    </w:rPr>
                    <w:t>Every Week</w:t>
                  </w:r>
                </w:p>
              </w:tc>
            </w:tr>
            <w:tr w:rsidR="006A0EE7" w:rsidTr="00A454A7">
              <w:trPr>
                <w:trHeight w:val="705"/>
              </w:trPr>
              <w:tc>
                <w:tcPr>
                  <w:tcW w:w="6091" w:type="dxa"/>
                </w:tcPr>
                <w:p w:rsidR="006A0EE7" w:rsidRPr="00312260" w:rsidRDefault="006A0EE7" w:rsidP="001C7E8F">
                  <w:pPr>
                    <w:jc w:val="both"/>
                    <w:rPr>
                      <w:rFonts w:ascii="Arial" w:hAnsi="Arial" w:cs="Arial"/>
                    </w:rPr>
                  </w:pPr>
                  <w:r>
                    <w:rPr>
                      <w:rFonts w:ascii="Arial" w:hAnsi="Arial" w:cs="Arial"/>
                    </w:rPr>
                    <w:lastRenderedPageBreak/>
                    <w:t>Furnish SARS with an age analysis of all SARS boxes kept at its storage facility</w:t>
                  </w:r>
                </w:p>
                <w:p w:rsidR="006A0EE7" w:rsidRDefault="006A0EE7" w:rsidP="001C7E8F">
                  <w:pPr>
                    <w:jc w:val="both"/>
                    <w:rPr>
                      <w:rFonts w:ascii="Arial" w:hAnsi="Arial" w:cs="Arial"/>
                      <w:b/>
                    </w:rPr>
                  </w:pPr>
                </w:p>
              </w:tc>
              <w:tc>
                <w:tcPr>
                  <w:tcW w:w="2546" w:type="dxa"/>
                </w:tcPr>
                <w:p w:rsidR="006A0EE7" w:rsidRPr="00312260" w:rsidRDefault="006A0EE7" w:rsidP="001C7E8F">
                  <w:pPr>
                    <w:jc w:val="both"/>
                    <w:rPr>
                      <w:rFonts w:ascii="Arial" w:hAnsi="Arial" w:cs="Arial"/>
                    </w:rPr>
                  </w:pPr>
                  <w:r>
                    <w:rPr>
                      <w:rFonts w:ascii="Arial" w:hAnsi="Arial" w:cs="Arial"/>
                    </w:rPr>
                    <w:t>Every 6 months</w:t>
                  </w:r>
                </w:p>
              </w:tc>
            </w:tr>
          </w:tb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39"/>
              <w:gridCol w:w="2372"/>
            </w:tblGrid>
            <w:tr w:rsidR="006A0EE7" w:rsidTr="001C7E8F">
              <w:trPr>
                <w:trHeight w:val="221"/>
              </w:trPr>
              <w:tc>
                <w:tcPr>
                  <w:tcW w:w="6375" w:type="dxa"/>
                </w:tcPr>
                <w:p w:rsidR="006A0EE7" w:rsidRPr="004809B2" w:rsidRDefault="006A0EE7" w:rsidP="001C7E8F">
                  <w:pPr>
                    <w:ind w:left="3"/>
                    <w:jc w:val="both"/>
                    <w:rPr>
                      <w:rFonts w:ascii="Arial" w:hAnsi="Arial" w:cs="Arial"/>
                    </w:rPr>
                  </w:pPr>
                  <w:r>
                    <w:rPr>
                      <w:rFonts w:ascii="Arial" w:hAnsi="Arial" w:cs="Arial"/>
                    </w:rPr>
                    <w:t>Furnish SARS with destruction list</w:t>
                  </w:r>
                </w:p>
              </w:tc>
              <w:tc>
                <w:tcPr>
                  <w:tcW w:w="2445" w:type="dxa"/>
                </w:tcPr>
                <w:p w:rsidR="006A0EE7" w:rsidRDefault="006A0EE7" w:rsidP="001C7E8F">
                  <w:pPr>
                    <w:jc w:val="both"/>
                    <w:rPr>
                      <w:rFonts w:ascii="Arial" w:hAnsi="Arial" w:cs="Arial"/>
                    </w:rPr>
                  </w:pPr>
                  <w:r>
                    <w:rPr>
                      <w:rFonts w:ascii="Arial" w:hAnsi="Arial" w:cs="Arial"/>
                    </w:rPr>
                    <w:t>As and when required</w:t>
                  </w:r>
                </w:p>
                <w:p w:rsidR="006A0EE7" w:rsidRPr="004809B2" w:rsidRDefault="006A0EE7" w:rsidP="001C7E8F">
                  <w:pPr>
                    <w:jc w:val="both"/>
                    <w:rPr>
                      <w:rFonts w:ascii="Arial" w:hAnsi="Arial" w:cs="Arial"/>
                    </w:rPr>
                  </w:pPr>
                </w:p>
              </w:tc>
            </w:tr>
            <w:tr w:rsidR="006A0EE7" w:rsidTr="001C7E8F">
              <w:trPr>
                <w:trHeight w:val="270"/>
              </w:trPr>
              <w:tc>
                <w:tcPr>
                  <w:tcW w:w="6375" w:type="dxa"/>
                </w:tcPr>
                <w:p w:rsidR="006A0EE7" w:rsidRPr="004809B2" w:rsidRDefault="006A0EE7" w:rsidP="001C7E8F">
                  <w:pPr>
                    <w:ind w:left="3"/>
                    <w:jc w:val="both"/>
                    <w:rPr>
                      <w:rFonts w:ascii="Arial" w:hAnsi="Arial" w:cs="Arial"/>
                    </w:rPr>
                  </w:pPr>
                  <w:r>
                    <w:rPr>
                      <w:rFonts w:ascii="Arial" w:hAnsi="Arial" w:cs="Arial"/>
                    </w:rPr>
                    <w:t>Furnish SARS with certificates of destruction</w:t>
                  </w:r>
                </w:p>
              </w:tc>
              <w:tc>
                <w:tcPr>
                  <w:tcW w:w="2445" w:type="dxa"/>
                </w:tcPr>
                <w:p w:rsidR="006A0EE7" w:rsidRPr="004809B2" w:rsidRDefault="006A0EE7" w:rsidP="001C7E8F">
                  <w:pPr>
                    <w:jc w:val="both"/>
                    <w:rPr>
                      <w:rFonts w:ascii="Arial" w:hAnsi="Arial" w:cs="Arial"/>
                    </w:rPr>
                  </w:pPr>
                  <w:r w:rsidRPr="004809B2">
                    <w:rPr>
                      <w:rFonts w:ascii="Arial" w:hAnsi="Arial" w:cs="Arial"/>
                    </w:rPr>
                    <w:t>Within 5 days after instruction was given</w:t>
                  </w:r>
                </w:p>
              </w:tc>
            </w:tr>
            <w:tr w:rsidR="006A0EE7" w:rsidTr="001C7E8F">
              <w:trPr>
                <w:trHeight w:val="285"/>
              </w:trPr>
              <w:tc>
                <w:tcPr>
                  <w:tcW w:w="6375" w:type="dxa"/>
                </w:tcPr>
                <w:p w:rsidR="006A0EE7" w:rsidRDefault="006A0EE7" w:rsidP="001C7E8F">
                  <w:pPr>
                    <w:ind w:left="3"/>
                    <w:jc w:val="both"/>
                    <w:rPr>
                      <w:rFonts w:ascii="Arial" w:hAnsi="Arial" w:cs="Arial"/>
                      <w:b/>
                    </w:rPr>
                  </w:pPr>
                  <w:r>
                    <w:rPr>
                      <w:rFonts w:ascii="Arial" w:hAnsi="Arial" w:cs="Arial"/>
                    </w:rPr>
                    <w:t>Furnish SARS with a Security Incident Report covering both physical security and information security incidents</w:t>
                  </w:r>
                </w:p>
              </w:tc>
              <w:tc>
                <w:tcPr>
                  <w:tcW w:w="2445" w:type="dxa"/>
                </w:tcPr>
                <w:p w:rsidR="006A0EE7" w:rsidRPr="004809B2" w:rsidRDefault="006A0EE7" w:rsidP="001C7E8F">
                  <w:pPr>
                    <w:jc w:val="both"/>
                    <w:rPr>
                      <w:rFonts w:ascii="Arial" w:hAnsi="Arial" w:cs="Arial"/>
                    </w:rPr>
                  </w:pPr>
                  <w:r w:rsidRPr="004809B2">
                    <w:rPr>
                      <w:rFonts w:ascii="Arial" w:hAnsi="Arial" w:cs="Arial"/>
                    </w:rPr>
                    <w:t>Every occurrence</w:t>
                  </w:r>
                </w:p>
              </w:tc>
            </w:tr>
            <w:tr w:rsidR="006A0EE7" w:rsidTr="001C7E8F">
              <w:trPr>
                <w:trHeight w:val="90"/>
              </w:trPr>
              <w:tc>
                <w:tcPr>
                  <w:tcW w:w="6375" w:type="dxa"/>
                </w:tcPr>
                <w:p w:rsidR="006A0EE7" w:rsidRPr="004809B2" w:rsidRDefault="006A0EE7" w:rsidP="001C7E8F">
                  <w:pPr>
                    <w:ind w:left="3"/>
                    <w:jc w:val="both"/>
                    <w:rPr>
                      <w:rFonts w:ascii="Arial" w:hAnsi="Arial" w:cs="Arial"/>
                    </w:rPr>
                  </w:pPr>
                  <w:r w:rsidRPr="004809B2">
                    <w:rPr>
                      <w:rFonts w:ascii="Arial" w:hAnsi="Arial" w:cs="Arial"/>
                    </w:rPr>
                    <w:t>Furnish SARS with proof of continued insurance coverage</w:t>
                  </w:r>
                </w:p>
              </w:tc>
              <w:tc>
                <w:tcPr>
                  <w:tcW w:w="2445" w:type="dxa"/>
                </w:tcPr>
                <w:p w:rsidR="006A0EE7" w:rsidRPr="004809B2" w:rsidRDefault="006A0EE7" w:rsidP="001C7E8F">
                  <w:pPr>
                    <w:jc w:val="both"/>
                    <w:rPr>
                      <w:rFonts w:ascii="Arial" w:hAnsi="Arial" w:cs="Arial"/>
                    </w:rPr>
                  </w:pPr>
                  <w:r w:rsidRPr="004809B2">
                    <w:rPr>
                      <w:rFonts w:ascii="Arial" w:hAnsi="Arial" w:cs="Arial"/>
                    </w:rPr>
                    <w:t>Every 3 months</w:t>
                  </w:r>
                </w:p>
              </w:tc>
            </w:tr>
            <w:tr w:rsidR="006A0EE7" w:rsidTr="001C7E8F">
              <w:trPr>
                <w:trHeight w:val="150"/>
              </w:trPr>
              <w:tc>
                <w:tcPr>
                  <w:tcW w:w="6375" w:type="dxa"/>
                </w:tcPr>
                <w:p w:rsidR="006A0EE7" w:rsidRPr="004809B2" w:rsidRDefault="006A0EE7" w:rsidP="001C7E8F">
                  <w:pPr>
                    <w:ind w:left="3"/>
                    <w:jc w:val="both"/>
                    <w:rPr>
                      <w:rFonts w:ascii="Arial" w:hAnsi="Arial" w:cs="Arial"/>
                    </w:rPr>
                  </w:pPr>
                  <w:r>
                    <w:rPr>
                      <w:rFonts w:ascii="Arial" w:hAnsi="Arial" w:cs="Arial"/>
                    </w:rPr>
                    <w:t>Send Original invoice and proof of delivery to the relevant business unit after retrieval or collection of SARS Materials, or the supply of stock Boxes to SARS</w:t>
                  </w:r>
                </w:p>
              </w:tc>
              <w:tc>
                <w:tcPr>
                  <w:tcW w:w="2445" w:type="dxa"/>
                </w:tcPr>
                <w:p w:rsidR="006A0EE7" w:rsidRPr="004809B2" w:rsidRDefault="006A0EE7" w:rsidP="001C7E8F">
                  <w:pPr>
                    <w:jc w:val="both"/>
                    <w:rPr>
                      <w:rFonts w:ascii="Arial" w:hAnsi="Arial" w:cs="Arial"/>
                    </w:rPr>
                  </w:pPr>
                  <w:r w:rsidRPr="004809B2">
                    <w:rPr>
                      <w:rFonts w:ascii="Arial" w:hAnsi="Arial" w:cs="Arial"/>
                    </w:rPr>
                    <w:t>Within 7 days of the end of each month</w:t>
                  </w:r>
                </w:p>
              </w:tc>
            </w:tr>
            <w:tr w:rsidR="006A0EE7" w:rsidTr="001C7E8F">
              <w:trPr>
                <w:trHeight w:val="240"/>
              </w:trPr>
              <w:tc>
                <w:tcPr>
                  <w:tcW w:w="6375" w:type="dxa"/>
                </w:tcPr>
                <w:p w:rsidR="006A0EE7" w:rsidRPr="004809B2" w:rsidRDefault="006A0EE7" w:rsidP="001C7E8F">
                  <w:pPr>
                    <w:ind w:left="3"/>
                    <w:jc w:val="both"/>
                    <w:rPr>
                      <w:rFonts w:ascii="Arial" w:hAnsi="Arial" w:cs="Arial"/>
                    </w:rPr>
                  </w:pPr>
                  <w:r>
                    <w:rPr>
                      <w:rFonts w:ascii="Arial" w:hAnsi="Arial" w:cs="Arial"/>
                    </w:rPr>
                    <w:t>Ensure invoice data is correct and complete</w:t>
                  </w:r>
                </w:p>
              </w:tc>
              <w:tc>
                <w:tcPr>
                  <w:tcW w:w="2445" w:type="dxa"/>
                </w:tcPr>
                <w:p w:rsidR="006A0EE7" w:rsidRPr="004809B2" w:rsidRDefault="006A0EE7" w:rsidP="001C7E8F">
                  <w:pPr>
                    <w:jc w:val="both"/>
                    <w:rPr>
                      <w:rFonts w:ascii="Arial" w:hAnsi="Arial" w:cs="Arial"/>
                    </w:rPr>
                  </w:pPr>
                  <w:r>
                    <w:rPr>
                      <w:rFonts w:ascii="Arial" w:hAnsi="Arial" w:cs="Arial"/>
                    </w:rPr>
                    <w:t>Each invoice</w:t>
                  </w:r>
                </w:p>
              </w:tc>
            </w:tr>
            <w:tr w:rsidR="006A0EE7" w:rsidTr="001C7E8F">
              <w:trPr>
                <w:trHeight w:val="150"/>
              </w:trPr>
              <w:tc>
                <w:tcPr>
                  <w:tcW w:w="6375" w:type="dxa"/>
                </w:tcPr>
                <w:p w:rsidR="006A0EE7" w:rsidRPr="004809B2" w:rsidRDefault="006A0EE7" w:rsidP="001C7E8F">
                  <w:pPr>
                    <w:jc w:val="both"/>
                    <w:rPr>
                      <w:rFonts w:ascii="Arial" w:hAnsi="Arial" w:cs="Arial"/>
                    </w:rPr>
                  </w:pPr>
                  <w:r>
                    <w:rPr>
                      <w:rFonts w:ascii="Arial" w:hAnsi="Arial" w:cs="Arial"/>
                    </w:rPr>
                    <w:t>Send consolidated monthly statement to SARS’s Finance Department</w:t>
                  </w:r>
                </w:p>
              </w:tc>
              <w:tc>
                <w:tcPr>
                  <w:tcW w:w="2445" w:type="dxa"/>
                </w:tcPr>
                <w:p w:rsidR="006A0EE7" w:rsidRPr="004809B2" w:rsidRDefault="006A0EE7" w:rsidP="001C7E8F">
                  <w:pPr>
                    <w:jc w:val="both"/>
                    <w:rPr>
                      <w:rFonts w:ascii="Arial" w:hAnsi="Arial" w:cs="Arial"/>
                    </w:rPr>
                  </w:pPr>
                  <w:r>
                    <w:rPr>
                      <w:rFonts w:ascii="Arial" w:hAnsi="Arial" w:cs="Arial"/>
                    </w:rPr>
                    <w:t>Within 7 days of the end of each month</w:t>
                  </w:r>
                </w:p>
              </w:tc>
            </w:tr>
            <w:tr w:rsidR="006A0EE7" w:rsidTr="001C7E8F">
              <w:trPr>
                <w:trHeight w:val="150"/>
              </w:trPr>
              <w:tc>
                <w:tcPr>
                  <w:tcW w:w="6375" w:type="dxa"/>
                  <w:tcBorders>
                    <w:bottom w:val="single" w:sz="4" w:space="0" w:color="auto"/>
                  </w:tcBorders>
                </w:tcPr>
                <w:p w:rsidR="006A0EE7" w:rsidRPr="0027289D" w:rsidRDefault="006A0EE7" w:rsidP="001C7E8F">
                  <w:pPr>
                    <w:ind w:left="3"/>
                    <w:jc w:val="both"/>
                    <w:rPr>
                      <w:rFonts w:ascii="Arial" w:hAnsi="Arial" w:cs="Arial"/>
                    </w:rPr>
                  </w:pPr>
                  <w:r>
                    <w:rPr>
                      <w:rFonts w:ascii="Arial" w:hAnsi="Arial" w:cs="Arial"/>
                    </w:rPr>
                    <w:t>Notify SARS of a change in the Service Provider’s details (i.e. contact numbers, contact persons, physical and postal addresses and/or bank details)</w:t>
                  </w:r>
                </w:p>
              </w:tc>
              <w:tc>
                <w:tcPr>
                  <w:tcW w:w="2445" w:type="dxa"/>
                </w:tcPr>
                <w:p w:rsidR="006A0EE7" w:rsidRPr="0027289D" w:rsidRDefault="006A0EE7" w:rsidP="001C7E8F">
                  <w:pPr>
                    <w:jc w:val="both"/>
                    <w:rPr>
                      <w:rFonts w:ascii="Arial" w:hAnsi="Arial" w:cs="Arial"/>
                    </w:rPr>
                  </w:pPr>
                  <w:r>
                    <w:rPr>
                      <w:rFonts w:ascii="Arial" w:hAnsi="Arial" w:cs="Arial"/>
                    </w:rPr>
                    <w:t>Within 24 hrs of the change taking effect</w:t>
                  </w:r>
                </w:p>
              </w:tc>
            </w:tr>
          </w:tbl>
          <w:p w:rsidR="006A0EE7" w:rsidRDefault="006A0EE7" w:rsidP="001C7E8F">
            <w:pPr>
              <w:jc w:val="both"/>
              <w:rPr>
                <w:rFonts w:ascii="Arial" w:hAnsi="Arial" w:cs="Arial"/>
                <w:b/>
              </w:rPr>
            </w:pPr>
          </w:p>
          <w:p w:rsidR="006A0EE7" w:rsidRDefault="006A0EE7" w:rsidP="001C7E8F">
            <w:pPr>
              <w:jc w:val="both"/>
              <w:rPr>
                <w:rFonts w:ascii="Arial" w:hAnsi="Arial" w:cs="Arial"/>
                <w:b/>
              </w:rPr>
            </w:pPr>
          </w:p>
          <w:p w:rsidR="006A0EE7" w:rsidRDefault="006A0EE7" w:rsidP="001C7E8F">
            <w:pPr>
              <w:jc w:val="both"/>
              <w:rPr>
                <w:rFonts w:ascii="Arial" w:hAnsi="Arial" w:cs="Arial"/>
                <w:b/>
              </w:rPr>
            </w:pPr>
          </w:p>
          <w:p w:rsidR="00A454A7" w:rsidRDefault="00A454A7" w:rsidP="001C7E8F">
            <w:pPr>
              <w:jc w:val="both"/>
              <w:rPr>
                <w:rFonts w:ascii="Arial" w:hAnsi="Arial" w:cs="Arial"/>
                <w:b/>
              </w:rPr>
            </w:pPr>
          </w:p>
          <w:p w:rsidR="00A454A7" w:rsidRDefault="00A454A7" w:rsidP="001C7E8F">
            <w:pPr>
              <w:jc w:val="both"/>
              <w:rPr>
                <w:rFonts w:ascii="Arial" w:hAnsi="Arial" w:cs="Arial"/>
                <w:b/>
              </w:rPr>
            </w:pPr>
          </w:p>
          <w:p w:rsidR="00A454A7" w:rsidRDefault="00A454A7" w:rsidP="001C7E8F">
            <w:pPr>
              <w:jc w:val="both"/>
              <w:rPr>
                <w:rFonts w:ascii="Arial" w:hAnsi="Arial" w:cs="Arial"/>
                <w:b/>
              </w:rPr>
            </w:pPr>
          </w:p>
          <w:p w:rsidR="00A454A7" w:rsidRDefault="00A454A7" w:rsidP="001C7E8F">
            <w:pPr>
              <w:jc w:val="both"/>
              <w:rPr>
                <w:rFonts w:ascii="Arial" w:hAnsi="Arial" w:cs="Arial"/>
                <w:b/>
              </w:rPr>
            </w:pPr>
          </w:p>
          <w:p w:rsidR="006A0EE7" w:rsidRDefault="006A0EE7" w:rsidP="001C7E8F">
            <w:pPr>
              <w:jc w:val="both"/>
              <w:rPr>
                <w:rFonts w:ascii="Arial" w:hAnsi="Arial" w:cs="Arial"/>
                <w:b/>
              </w:rPr>
            </w:pPr>
          </w:p>
          <w:p w:rsidR="006A0EE7" w:rsidRPr="00312260" w:rsidRDefault="006A0EE7" w:rsidP="006A0EE7">
            <w:pPr>
              <w:pStyle w:val="ListParagraph"/>
              <w:numPr>
                <w:ilvl w:val="0"/>
                <w:numId w:val="27"/>
              </w:numPr>
              <w:jc w:val="both"/>
              <w:rPr>
                <w:rFonts w:ascii="Arial" w:hAnsi="Arial" w:cs="Arial"/>
                <w:b/>
                <w:u w:val="single"/>
              </w:rPr>
            </w:pPr>
            <w:r w:rsidRPr="00312260">
              <w:rPr>
                <w:rFonts w:ascii="Arial" w:hAnsi="Arial" w:cs="Arial"/>
                <w:b/>
                <w:u w:val="single"/>
              </w:rPr>
              <w:t>Communication</w:t>
            </w:r>
          </w:p>
          <w:p w:rsidR="006A0EE7" w:rsidRDefault="006A0EE7" w:rsidP="001C7E8F">
            <w:pPr>
              <w:rPr>
                <w:rFonts w:ascii="Arial" w:hAnsi="Arial" w:cs="Arial"/>
                <w:b/>
              </w:rPr>
            </w:pPr>
          </w:p>
          <w:tbl>
            <w:tblPr>
              <w:tblStyle w:val="TableGrid"/>
              <w:tblW w:w="8642" w:type="dxa"/>
              <w:tblLook w:val="04A0" w:firstRow="1" w:lastRow="0" w:firstColumn="1" w:lastColumn="0" w:noHBand="0" w:noVBand="1"/>
            </w:tblPr>
            <w:tblGrid>
              <w:gridCol w:w="6374"/>
              <w:gridCol w:w="2268"/>
            </w:tblGrid>
            <w:tr w:rsidR="00A454A7" w:rsidTr="00A454A7">
              <w:tc>
                <w:tcPr>
                  <w:tcW w:w="6374" w:type="dxa"/>
                  <w:shd w:val="clear" w:color="auto" w:fill="262626" w:themeFill="text1" w:themeFillTint="D9"/>
                </w:tcPr>
                <w:p w:rsidR="00A454A7" w:rsidRDefault="00A454A7" w:rsidP="00A454A7">
                  <w:pPr>
                    <w:rPr>
                      <w:rFonts w:ascii="Arial" w:hAnsi="Arial" w:cs="Arial"/>
                      <w:b/>
                    </w:rPr>
                  </w:pPr>
                  <w:r>
                    <w:rPr>
                      <w:rFonts w:ascii="Arial" w:hAnsi="Arial" w:cs="Arial"/>
                      <w:b/>
                    </w:rPr>
                    <w:t>ACKNOWLEDGEMENT / NOTIFICATION REQUIRED</w:t>
                  </w:r>
                </w:p>
              </w:tc>
              <w:tc>
                <w:tcPr>
                  <w:tcW w:w="2268" w:type="dxa"/>
                  <w:shd w:val="clear" w:color="auto" w:fill="262626" w:themeFill="text1" w:themeFillTint="D9"/>
                </w:tcPr>
                <w:p w:rsidR="00A454A7" w:rsidRDefault="00A454A7" w:rsidP="00A454A7">
                  <w:pPr>
                    <w:rPr>
                      <w:rFonts w:ascii="Arial" w:hAnsi="Arial" w:cs="Arial"/>
                      <w:b/>
                    </w:rPr>
                  </w:pPr>
                  <w:r>
                    <w:rPr>
                      <w:rFonts w:ascii="Arial" w:hAnsi="Arial" w:cs="Arial"/>
                      <w:b/>
                    </w:rPr>
                    <w:t xml:space="preserve">SERVICE  LEVEL </w:t>
                  </w:r>
                </w:p>
                <w:p w:rsidR="00A454A7" w:rsidRDefault="00A454A7" w:rsidP="001C7E8F">
                  <w:pPr>
                    <w:jc w:val="center"/>
                    <w:rPr>
                      <w:rFonts w:ascii="Arial" w:hAnsi="Arial" w:cs="Arial"/>
                      <w:b/>
                    </w:rPr>
                  </w:pPr>
                </w:p>
              </w:tc>
            </w:tr>
            <w:tr w:rsidR="00A454A7" w:rsidTr="00A454A7">
              <w:tc>
                <w:tcPr>
                  <w:tcW w:w="6374" w:type="dxa"/>
                </w:tcPr>
                <w:p w:rsidR="00A454A7" w:rsidRPr="00954556" w:rsidRDefault="00A454A7" w:rsidP="001C7E8F">
                  <w:pPr>
                    <w:rPr>
                      <w:rFonts w:ascii="Arial" w:hAnsi="Arial" w:cs="Arial"/>
                    </w:rPr>
                  </w:pPr>
                  <w:r>
                    <w:rPr>
                      <w:rFonts w:ascii="Arial" w:hAnsi="Arial" w:cs="Arial"/>
                    </w:rPr>
                    <w:t>Acknowledgement of retrieval request</w:t>
                  </w:r>
                </w:p>
              </w:tc>
              <w:tc>
                <w:tcPr>
                  <w:tcW w:w="2268" w:type="dxa"/>
                </w:tcPr>
                <w:p w:rsidR="00A454A7" w:rsidRPr="00954556" w:rsidRDefault="00A454A7" w:rsidP="00A454A7">
                  <w:pPr>
                    <w:rPr>
                      <w:rFonts w:ascii="Arial" w:hAnsi="Arial" w:cs="Arial"/>
                    </w:rPr>
                  </w:pPr>
                  <w:r>
                    <w:rPr>
                      <w:rFonts w:ascii="Arial" w:hAnsi="Arial" w:cs="Arial"/>
                    </w:rPr>
                    <w:t>Within 2 hrs</w:t>
                  </w:r>
                </w:p>
              </w:tc>
            </w:tr>
            <w:tr w:rsidR="00A454A7" w:rsidTr="00A454A7">
              <w:tc>
                <w:tcPr>
                  <w:tcW w:w="6374" w:type="dxa"/>
                </w:tcPr>
                <w:p w:rsidR="00A454A7" w:rsidRPr="002F074F" w:rsidRDefault="00A454A7" w:rsidP="001C7E8F">
                  <w:pPr>
                    <w:rPr>
                      <w:rFonts w:ascii="Arial" w:hAnsi="Arial" w:cs="Arial"/>
                    </w:rPr>
                  </w:pPr>
                  <w:r>
                    <w:rPr>
                      <w:rFonts w:ascii="Arial" w:hAnsi="Arial" w:cs="Arial"/>
                    </w:rPr>
                    <w:t>Acknowledgement of collection request</w:t>
                  </w:r>
                </w:p>
              </w:tc>
              <w:tc>
                <w:tcPr>
                  <w:tcW w:w="2268" w:type="dxa"/>
                </w:tcPr>
                <w:p w:rsidR="00A454A7" w:rsidRPr="002F074F" w:rsidRDefault="00A454A7" w:rsidP="00A454A7">
                  <w:pPr>
                    <w:rPr>
                      <w:rFonts w:ascii="Arial" w:hAnsi="Arial" w:cs="Arial"/>
                    </w:rPr>
                  </w:pPr>
                  <w:r>
                    <w:rPr>
                      <w:rFonts w:ascii="Arial" w:hAnsi="Arial" w:cs="Arial"/>
                    </w:rPr>
                    <w:t>Within 8 hrs</w:t>
                  </w:r>
                </w:p>
              </w:tc>
            </w:tr>
            <w:tr w:rsidR="00A454A7" w:rsidTr="00A454A7">
              <w:tc>
                <w:tcPr>
                  <w:tcW w:w="6374" w:type="dxa"/>
                </w:tcPr>
                <w:p w:rsidR="00A454A7" w:rsidRPr="002F074F" w:rsidRDefault="00A454A7" w:rsidP="00A454A7">
                  <w:pPr>
                    <w:rPr>
                      <w:rFonts w:ascii="Arial" w:hAnsi="Arial" w:cs="Arial"/>
                    </w:rPr>
                  </w:pPr>
                  <w:r>
                    <w:rPr>
                      <w:rFonts w:ascii="Arial" w:hAnsi="Arial" w:cs="Arial"/>
                    </w:rPr>
                    <w:t>Acknowledgement of receipt of orders for stock boxes</w:t>
                  </w:r>
                </w:p>
              </w:tc>
              <w:tc>
                <w:tcPr>
                  <w:tcW w:w="2268" w:type="dxa"/>
                </w:tcPr>
                <w:p w:rsidR="00A454A7" w:rsidRPr="002F074F" w:rsidRDefault="00A454A7" w:rsidP="00A454A7">
                  <w:pPr>
                    <w:rPr>
                      <w:rFonts w:ascii="Arial" w:hAnsi="Arial" w:cs="Arial"/>
                    </w:rPr>
                  </w:pPr>
                  <w:r>
                    <w:rPr>
                      <w:rFonts w:ascii="Arial" w:hAnsi="Arial" w:cs="Arial"/>
                    </w:rPr>
                    <w:t>Within 8 hrs</w:t>
                  </w:r>
                </w:p>
              </w:tc>
            </w:tr>
            <w:tr w:rsidR="00A454A7" w:rsidTr="00A454A7">
              <w:tc>
                <w:tcPr>
                  <w:tcW w:w="6374" w:type="dxa"/>
                </w:tcPr>
                <w:p w:rsidR="00A454A7" w:rsidRPr="002F074F" w:rsidRDefault="00A454A7" w:rsidP="00A454A7">
                  <w:pPr>
                    <w:rPr>
                      <w:rFonts w:ascii="Arial" w:hAnsi="Arial" w:cs="Arial"/>
                    </w:rPr>
                  </w:pPr>
                  <w:r>
                    <w:rPr>
                      <w:rFonts w:ascii="Arial" w:hAnsi="Arial" w:cs="Arial"/>
                    </w:rPr>
                    <w:t xml:space="preserve">Notification to SARS of problems experienced to retrieve SARS Materials </w:t>
                  </w:r>
                </w:p>
              </w:tc>
              <w:tc>
                <w:tcPr>
                  <w:tcW w:w="2268" w:type="dxa"/>
                </w:tcPr>
                <w:p w:rsidR="00A454A7" w:rsidRPr="002F074F" w:rsidRDefault="00285718" w:rsidP="00A454A7">
                  <w:pPr>
                    <w:rPr>
                      <w:rFonts w:ascii="Arial" w:hAnsi="Arial" w:cs="Arial"/>
                    </w:rPr>
                  </w:pPr>
                  <w:r>
                    <w:rPr>
                      <w:rFonts w:ascii="Arial" w:hAnsi="Arial" w:cs="Arial"/>
                    </w:rPr>
                    <w:t>Immediately</w:t>
                  </w:r>
                  <w:r w:rsidR="00A454A7">
                    <w:rPr>
                      <w:rFonts w:ascii="Arial" w:hAnsi="Arial" w:cs="Arial"/>
                    </w:rPr>
                    <w:t xml:space="preserve">/ </w:t>
                  </w:r>
                  <w:proofErr w:type="spellStart"/>
                  <w:r w:rsidR="00A454A7">
                    <w:rPr>
                      <w:rFonts w:ascii="Arial" w:hAnsi="Arial" w:cs="Arial"/>
                    </w:rPr>
                    <w:t>a.s.a.p</w:t>
                  </w:r>
                  <w:proofErr w:type="spellEnd"/>
                </w:p>
              </w:tc>
            </w:tr>
            <w:tr w:rsidR="00A454A7" w:rsidTr="00A454A7">
              <w:tc>
                <w:tcPr>
                  <w:tcW w:w="6374" w:type="dxa"/>
                </w:tcPr>
                <w:p w:rsidR="00A454A7" w:rsidRPr="002F074F" w:rsidRDefault="00A454A7" w:rsidP="00A454A7">
                  <w:pPr>
                    <w:rPr>
                      <w:rFonts w:ascii="Arial" w:hAnsi="Arial" w:cs="Arial"/>
                    </w:rPr>
                  </w:pPr>
                  <w:r>
                    <w:rPr>
                      <w:rFonts w:ascii="Arial" w:hAnsi="Arial" w:cs="Arial"/>
                    </w:rPr>
                    <w:t>Notification to SARS of delays experienced to collect SARS Materials</w:t>
                  </w:r>
                </w:p>
              </w:tc>
              <w:tc>
                <w:tcPr>
                  <w:tcW w:w="2268" w:type="dxa"/>
                </w:tcPr>
                <w:p w:rsidR="00A454A7" w:rsidRPr="002F074F" w:rsidRDefault="00285718" w:rsidP="00A454A7">
                  <w:pPr>
                    <w:rPr>
                      <w:rFonts w:ascii="Arial" w:hAnsi="Arial" w:cs="Arial"/>
                    </w:rPr>
                  </w:pPr>
                  <w:r>
                    <w:rPr>
                      <w:rFonts w:ascii="Arial" w:hAnsi="Arial" w:cs="Arial"/>
                    </w:rPr>
                    <w:t xml:space="preserve">Immediately/ </w:t>
                  </w:r>
                  <w:proofErr w:type="spellStart"/>
                  <w:r>
                    <w:rPr>
                      <w:rFonts w:ascii="Arial" w:hAnsi="Arial" w:cs="Arial"/>
                    </w:rPr>
                    <w:t>a.s.a.p</w:t>
                  </w:r>
                  <w:proofErr w:type="spellEnd"/>
                </w:p>
              </w:tc>
            </w:tr>
            <w:tr w:rsidR="00A454A7" w:rsidTr="00A454A7">
              <w:tc>
                <w:tcPr>
                  <w:tcW w:w="6374" w:type="dxa"/>
                </w:tcPr>
                <w:p w:rsidR="00A454A7" w:rsidRPr="009670DF" w:rsidRDefault="00285718" w:rsidP="001C7E8F">
                  <w:pPr>
                    <w:rPr>
                      <w:rFonts w:ascii="Arial" w:hAnsi="Arial" w:cs="Arial"/>
                    </w:rPr>
                  </w:pPr>
                  <w:r>
                    <w:rPr>
                      <w:rFonts w:ascii="Arial" w:hAnsi="Arial" w:cs="Arial"/>
                    </w:rPr>
                    <w:t>Notification to SARS of delays in the delivery of Stock Boxes</w:t>
                  </w:r>
                </w:p>
              </w:tc>
              <w:tc>
                <w:tcPr>
                  <w:tcW w:w="2268" w:type="dxa"/>
                </w:tcPr>
                <w:p w:rsidR="00A454A7" w:rsidRPr="009670DF" w:rsidRDefault="00285718" w:rsidP="00285718">
                  <w:pPr>
                    <w:rPr>
                      <w:rFonts w:ascii="Arial" w:hAnsi="Arial" w:cs="Arial"/>
                    </w:rPr>
                  </w:pPr>
                  <w:r>
                    <w:rPr>
                      <w:rFonts w:ascii="Arial" w:hAnsi="Arial" w:cs="Arial"/>
                    </w:rPr>
                    <w:t xml:space="preserve">Immediately/ </w:t>
                  </w:r>
                  <w:proofErr w:type="spellStart"/>
                  <w:r>
                    <w:rPr>
                      <w:rFonts w:ascii="Arial" w:hAnsi="Arial" w:cs="Arial"/>
                    </w:rPr>
                    <w:t>a.s.a.p</w:t>
                  </w:r>
                  <w:proofErr w:type="spellEnd"/>
                </w:p>
              </w:tc>
            </w:tr>
            <w:tr w:rsidR="00A454A7" w:rsidTr="00A454A7">
              <w:trPr>
                <w:trHeight w:val="1030"/>
              </w:trPr>
              <w:tc>
                <w:tcPr>
                  <w:tcW w:w="6374" w:type="dxa"/>
                </w:tcPr>
                <w:p w:rsidR="00A454A7" w:rsidRPr="00A454A7" w:rsidRDefault="00285718" w:rsidP="00285718">
                  <w:pPr>
                    <w:rPr>
                      <w:rFonts w:ascii="Arial" w:hAnsi="Arial" w:cs="Arial"/>
                    </w:rPr>
                  </w:pPr>
                  <w:r>
                    <w:rPr>
                      <w:rFonts w:ascii="Arial" w:hAnsi="Arial" w:cs="Arial"/>
                    </w:rPr>
                    <w:t>Progress updates on problems or delays</w:t>
                  </w:r>
                </w:p>
              </w:tc>
              <w:tc>
                <w:tcPr>
                  <w:tcW w:w="2268" w:type="dxa"/>
                </w:tcPr>
                <w:p w:rsidR="00A454A7" w:rsidRPr="009670DF" w:rsidRDefault="00285718" w:rsidP="00285718">
                  <w:pPr>
                    <w:rPr>
                      <w:rFonts w:ascii="Arial" w:hAnsi="Arial" w:cs="Arial"/>
                    </w:rPr>
                  </w:pPr>
                  <w:r>
                    <w:rPr>
                      <w:rFonts w:ascii="Arial" w:hAnsi="Arial" w:cs="Arial"/>
                    </w:rPr>
                    <w:t>At the time of the delay and 2 hours thereafter or as the situation changes</w:t>
                  </w:r>
                </w:p>
              </w:tc>
            </w:tr>
          </w:tbl>
          <w:p w:rsidR="006A0EE7" w:rsidRDefault="006A0EE7" w:rsidP="001C7E8F">
            <w:pPr>
              <w:jc w:val="center"/>
              <w:rPr>
                <w:rFonts w:ascii="Arial" w:hAnsi="Arial" w:cs="Arial"/>
                <w:b/>
              </w:rPr>
            </w:pPr>
          </w:p>
          <w:p w:rsidR="006A0EE7" w:rsidRPr="009670DF" w:rsidRDefault="00285718" w:rsidP="006A0EE7">
            <w:pPr>
              <w:pStyle w:val="ListParagraph"/>
              <w:numPr>
                <w:ilvl w:val="0"/>
                <w:numId w:val="27"/>
              </w:numPr>
              <w:rPr>
                <w:rFonts w:ascii="Arial" w:hAnsi="Arial" w:cs="Arial"/>
                <w:b/>
              </w:rPr>
            </w:pPr>
            <w:r>
              <w:rPr>
                <w:rFonts w:ascii="Arial" w:hAnsi="Arial" w:cs="Arial"/>
                <w:b/>
                <w:u w:val="single"/>
              </w:rPr>
              <w:lastRenderedPageBreak/>
              <w:t xml:space="preserve">Quality of the Services </w:t>
            </w:r>
          </w:p>
          <w:p w:rsidR="006A0EE7" w:rsidRDefault="006A0EE7" w:rsidP="001C7E8F">
            <w:pPr>
              <w:jc w:val="center"/>
              <w:rPr>
                <w:rFonts w:ascii="Arial" w:hAnsi="Arial" w:cs="Arial"/>
                <w:b/>
              </w:rPr>
            </w:pPr>
          </w:p>
          <w:tbl>
            <w:tblPr>
              <w:tblStyle w:val="TableGrid"/>
              <w:tblW w:w="8642" w:type="dxa"/>
              <w:tblLook w:val="04A0" w:firstRow="1" w:lastRow="0" w:firstColumn="1" w:lastColumn="0" w:noHBand="0" w:noVBand="1"/>
            </w:tblPr>
            <w:tblGrid>
              <w:gridCol w:w="6374"/>
              <w:gridCol w:w="2268"/>
            </w:tblGrid>
            <w:tr w:rsidR="00285718" w:rsidTr="00285718">
              <w:tc>
                <w:tcPr>
                  <w:tcW w:w="6374" w:type="dxa"/>
                  <w:shd w:val="clear" w:color="auto" w:fill="262626" w:themeFill="text1" w:themeFillTint="D9"/>
                </w:tcPr>
                <w:p w:rsidR="00285718" w:rsidRDefault="00285718" w:rsidP="001C7E8F">
                  <w:pPr>
                    <w:jc w:val="center"/>
                    <w:rPr>
                      <w:rFonts w:ascii="Arial" w:hAnsi="Arial" w:cs="Arial"/>
                      <w:b/>
                    </w:rPr>
                  </w:pPr>
                  <w:r>
                    <w:rPr>
                      <w:rFonts w:ascii="Arial" w:hAnsi="Arial" w:cs="Arial"/>
                      <w:b/>
                    </w:rPr>
                    <w:t>Duties</w:t>
                  </w:r>
                </w:p>
              </w:tc>
              <w:tc>
                <w:tcPr>
                  <w:tcW w:w="2268" w:type="dxa"/>
                  <w:shd w:val="clear" w:color="auto" w:fill="262626" w:themeFill="text1" w:themeFillTint="D9"/>
                </w:tcPr>
                <w:p w:rsidR="00285718" w:rsidRDefault="00285718" w:rsidP="001C7E8F">
                  <w:pPr>
                    <w:jc w:val="center"/>
                    <w:rPr>
                      <w:rFonts w:ascii="Arial" w:hAnsi="Arial" w:cs="Arial"/>
                      <w:b/>
                    </w:rPr>
                  </w:pPr>
                  <w:r>
                    <w:rPr>
                      <w:rFonts w:ascii="Arial" w:hAnsi="Arial" w:cs="Arial"/>
                      <w:b/>
                    </w:rPr>
                    <w:t xml:space="preserve">SERVICE LEVEL </w:t>
                  </w:r>
                </w:p>
              </w:tc>
            </w:tr>
            <w:tr w:rsidR="00285718" w:rsidTr="00285718">
              <w:tc>
                <w:tcPr>
                  <w:tcW w:w="6374" w:type="dxa"/>
                </w:tcPr>
                <w:p w:rsidR="00285718" w:rsidRPr="0010366D" w:rsidRDefault="00285718" w:rsidP="00285718">
                  <w:pPr>
                    <w:rPr>
                      <w:rFonts w:ascii="Arial" w:hAnsi="Arial" w:cs="Arial"/>
                    </w:rPr>
                  </w:pPr>
                  <w:r>
                    <w:rPr>
                      <w:rFonts w:ascii="Arial" w:hAnsi="Arial" w:cs="Arial"/>
                    </w:rPr>
                    <w:t>Index SARS Materials according to SARS’s requirements</w:t>
                  </w:r>
                </w:p>
              </w:tc>
              <w:tc>
                <w:tcPr>
                  <w:tcW w:w="2268" w:type="dxa"/>
                </w:tcPr>
                <w:p w:rsidR="00285718" w:rsidRPr="0010366D" w:rsidRDefault="00285718" w:rsidP="001C7E8F">
                  <w:pPr>
                    <w:jc w:val="center"/>
                    <w:rPr>
                      <w:rFonts w:ascii="Arial" w:hAnsi="Arial" w:cs="Arial"/>
                    </w:rPr>
                  </w:pPr>
                  <w:r>
                    <w:rPr>
                      <w:rFonts w:ascii="Arial" w:hAnsi="Arial" w:cs="Arial"/>
                    </w:rPr>
                    <w:t>Always</w:t>
                  </w:r>
                </w:p>
              </w:tc>
            </w:tr>
            <w:tr w:rsidR="00285718" w:rsidTr="00285718">
              <w:tc>
                <w:tcPr>
                  <w:tcW w:w="6374" w:type="dxa"/>
                </w:tcPr>
                <w:p w:rsidR="00285718" w:rsidRPr="0010366D" w:rsidRDefault="00285718" w:rsidP="00285718">
                  <w:pPr>
                    <w:rPr>
                      <w:rFonts w:ascii="Arial" w:hAnsi="Arial" w:cs="Arial"/>
                    </w:rPr>
                  </w:pPr>
                  <w:r>
                    <w:rPr>
                      <w:rFonts w:ascii="Arial" w:hAnsi="Arial" w:cs="Arial"/>
                    </w:rPr>
                    <w:t>Issue and attach bar codes</w:t>
                  </w:r>
                </w:p>
              </w:tc>
              <w:tc>
                <w:tcPr>
                  <w:tcW w:w="2268" w:type="dxa"/>
                </w:tcPr>
                <w:p w:rsidR="00285718" w:rsidRPr="0010366D" w:rsidRDefault="00285718" w:rsidP="00285718">
                  <w:pPr>
                    <w:rPr>
                      <w:rFonts w:ascii="Arial" w:hAnsi="Arial" w:cs="Arial"/>
                    </w:rPr>
                  </w:pPr>
                  <w:r>
                    <w:rPr>
                      <w:rFonts w:ascii="Arial" w:hAnsi="Arial" w:cs="Arial"/>
                    </w:rPr>
                    <w:t>To each box, or if specifically required by SARS, to each file</w:t>
                  </w:r>
                </w:p>
              </w:tc>
            </w:tr>
            <w:tr w:rsidR="00285718" w:rsidTr="00285718">
              <w:tc>
                <w:tcPr>
                  <w:tcW w:w="6374" w:type="dxa"/>
                </w:tcPr>
                <w:p w:rsidR="00285718" w:rsidRPr="0010366D" w:rsidRDefault="00285718" w:rsidP="00285718">
                  <w:pPr>
                    <w:rPr>
                      <w:rFonts w:ascii="Arial" w:hAnsi="Arial" w:cs="Arial"/>
                    </w:rPr>
                  </w:pPr>
                  <w:r>
                    <w:rPr>
                      <w:rFonts w:ascii="Arial" w:hAnsi="Arial" w:cs="Arial"/>
                    </w:rPr>
                    <w:t>Capture details of SARS Materials on Service Provider’s electronic database</w:t>
                  </w:r>
                </w:p>
              </w:tc>
              <w:tc>
                <w:tcPr>
                  <w:tcW w:w="2268" w:type="dxa"/>
                </w:tcPr>
                <w:p w:rsidR="00285718" w:rsidRPr="0010366D" w:rsidRDefault="00285718" w:rsidP="001C7E8F">
                  <w:pPr>
                    <w:jc w:val="center"/>
                    <w:rPr>
                      <w:rFonts w:ascii="Arial" w:hAnsi="Arial" w:cs="Arial"/>
                    </w:rPr>
                  </w:pPr>
                  <w:r>
                    <w:rPr>
                      <w:rFonts w:ascii="Arial" w:hAnsi="Arial" w:cs="Arial"/>
                    </w:rPr>
                    <w:t>Within 2 days</w:t>
                  </w:r>
                </w:p>
              </w:tc>
            </w:tr>
            <w:tr w:rsidR="00285718" w:rsidTr="00285718">
              <w:tc>
                <w:tcPr>
                  <w:tcW w:w="6374" w:type="dxa"/>
                </w:tcPr>
                <w:p w:rsidR="00285718" w:rsidRPr="0010366D" w:rsidRDefault="00285718" w:rsidP="00285718">
                  <w:pPr>
                    <w:rPr>
                      <w:rFonts w:ascii="Arial" w:hAnsi="Arial" w:cs="Arial"/>
                    </w:rPr>
                  </w:pPr>
                  <w:r>
                    <w:rPr>
                      <w:rFonts w:ascii="Arial" w:hAnsi="Arial" w:cs="Arial"/>
                    </w:rPr>
                    <w:t>Maintain boxes, i.e. keep document dust-free, dry and in good condition</w:t>
                  </w:r>
                </w:p>
              </w:tc>
              <w:tc>
                <w:tcPr>
                  <w:tcW w:w="2268" w:type="dxa"/>
                </w:tcPr>
                <w:p w:rsidR="00285718" w:rsidRPr="0010366D" w:rsidRDefault="00285718" w:rsidP="001C7E8F">
                  <w:pPr>
                    <w:jc w:val="center"/>
                    <w:rPr>
                      <w:rFonts w:ascii="Arial" w:hAnsi="Arial" w:cs="Arial"/>
                    </w:rPr>
                  </w:pPr>
                  <w:r>
                    <w:rPr>
                      <w:rFonts w:ascii="Arial" w:hAnsi="Arial" w:cs="Arial"/>
                    </w:rPr>
                    <w:t>Within 48 hrs</w:t>
                  </w:r>
                </w:p>
              </w:tc>
            </w:tr>
            <w:tr w:rsidR="00285718" w:rsidTr="00285718">
              <w:tc>
                <w:tcPr>
                  <w:tcW w:w="6374" w:type="dxa"/>
                </w:tcPr>
                <w:p w:rsidR="00285718" w:rsidRPr="007432C2" w:rsidRDefault="00285718" w:rsidP="001C7E8F">
                  <w:pPr>
                    <w:rPr>
                      <w:rFonts w:ascii="Arial" w:hAnsi="Arial" w:cs="Arial"/>
                    </w:rPr>
                  </w:pPr>
                  <w:r>
                    <w:rPr>
                      <w:rFonts w:ascii="Arial" w:hAnsi="Arial" w:cs="Arial"/>
                    </w:rPr>
                    <w:t>Moving of equipment to a new SARS building</w:t>
                  </w:r>
                </w:p>
              </w:tc>
              <w:tc>
                <w:tcPr>
                  <w:tcW w:w="2268" w:type="dxa"/>
                </w:tcPr>
                <w:p w:rsidR="00285718" w:rsidRPr="007432C2" w:rsidRDefault="00285718" w:rsidP="00285718">
                  <w:pPr>
                    <w:rPr>
                      <w:rFonts w:ascii="Arial" w:hAnsi="Arial" w:cs="Arial"/>
                    </w:rPr>
                  </w:pPr>
                  <w:r>
                    <w:rPr>
                      <w:rFonts w:ascii="Arial" w:hAnsi="Arial" w:cs="Arial"/>
                    </w:rPr>
                    <w:t xml:space="preserve">Continuously </w:t>
                  </w:r>
                </w:p>
              </w:tc>
            </w:tr>
            <w:tr w:rsidR="00285718" w:rsidTr="00285718">
              <w:tc>
                <w:tcPr>
                  <w:tcW w:w="6374" w:type="dxa"/>
                </w:tcPr>
                <w:p w:rsidR="00285718" w:rsidRPr="007432C2" w:rsidRDefault="00285718" w:rsidP="001C7E8F">
                  <w:pPr>
                    <w:rPr>
                      <w:rFonts w:ascii="Arial" w:hAnsi="Arial" w:cs="Arial"/>
                    </w:rPr>
                  </w:pPr>
                  <w:r>
                    <w:rPr>
                      <w:rFonts w:ascii="Arial" w:hAnsi="Arial" w:cs="Arial"/>
                    </w:rPr>
                    <w:t>Release SARS Materials to authorised  officials only</w:t>
                  </w:r>
                </w:p>
              </w:tc>
              <w:tc>
                <w:tcPr>
                  <w:tcW w:w="2268" w:type="dxa"/>
                </w:tcPr>
                <w:p w:rsidR="00285718" w:rsidRPr="007432C2" w:rsidRDefault="00285718" w:rsidP="00285718">
                  <w:pPr>
                    <w:rPr>
                      <w:rFonts w:ascii="Arial" w:hAnsi="Arial" w:cs="Arial"/>
                    </w:rPr>
                  </w:pPr>
                  <w:r>
                    <w:rPr>
                      <w:rFonts w:ascii="Arial" w:hAnsi="Arial" w:cs="Arial"/>
                    </w:rPr>
                    <w:t>Always</w:t>
                  </w:r>
                </w:p>
              </w:tc>
            </w:tr>
          </w:tbl>
          <w:p w:rsidR="006A0EE7" w:rsidRDefault="006A0EE7" w:rsidP="00285718">
            <w:pPr>
              <w:rPr>
                <w:rFonts w:ascii="Arial" w:hAnsi="Arial" w:cs="Arial"/>
                <w:b/>
              </w:rPr>
            </w:pPr>
          </w:p>
          <w:p w:rsidR="006A0EE7" w:rsidRDefault="006A0EE7" w:rsidP="001C7E8F">
            <w:pPr>
              <w:jc w:val="center"/>
              <w:rPr>
                <w:rFonts w:ascii="Arial" w:hAnsi="Arial" w:cs="Arial"/>
                <w:b/>
              </w:rPr>
            </w:pPr>
          </w:p>
          <w:p w:rsidR="006A0EE7" w:rsidRPr="00A208F0" w:rsidRDefault="007D16D2" w:rsidP="006A0EE7">
            <w:pPr>
              <w:pStyle w:val="ListParagraph"/>
              <w:numPr>
                <w:ilvl w:val="0"/>
                <w:numId w:val="27"/>
              </w:numPr>
              <w:rPr>
                <w:rFonts w:ascii="Arial" w:hAnsi="Arial" w:cs="Arial"/>
                <w:b/>
              </w:rPr>
            </w:pPr>
            <w:r>
              <w:rPr>
                <w:rFonts w:ascii="Arial" w:hAnsi="Arial" w:cs="Arial"/>
                <w:b/>
                <w:u w:val="single"/>
              </w:rPr>
              <w:t>Delivery</w:t>
            </w:r>
          </w:p>
          <w:p w:rsidR="00A208F0" w:rsidRPr="007D16D2" w:rsidRDefault="00A208F0" w:rsidP="00A208F0">
            <w:pPr>
              <w:pStyle w:val="ListParagraph"/>
              <w:rPr>
                <w:rFonts w:ascii="Arial" w:hAnsi="Arial" w:cs="Arial"/>
                <w:b/>
              </w:rPr>
            </w:pPr>
          </w:p>
          <w:p w:rsidR="007D16D2" w:rsidRPr="007D16D2" w:rsidRDefault="007D16D2" w:rsidP="007D16D2">
            <w:pPr>
              <w:pStyle w:val="ListParagraph"/>
              <w:numPr>
                <w:ilvl w:val="1"/>
                <w:numId w:val="27"/>
              </w:numPr>
              <w:rPr>
                <w:rFonts w:ascii="Arial" w:hAnsi="Arial" w:cs="Arial"/>
                <w:b/>
              </w:rPr>
            </w:pPr>
            <w:r w:rsidRPr="007D16D2">
              <w:rPr>
                <w:rFonts w:ascii="Arial" w:hAnsi="Arial" w:cs="Arial"/>
                <w:b/>
              </w:rPr>
              <w:t>Turn-around times applicable to the retrieval of SARS Materials</w:t>
            </w:r>
          </w:p>
          <w:p w:rsidR="007D16D2" w:rsidRDefault="007D16D2" w:rsidP="007D16D2">
            <w:pPr>
              <w:pStyle w:val="ListParagraph"/>
              <w:ind w:left="1185"/>
              <w:rPr>
                <w:rFonts w:ascii="Arial" w:hAnsi="Arial" w:cs="Arial"/>
                <w:b/>
                <w:u w:val="single"/>
              </w:rPr>
            </w:pPr>
          </w:p>
          <w:tbl>
            <w:tblPr>
              <w:tblStyle w:val="TableGrid"/>
              <w:tblW w:w="0" w:type="auto"/>
              <w:tblLook w:val="04A0" w:firstRow="1" w:lastRow="0" w:firstColumn="1" w:lastColumn="0" w:noHBand="0" w:noVBand="1"/>
            </w:tblPr>
            <w:tblGrid>
              <w:gridCol w:w="2665"/>
              <w:gridCol w:w="2804"/>
              <w:gridCol w:w="2942"/>
            </w:tblGrid>
            <w:tr w:rsidR="007D16D2" w:rsidTr="007D16D2">
              <w:tc>
                <w:tcPr>
                  <w:tcW w:w="2689" w:type="dxa"/>
                  <w:shd w:val="clear" w:color="auto" w:fill="262626" w:themeFill="text1" w:themeFillTint="D9"/>
                </w:tcPr>
                <w:p w:rsidR="007D16D2" w:rsidRDefault="007D16D2" w:rsidP="001C7E8F">
                  <w:pPr>
                    <w:rPr>
                      <w:rFonts w:ascii="Arial" w:hAnsi="Arial" w:cs="Arial"/>
                      <w:b/>
                    </w:rPr>
                  </w:pPr>
                  <w:r>
                    <w:rPr>
                      <w:rFonts w:ascii="Arial" w:hAnsi="Arial" w:cs="Arial"/>
                      <w:b/>
                    </w:rPr>
                    <w:t>PLATINUM SERVICE</w:t>
                  </w:r>
                </w:p>
                <w:p w:rsidR="007D16D2" w:rsidRDefault="007D16D2" w:rsidP="001C7E8F">
                  <w:pPr>
                    <w:rPr>
                      <w:rFonts w:ascii="Arial" w:hAnsi="Arial" w:cs="Arial"/>
                      <w:b/>
                    </w:rPr>
                  </w:pPr>
                  <w:r>
                    <w:rPr>
                      <w:rFonts w:ascii="Arial" w:hAnsi="Arial" w:cs="Arial"/>
                      <w:b/>
                    </w:rPr>
                    <w:t>(</w:t>
                  </w:r>
                  <w:r>
                    <w:rPr>
                      <w:rFonts w:ascii="Arial" w:hAnsi="Arial" w:cs="Arial"/>
                    </w:rPr>
                    <w:t>radius: &lt; 50km</w:t>
                  </w:r>
                  <w:r>
                    <w:rPr>
                      <w:rFonts w:ascii="Arial" w:hAnsi="Arial" w:cs="Arial"/>
                      <w:b/>
                    </w:rPr>
                    <w:t>)</w:t>
                  </w:r>
                </w:p>
              </w:tc>
              <w:tc>
                <w:tcPr>
                  <w:tcW w:w="2835" w:type="dxa"/>
                  <w:shd w:val="clear" w:color="auto" w:fill="262626" w:themeFill="text1" w:themeFillTint="D9"/>
                </w:tcPr>
                <w:p w:rsidR="007D16D2" w:rsidRDefault="007D16D2" w:rsidP="001C7E8F">
                  <w:pPr>
                    <w:jc w:val="center"/>
                    <w:rPr>
                      <w:rFonts w:ascii="Arial" w:hAnsi="Arial" w:cs="Arial"/>
                      <w:b/>
                    </w:rPr>
                  </w:pPr>
                  <w:r>
                    <w:rPr>
                      <w:rFonts w:ascii="Arial" w:hAnsi="Arial" w:cs="Arial"/>
                      <w:b/>
                    </w:rPr>
                    <w:t>GOLD SERVICE</w:t>
                  </w:r>
                </w:p>
                <w:p w:rsidR="007D16D2" w:rsidRDefault="007D16D2" w:rsidP="001C7E8F">
                  <w:pPr>
                    <w:jc w:val="center"/>
                    <w:rPr>
                      <w:rFonts w:ascii="Arial" w:hAnsi="Arial" w:cs="Arial"/>
                      <w:b/>
                    </w:rPr>
                  </w:pPr>
                  <w:r>
                    <w:rPr>
                      <w:rFonts w:ascii="Arial" w:hAnsi="Arial" w:cs="Arial"/>
                      <w:b/>
                    </w:rPr>
                    <w:t>(radius: &gt;50km to 200km)</w:t>
                  </w:r>
                </w:p>
              </w:tc>
              <w:tc>
                <w:tcPr>
                  <w:tcW w:w="2976" w:type="dxa"/>
                  <w:shd w:val="clear" w:color="auto" w:fill="262626" w:themeFill="text1" w:themeFillTint="D9"/>
                </w:tcPr>
                <w:p w:rsidR="007D16D2" w:rsidRDefault="007D16D2" w:rsidP="001C7E8F">
                  <w:pPr>
                    <w:jc w:val="center"/>
                    <w:rPr>
                      <w:rFonts w:ascii="Arial" w:hAnsi="Arial" w:cs="Arial"/>
                      <w:b/>
                    </w:rPr>
                  </w:pPr>
                  <w:r>
                    <w:rPr>
                      <w:rFonts w:ascii="Arial" w:hAnsi="Arial" w:cs="Arial"/>
                      <w:b/>
                    </w:rPr>
                    <w:t>SILVER SERVICE</w:t>
                  </w:r>
                </w:p>
                <w:p w:rsidR="007D16D2" w:rsidRDefault="007D16D2" w:rsidP="001C7E8F">
                  <w:pPr>
                    <w:jc w:val="center"/>
                    <w:rPr>
                      <w:rFonts w:ascii="Arial" w:hAnsi="Arial" w:cs="Arial"/>
                      <w:b/>
                    </w:rPr>
                  </w:pPr>
                  <w:r>
                    <w:rPr>
                      <w:rFonts w:ascii="Arial" w:hAnsi="Arial" w:cs="Arial"/>
                      <w:b/>
                    </w:rPr>
                    <w:t>(radius: &gt;200km)</w:t>
                  </w:r>
                </w:p>
              </w:tc>
            </w:tr>
            <w:tr w:rsidR="007D16D2" w:rsidRPr="009463D2" w:rsidTr="007D16D2">
              <w:tc>
                <w:tcPr>
                  <w:tcW w:w="2689" w:type="dxa"/>
                </w:tcPr>
                <w:p w:rsidR="007D16D2" w:rsidRPr="007432C2" w:rsidRDefault="007D16D2" w:rsidP="007D16D2">
                  <w:pPr>
                    <w:rPr>
                      <w:rFonts w:ascii="Arial" w:hAnsi="Arial" w:cs="Arial"/>
                    </w:rPr>
                  </w:pPr>
                  <w:r>
                    <w:rPr>
                      <w:rFonts w:ascii="Arial" w:hAnsi="Arial" w:cs="Arial"/>
                    </w:rPr>
                    <w:t xml:space="preserve">2 days </w:t>
                  </w:r>
                </w:p>
              </w:tc>
              <w:tc>
                <w:tcPr>
                  <w:tcW w:w="2835" w:type="dxa"/>
                </w:tcPr>
                <w:p w:rsidR="007D16D2" w:rsidRPr="009463D2" w:rsidRDefault="007D16D2" w:rsidP="001C7E8F">
                  <w:pPr>
                    <w:jc w:val="center"/>
                    <w:rPr>
                      <w:rFonts w:ascii="Arial" w:hAnsi="Arial" w:cs="Arial"/>
                    </w:rPr>
                  </w:pPr>
                  <w:r>
                    <w:rPr>
                      <w:rFonts w:ascii="Arial" w:hAnsi="Arial" w:cs="Arial"/>
                    </w:rPr>
                    <w:t>3 days</w:t>
                  </w:r>
                </w:p>
              </w:tc>
              <w:tc>
                <w:tcPr>
                  <w:tcW w:w="2976" w:type="dxa"/>
                </w:tcPr>
                <w:p w:rsidR="007D16D2" w:rsidRPr="009463D2" w:rsidRDefault="007D16D2" w:rsidP="001C7E8F">
                  <w:pPr>
                    <w:jc w:val="center"/>
                    <w:rPr>
                      <w:rFonts w:ascii="Arial" w:hAnsi="Arial" w:cs="Arial"/>
                    </w:rPr>
                  </w:pPr>
                  <w:r>
                    <w:rPr>
                      <w:rFonts w:ascii="Arial" w:hAnsi="Arial" w:cs="Arial"/>
                    </w:rPr>
                    <w:t>5 days</w:t>
                  </w:r>
                </w:p>
              </w:tc>
            </w:tr>
          </w:tbl>
          <w:p w:rsidR="007D16D2" w:rsidRPr="00A208F0" w:rsidRDefault="007D16D2" w:rsidP="00A208F0">
            <w:pPr>
              <w:rPr>
                <w:rFonts w:ascii="Arial" w:hAnsi="Arial" w:cs="Arial"/>
                <w:b/>
              </w:rPr>
            </w:pPr>
          </w:p>
          <w:p w:rsidR="007D16D2" w:rsidRDefault="007D16D2" w:rsidP="007D16D2">
            <w:pPr>
              <w:pStyle w:val="ListParagraph"/>
              <w:ind w:left="1185"/>
              <w:rPr>
                <w:rFonts w:ascii="Arial" w:hAnsi="Arial" w:cs="Arial"/>
                <w:b/>
              </w:rPr>
            </w:pPr>
          </w:p>
          <w:p w:rsidR="007D16D2" w:rsidRDefault="007D16D2" w:rsidP="007D16D2">
            <w:pPr>
              <w:pStyle w:val="ListParagraph"/>
              <w:numPr>
                <w:ilvl w:val="1"/>
                <w:numId w:val="27"/>
              </w:numPr>
              <w:rPr>
                <w:rFonts w:ascii="Arial" w:hAnsi="Arial" w:cs="Arial"/>
                <w:b/>
              </w:rPr>
            </w:pPr>
            <w:r>
              <w:rPr>
                <w:rFonts w:ascii="Arial" w:hAnsi="Arial" w:cs="Arial"/>
                <w:b/>
              </w:rPr>
              <w:t>Turn-around times applicabl</w:t>
            </w:r>
            <w:r w:rsidR="00044974">
              <w:rPr>
                <w:rFonts w:ascii="Arial" w:hAnsi="Arial" w:cs="Arial"/>
                <w:b/>
              </w:rPr>
              <w:t>e to the retrieval of SARS Materials</w:t>
            </w:r>
          </w:p>
          <w:p w:rsidR="007D16D2" w:rsidRDefault="007D16D2" w:rsidP="007D16D2">
            <w:pPr>
              <w:pStyle w:val="ListParagraph"/>
              <w:ind w:left="1185"/>
              <w:rPr>
                <w:rFonts w:ascii="Arial" w:hAnsi="Arial" w:cs="Arial"/>
                <w:b/>
              </w:rPr>
            </w:pPr>
          </w:p>
          <w:tbl>
            <w:tblPr>
              <w:tblStyle w:val="TableGrid"/>
              <w:tblW w:w="0" w:type="auto"/>
              <w:tblLook w:val="04A0" w:firstRow="1" w:lastRow="0" w:firstColumn="1" w:lastColumn="0" w:noHBand="0" w:noVBand="1"/>
            </w:tblPr>
            <w:tblGrid>
              <w:gridCol w:w="2665"/>
              <w:gridCol w:w="2804"/>
              <w:gridCol w:w="2942"/>
            </w:tblGrid>
            <w:tr w:rsidR="007D16D2" w:rsidTr="001C7E8F">
              <w:tc>
                <w:tcPr>
                  <w:tcW w:w="2689" w:type="dxa"/>
                  <w:shd w:val="clear" w:color="auto" w:fill="262626" w:themeFill="text1" w:themeFillTint="D9"/>
                </w:tcPr>
                <w:p w:rsidR="007D16D2" w:rsidRDefault="007D16D2" w:rsidP="001C7E8F">
                  <w:pPr>
                    <w:rPr>
                      <w:rFonts w:ascii="Arial" w:hAnsi="Arial" w:cs="Arial"/>
                      <w:b/>
                    </w:rPr>
                  </w:pPr>
                  <w:r>
                    <w:rPr>
                      <w:rFonts w:ascii="Arial" w:hAnsi="Arial" w:cs="Arial"/>
                      <w:b/>
                    </w:rPr>
                    <w:t>PLATINUM SERVICE</w:t>
                  </w:r>
                </w:p>
                <w:p w:rsidR="007D16D2" w:rsidRDefault="007D16D2" w:rsidP="001C7E8F">
                  <w:pPr>
                    <w:rPr>
                      <w:rFonts w:ascii="Arial" w:hAnsi="Arial" w:cs="Arial"/>
                      <w:b/>
                    </w:rPr>
                  </w:pPr>
                  <w:r>
                    <w:rPr>
                      <w:rFonts w:ascii="Arial" w:hAnsi="Arial" w:cs="Arial"/>
                      <w:b/>
                    </w:rPr>
                    <w:t>(</w:t>
                  </w:r>
                  <w:r>
                    <w:rPr>
                      <w:rFonts w:ascii="Arial" w:hAnsi="Arial" w:cs="Arial"/>
                    </w:rPr>
                    <w:t>radius: &lt; 50km</w:t>
                  </w:r>
                  <w:r>
                    <w:rPr>
                      <w:rFonts w:ascii="Arial" w:hAnsi="Arial" w:cs="Arial"/>
                      <w:b/>
                    </w:rPr>
                    <w:t>)</w:t>
                  </w:r>
                </w:p>
              </w:tc>
              <w:tc>
                <w:tcPr>
                  <w:tcW w:w="2835" w:type="dxa"/>
                  <w:shd w:val="clear" w:color="auto" w:fill="262626" w:themeFill="text1" w:themeFillTint="D9"/>
                </w:tcPr>
                <w:p w:rsidR="007D16D2" w:rsidRDefault="007D16D2" w:rsidP="001C7E8F">
                  <w:pPr>
                    <w:jc w:val="center"/>
                    <w:rPr>
                      <w:rFonts w:ascii="Arial" w:hAnsi="Arial" w:cs="Arial"/>
                      <w:b/>
                    </w:rPr>
                  </w:pPr>
                  <w:r>
                    <w:rPr>
                      <w:rFonts w:ascii="Arial" w:hAnsi="Arial" w:cs="Arial"/>
                      <w:b/>
                    </w:rPr>
                    <w:t>GOLD SERVICE</w:t>
                  </w:r>
                </w:p>
                <w:p w:rsidR="007D16D2" w:rsidRDefault="007D16D2" w:rsidP="001C7E8F">
                  <w:pPr>
                    <w:jc w:val="center"/>
                    <w:rPr>
                      <w:rFonts w:ascii="Arial" w:hAnsi="Arial" w:cs="Arial"/>
                      <w:b/>
                    </w:rPr>
                  </w:pPr>
                  <w:r>
                    <w:rPr>
                      <w:rFonts w:ascii="Arial" w:hAnsi="Arial" w:cs="Arial"/>
                      <w:b/>
                    </w:rPr>
                    <w:t>(radius: &gt;50km to 200km)</w:t>
                  </w:r>
                </w:p>
              </w:tc>
              <w:tc>
                <w:tcPr>
                  <w:tcW w:w="2976" w:type="dxa"/>
                  <w:shd w:val="clear" w:color="auto" w:fill="262626" w:themeFill="text1" w:themeFillTint="D9"/>
                </w:tcPr>
                <w:p w:rsidR="007D16D2" w:rsidRDefault="007D16D2" w:rsidP="001C7E8F">
                  <w:pPr>
                    <w:jc w:val="center"/>
                    <w:rPr>
                      <w:rFonts w:ascii="Arial" w:hAnsi="Arial" w:cs="Arial"/>
                      <w:b/>
                    </w:rPr>
                  </w:pPr>
                  <w:r>
                    <w:rPr>
                      <w:rFonts w:ascii="Arial" w:hAnsi="Arial" w:cs="Arial"/>
                      <w:b/>
                    </w:rPr>
                    <w:t>SILVER SERVICE</w:t>
                  </w:r>
                </w:p>
                <w:p w:rsidR="007D16D2" w:rsidRDefault="007D16D2" w:rsidP="001C7E8F">
                  <w:pPr>
                    <w:jc w:val="center"/>
                    <w:rPr>
                      <w:rFonts w:ascii="Arial" w:hAnsi="Arial" w:cs="Arial"/>
                      <w:b/>
                    </w:rPr>
                  </w:pPr>
                  <w:r>
                    <w:rPr>
                      <w:rFonts w:ascii="Arial" w:hAnsi="Arial" w:cs="Arial"/>
                      <w:b/>
                    </w:rPr>
                    <w:t>(radius: &gt;200km)</w:t>
                  </w:r>
                </w:p>
              </w:tc>
            </w:tr>
            <w:tr w:rsidR="007D16D2" w:rsidRPr="009463D2" w:rsidTr="001C7E8F">
              <w:tc>
                <w:tcPr>
                  <w:tcW w:w="2689" w:type="dxa"/>
                </w:tcPr>
                <w:p w:rsidR="007D16D2" w:rsidRPr="007432C2" w:rsidRDefault="007D16D2" w:rsidP="001C7E8F">
                  <w:pPr>
                    <w:rPr>
                      <w:rFonts w:ascii="Arial" w:hAnsi="Arial" w:cs="Arial"/>
                    </w:rPr>
                  </w:pPr>
                  <w:r>
                    <w:rPr>
                      <w:rFonts w:ascii="Arial" w:hAnsi="Arial" w:cs="Arial"/>
                    </w:rPr>
                    <w:t>8 hours</w:t>
                  </w:r>
                </w:p>
              </w:tc>
              <w:tc>
                <w:tcPr>
                  <w:tcW w:w="2835" w:type="dxa"/>
                </w:tcPr>
                <w:p w:rsidR="007D16D2" w:rsidRPr="009463D2" w:rsidRDefault="007D16D2" w:rsidP="001C7E8F">
                  <w:pPr>
                    <w:jc w:val="center"/>
                    <w:rPr>
                      <w:rFonts w:ascii="Arial" w:hAnsi="Arial" w:cs="Arial"/>
                    </w:rPr>
                  </w:pPr>
                  <w:r>
                    <w:rPr>
                      <w:rFonts w:ascii="Arial" w:hAnsi="Arial" w:cs="Arial"/>
                    </w:rPr>
                    <w:t>24 hours</w:t>
                  </w:r>
                </w:p>
              </w:tc>
              <w:tc>
                <w:tcPr>
                  <w:tcW w:w="2976" w:type="dxa"/>
                </w:tcPr>
                <w:p w:rsidR="007D16D2" w:rsidRPr="009463D2" w:rsidRDefault="007D16D2" w:rsidP="001C7E8F">
                  <w:pPr>
                    <w:jc w:val="center"/>
                    <w:rPr>
                      <w:rFonts w:ascii="Arial" w:hAnsi="Arial" w:cs="Arial"/>
                    </w:rPr>
                  </w:pPr>
                  <w:r>
                    <w:rPr>
                      <w:rFonts w:ascii="Arial" w:hAnsi="Arial" w:cs="Arial"/>
                    </w:rPr>
                    <w:t>24 hours</w:t>
                  </w:r>
                </w:p>
              </w:tc>
            </w:tr>
          </w:tbl>
          <w:p w:rsidR="007D16D2" w:rsidRDefault="007D16D2" w:rsidP="007D16D2">
            <w:pPr>
              <w:pStyle w:val="ListParagraph"/>
              <w:ind w:left="1185"/>
              <w:rPr>
                <w:rFonts w:ascii="Arial" w:hAnsi="Arial" w:cs="Arial"/>
                <w:b/>
              </w:rPr>
            </w:pPr>
          </w:p>
          <w:p w:rsidR="00044974" w:rsidRDefault="00044974" w:rsidP="00044974">
            <w:pPr>
              <w:pStyle w:val="ListParagraph"/>
              <w:numPr>
                <w:ilvl w:val="1"/>
                <w:numId w:val="27"/>
              </w:numPr>
              <w:rPr>
                <w:rFonts w:ascii="Arial" w:hAnsi="Arial" w:cs="Arial"/>
                <w:b/>
              </w:rPr>
            </w:pPr>
            <w:r>
              <w:rPr>
                <w:rFonts w:ascii="Arial" w:hAnsi="Arial" w:cs="Arial"/>
                <w:b/>
              </w:rPr>
              <w:t>Turn-around times applicable to the delivery of Stock Boxes</w:t>
            </w:r>
          </w:p>
          <w:p w:rsidR="00044974" w:rsidRDefault="00044974" w:rsidP="00044974">
            <w:pPr>
              <w:pStyle w:val="ListParagraph"/>
              <w:ind w:left="1185"/>
              <w:rPr>
                <w:rFonts w:ascii="Arial" w:hAnsi="Arial" w:cs="Arial"/>
                <w:b/>
              </w:rPr>
            </w:pPr>
          </w:p>
          <w:tbl>
            <w:tblPr>
              <w:tblStyle w:val="TableGrid"/>
              <w:tblW w:w="0" w:type="auto"/>
              <w:tblLook w:val="04A0" w:firstRow="1" w:lastRow="0" w:firstColumn="1" w:lastColumn="0" w:noHBand="0" w:noVBand="1"/>
            </w:tblPr>
            <w:tblGrid>
              <w:gridCol w:w="2665"/>
              <w:gridCol w:w="2804"/>
              <w:gridCol w:w="2942"/>
            </w:tblGrid>
            <w:tr w:rsidR="00044974" w:rsidTr="001C7E8F">
              <w:tc>
                <w:tcPr>
                  <w:tcW w:w="2689" w:type="dxa"/>
                  <w:shd w:val="clear" w:color="auto" w:fill="262626" w:themeFill="text1" w:themeFillTint="D9"/>
                </w:tcPr>
                <w:p w:rsidR="00044974" w:rsidRDefault="00044974" w:rsidP="001C7E8F">
                  <w:pPr>
                    <w:rPr>
                      <w:rFonts w:ascii="Arial" w:hAnsi="Arial" w:cs="Arial"/>
                      <w:b/>
                    </w:rPr>
                  </w:pPr>
                  <w:r>
                    <w:rPr>
                      <w:rFonts w:ascii="Arial" w:hAnsi="Arial" w:cs="Arial"/>
                      <w:b/>
                    </w:rPr>
                    <w:t>PLATINUM SERVICE</w:t>
                  </w:r>
                </w:p>
                <w:p w:rsidR="00044974" w:rsidRDefault="00044974" w:rsidP="001C7E8F">
                  <w:pPr>
                    <w:rPr>
                      <w:rFonts w:ascii="Arial" w:hAnsi="Arial" w:cs="Arial"/>
                      <w:b/>
                    </w:rPr>
                  </w:pPr>
                  <w:r>
                    <w:rPr>
                      <w:rFonts w:ascii="Arial" w:hAnsi="Arial" w:cs="Arial"/>
                      <w:b/>
                    </w:rPr>
                    <w:t>(</w:t>
                  </w:r>
                  <w:r>
                    <w:rPr>
                      <w:rFonts w:ascii="Arial" w:hAnsi="Arial" w:cs="Arial"/>
                    </w:rPr>
                    <w:t>radius: &lt; 50km</w:t>
                  </w:r>
                  <w:r>
                    <w:rPr>
                      <w:rFonts w:ascii="Arial" w:hAnsi="Arial" w:cs="Arial"/>
                      <w:b/>
                    </w:rPr>
                    <w:t>)</w:t>
                  </w:r>
                </w:p>
              </w:tc>
              <w:tc>
                <w:tcPr>
                  <w:tcW w:w="2835" w:type="dxa"/>
                  <w:shd w:val="clear" w:color="auto" w:fill="262626" w:themeFill="text1" w:themeFillTint="D9"/>
                </w:tcPr>
                <w:p w:rsidR="00044974" w:rsidRDefault="00044974" w:rsidP="001C7E8F">
                  <w:pPr>
                    <w:jc w:val="center"/>
                    <w:rPr>
                      <w:rFonts w:ascii="Arial" w:hAnsi="Arial" w:cs="Arial"/>
                      <w:b/>
                    </w:rPr>
                  </w:pPr>
                  <w:r>
                    <w:rPr>
                      <w:rFonts w:ascii="Arial" w:hAnsi="Arial" w:cs="Arial"/>
                      <w:b/>
                    </w:rPr>
                    <w:t>GOLD SERVICE</w:t>
                  </w:r>
                </w:p>
                <w:p w:rsidR="00044974" w:rsidRDefault="00044974" w:rsidP="001C7E8F">
                  <w:pPr>
                    <w:jc w:val="center"/>
                    <w:rPr>
                      <w:rFonts w:ascii="Arial" w:hAnsi="Arial" w:cs="Arial"/>
                      <w:b/>
                    </w:rPr>
                  </w:pPr>
                  <w:r>
                    <w:rPr>
                      <w:rFonts w:ascii="Arial" w:hAnsi="Arial" w:cs="Arial"/>
                      <w:b/>
                    </w:rPr>
                    <w:t>(radius: &gt;50km to 200km)</w:t>
                  </w:r>
                </w:p>
              </w:tc>
              <w:tc>
                <w:tcPr>
                  <w:tcW w:w="2976" w:type="dxa"/>
                  <w:shd w:val="clear" w:color="auto" w:fill="262626" w:themeFill="text1" w:themeFillTint="D9"/>
                </w:tcPr>
                <w:p w:rsidR="00044974" w:rsidRDefault="00044974" w:rsidP="001C7E8F">
                  <w:pPr>
                    <w:jc w:val="center"/>
                    <w:rPr>
                      <w:rFonts w:ascii="Arial" w:hAnsi="Arial" w:cs="Arial"/>
                      <w:b/>
                    </w:rPr>
                  </w:pPr>
                  <w:r>
                    <w:rPr>
                      <w:rFonts w:ascii="Arial" w:hAnsi="Arial" w:cs="Arial"/>
                      <w:b/>
                    </w:rPr>
                    <w:t>SILVER SERVICE</w:t>
                  </w:r>
                </w:p>
                <w:p w:rsidR="00044974" w:rsidRDefault="00044974" w:rsidP="001C7E8F">
                  <w:pPr>
                    <w:jc w:val="center"/>
                    <w:rPr>
                      <w:rFonts w:ascii="Arial" w:hAnsi="Arial" w:cs="Arial"/>
                      <w:b/>
                    </w:rPr>
                  </w:pPr>
                  <w:r>
                    <w:rPr>
                      <w:rFonts w:ascii="Arial" w:hAnsi="Arial" w:cs="Arial"/>
                      <w:b/>
                    </w:rPr>
                    <w:t>(radius: &gt;200km)</w:t>
                  </w:r>
                </w:p>
              </w:tc>
            </w:tr>
            <w:tr w:rsidR="00044974" w:rsidRPr="009463D2" w:rsidTr="001C7E8F">
              <w:tc>
                <w:tcPr>
                  <w:tcW w:w="2689" w:type="dxa"/>
                </w:tcPr>
                <w:p w:rsidR="00044974" w:rsidRPr="007432C2" w:rsidRDefault="00044974" w:rsidP="001C7E8F">
                  <w:pPr>
                    <w:rPr>
                      <w:rFonts w:ascii="Arial" w:hAnsi="Arial" w:cs="Arial"/>
                    </w:rPr>
                  </w:pPr>
                  <w:r>
                    <w:rPr>
                      <w:rFonts w:ascii="Arial" w:hAnsi="Arial" w:cs="Arial"/>
                    </w:rPr>
                    <w:t xml:space="preserve">2 days </w:t>
                  </w:r>
                </w:p>
              </w:tc>
              <w:tc>
                <w:tcPr>
                  <w:tcW w:w="2835" w:type="dxa"/>
                </w:tcPr>
                <w:p w:rsidR="00044974" w:rsidRPr="009463D2" w:rsidRDefault="00044974" w:rsidP="001C7E8F">
                  <w:pPr>
                    <w:jc w:val="center"/>
                    <w:rPr>
                      <w:rFonts w:ascii="Arial" w:hAnsi="Arial" w:cs="Arial"/>
                    </w:rPr>
                  </w:pPr>
                  <w:r>
                    <w:rPr>
                      <w:rFonts w:ascii="Arial" w:hAnsi="Arial" w:cs="Arial"/>
                    </w:rPr>
                    <w:t>3 days</w:t>
                  </w:r>
                </w:p>
              </w:tc>
              <w:tc>
                <w:tcPr>
                  <w:tcW w:w="2976" w:type="dxa"/>
                </w:tcPr>
                <w:p w:rsidR="00044974" w:rsidRPr="009463D2" w:rsidRDefault="00044974" w:rsidP="001C7E8F">
                  <w:pPr>
                    <w:jc w:val="center"/>
                    <w:rPr>
                      <w:rFonts w:ascii="Arial" w:hAnsi="Arial" w:cs="Arial"/>
                    </w:rPr>
                  </w:pPr>
                  <w:r>
                    <w:rPr>
                      <w:rFonts w:ascii="Arial" w:hAnsi="Arial" w:cs="Arial"/>
                    </w:rPr>
                    <w:t>5 days</w:t>
                  </w:r>
                </w:p>
              </w:tc>
            </w:tr>
          </w:tbl>
          <w:p w:rsidR="00044974" w:rsidRPr="007432C2" w:rsidRDefault="00044974" w:rsidP="00044974">
            <w:pPr>
              <w:pStyle w:val="ListParagraph"/>
              <w:ind w:left="1185"/>
              <w:rPr>
                <w:rFonts w:ascii="Arial" w:hAnsi="Arial" w:cs="Arial"/>
                <w:b/>
              </w:rPr>
            </w:pPr>
          </w:p>
          <w:p w:rsidR="006A0EE7" w:rsidRDefault="006A0EE7" w:rsidP="00044974">
            <w:pPr>
              <w:rPr>
                <w:rFonts w:ascii="Arial" w:hAnsi="Arial" w:cs="Arial"/>
                <w:b/>
              </w:rPr>
            </w:pPr>
          </w:p>
          <w:p w:rsidR="00A208F0" w:rsidRDefault="00A208F0" w:rsidP="00044974">
            <w:pPr>
              <w:rPr>
                <w:rFonts w:ascii="Arial" w:hAnsi="Arial" w:cs="Arial"/>
                <w:b/>
              </w:rPr>
            </w:pPr>
          </w:p>
          <w:p w:rsidR="00A208F0" w:rsidRDefault="00A208F0" w:rsidP="00044974">
            <w:pPr>
              <w:rPr>
                <w:rFonts w:ascii="Arial" w:hAnsi="Arial" w:cs="Arial"/>
                <w:b/>
              </w:rPr>
            </w:pPr>
          </w:p>
          <w:p w:rsidR="00A208F0" w:rsidRDefault="00A208F0" w:rsidP="00044974">
            <w:pPr>
              <w:rPr>
                <w:rFonts w:ascii="Arial" w:hAnsi="Arial" w:cs="Arial"/>
                <w:b/>
              </w:rPr>
            </w:pPr>
          </w:p>
          <w:p w:rsidR="00A208F0" w:rsidRDefault="00A208F0" w:rsidP="00044974">
            <w:pPr>
              <w:rPr>
                <w:rFonts w:ascii="Arial" w:hAnsi="Arial" w:cs="Arial"/>
                <w:b/>
              </w:rPr>
            </w:pPr>
          </w:p>
          <w:p w:rsidR="00A208F0" w:rsidRDefault="00A208F0" w:rsidP="00044974">
            <w:pPr>
              <w:rPr>
                <w:rFonts w:ascii="Arial" w:hAnsi="Arial" w:cs="Arial"/>
                <w:b/>
              </w:rPr>
            </w:pPr>
          </w:p>
          <w:p w:rsidR="00A208F0" w:rsidRDefault="00A208F0" w:rsidP="00044974">
            <w:pPr>
              <w:rPr>
                <w:rFonts w:ascii="Arial" w:hAnsi="Arial" w:cs="Arial"/>
                <w:b/>
              </w:rPr>
            </w:pPr>
          </w:p>
          <w:p w:rsidR="00A208F0" w:rsidRDefault="00A208F0" w:rsidP="00044974">
            <w:pPr>
              <w:rPr>
                <w:rFonts w:ascii="Arial" w:hAnsi="Arial" w:cs="Arial"/>
                <w:b/>
              </w:rPr>
            </w:pPr>
          </w:p>
          <w:p w:rsidR="00A208F0" w:rsidRDefault="00A208F0" w:rsidP="00044974">
            <w:pPr>
              <w:rPr>
                <w:rFonts w:ascii="Arial" w:hAnsi="Arial" w:cs="Arial"/>
                <w:b/>
              </w:rPr>
            </w:pPr>
          </w:p>
          <w:p w:rsidR="00A208F0" w:rsidRDefault="00A208F0" w:rsidP="00044974">
            <w:pPr>
              <w:rPr>
                <w:rFonts w:ascii="Arial" w:hAnsi="Arial" w:cs="Arial"/>
                <w:b/>
              </w:rPr>
            </w:pPr>
          </w:p>
          <w:p w:rsidR="006A0EE7" w:rsidRPr="00F820E8" w:rsidRDefault="00044974" w:rsidP="006A0EE7">
            <w:pPr>
              <w:pStyle w:val="ListParagraph"/>
              <w:numPr>
                <w:ilvl w:val="0"/>
                <w:numId w:val="27"/>
              </w:numPr>
              <w:rPr>
                <w:rFonts w:ascii="Arial" w:hAnsi="Arial" w:cs="Arial"/>
                <w:b/>
              </w:rPr>
            </w:pPr>
            <w:r>
              <w:rPr>
                <w:rFonts w:ascii="Arial" w:hAnsi="Arial" w:cs="Arial"/>
                <w:b/>
                <w:u w:val="single"/>
              </w:rPr>
              <w:t>Performance Monitoring</w:t>
            </w:r>
          </w:p>
          <w:p w:rsidR="00F820E8" w:rsidRPr="00ED0C2C" w:rsidRDefault="00F820E8" w:rsidP="00F820E8">
            <w:pPr>
              <w:pStyle w:val="ListParagraph"/>
              <w:rPr>
                <w:rFonts w:ascii="Arial" w:hAnsi="Arial" w:cs="Arial"/>
                <w:b/>
              </w:rPr>
            </w:pPr>
          </w:p>
          <w:p w:rsidR="006A0EE7" w:rsidRDefault="006A0EE7" w:rsidP="001C7E8F">
            <w:pPr>
              <w:jc w:val="center"/>
              <w:rPr>
                <w:rFonts w:ascii="Arial" w:hAnsi="Arial" w:cs="Arial"/>
                <w:b/>
              </w:rPr>
            </w:pPr>
          </w:p>
          <w:tbl>
            <w:tblPr>
              <w:tblStyle w:val="TableGrid"/>
              <w:tblpPr w:leftFromText="180" w:rightFromText="180" w:vertAnchor="text" w:horzAnchor="margin" w:tblpY="-192"/>
              <w:tblOverlap w:val="never"/>
              <w:tblW w:w="8642" w:type="dxa"/>
              <w:tblLook w:val="04A0" w:firstRow="1" w:lastRow="0" w:firstColumn="1" w:lastColumn="0" w:noHBand="0" w:noVBand="1"/>
            </w:tblPr>
            <w:tblGrid>
              <w:gridCol w:w="5949"/>
              <w:gridCol w:w="2693"/>
            </w:tblGrid>
            <w:tr w:rsidR="00F820E8" w:rsidTr="00F820E8">
              <w:tc>
                <w:tcPr>
                  <w:tcW w:w="5949" w:type="dxa"/>
                  <w:shd w:val="clear" w:color="auto" w:fill="262626" w:themeFill="text1" w:themeFillTint="D9"/>
                </w:tcPr>
                <w:p w:rsidR="00F820E8" w:rsidRDefault="00F820E8" w:rsidP="001C7E8F">
                  <w:pPr>
                    <w:rPr>
                      <w:rFonts w:ascii="Arial" w:hAnsi="Arial" w:cs="Arial"/>
                      <w:b/>
                    </w:rPr>
                  </w:pPr>
                  <w:r>
                    <w:rPr>
                      <w:rFonts w:ascii="Arial" w:hAnsi="Arial" w:cs="Arial"/>
                      <w:b/>
                    </w:rPr>
                    <w:t>DUTIES</w:t>
                  </w:r>
                </w:p>
              </w:tc>
              <w:tc>
                <w:tcPr>
                  <w:tcW w:w="2693" w:type="dxa"/>
                  <w:shd w:val="clear" w:color="auto" w:fill="262626" w:themeFill="text1" w:themeFillTint="D9"/>
                </w:tcPr>
                <w:p w:rsidR="00F820E8" w:rsidRDefault="00F820E8" w:rsidP="001C7E8F">
                  <w:pPr>
                    <w:jc w:val="center"/>
                    <w:rPr>
                      <w:rFonts w:ascii="Arial" w:hAnsi="Arial" w:cs="Arial"/>
                      <w:b/>
                    </w:rPr>
                  </w:pPr>
                  <w:r>
                    <w:rPr>
                      <w:rFonts w:ascii="Arial" w:hAnsi="Arial" w:cs="Arial"/>
                      <w:b/>
                    </w:rPr>
                    <w:t>SERVICE LEVEL</w:t>
                  </w:r>
                </w:p>
              </w:tc>
            </w:tr>
            <w:tr w:rsidR="00F820E8" w:rsidTr="00F820E8">
              <w:tc>
                <w:tcPr>
                  <w:tcW w:w="5949" w:type="dxa"/>
                </w:tcPr>
                <w:p w:rsidR="00F820E8" w:rsidRPr="00624009" w:rsidRDefault="00F820E8" w:rsidP="001C7E8F">
                  <w:pPr>
                    <w:rPr>
                      <w:rFonts w:ascii="Arial" w:hAnsi="Arial" w:cs="Arial"/>
                    </w:rPr>
                  </w:pPr>
                  <w:r>
                    <w:rPr>
                      <w:rFonts w:ascii="Arial" w:hAnsi="Arial" w:cs="Arial"/>
                    </w:rPr>
                    <w:t>Submission of monthly Performance Reports</w:t>
                  </w:r>
                </w:p>
              </w:tc>
              <w:tc>
                <w:tcPr>
                  <w:tcW w:w="2693" w:type="dxa"/>
                </w:tcPr>
                <w:p w:rsidR="00F820E8" w:rsidRPr="00624009" w:rsidRDefault="00F820E8" w:rsidP="001C7E8F">
                  <w:pPr>
                    <w:jc w:val="center"/>
                    <w:rPr>
                      <w:rFonts w:ascii="Arial" w:hAnsi="Arial" w:cs="Arial"/>
                    </w:rPr>
                  </w:pPr>
                  <w:r>
                    <w:rPr>
                      <w:rFonts w:ascii="Arial" w:hAnsi="Arial" w:cs="Arial"/>
                    </w:rPr>
                    <w:t>Every month</w:t>
                  </w:r>
                </w:p>
              </w:tc>
            </w:tr>
            <w:tr w:rsidR="00F820E8" w:rsidTr="00F820E8">
              <w:tc>
                <w:tcPr>
                  <w:tcW w:w="5949" w:type="dxa"/>
                </w:tcPr>
                <w:p w:rsidR="00F820E8" w:rsidRPr="00624009" w:rsidRDefault="00F820E8" w:rsidP="001C7E8F">
                  <w:pPr>
                    <w:rPr>
                      <w:rFonts w:ascii="Arial" w:hAnsi="Arial" w:cs="Arial"/>
                    </w:rPr>
                  </w:pPr>
                  <w:r>
                    <w:rPr>
                      <w:rFonts w:ascii="Arial" w:hAnsi="Arial" w:cs="Arial"/>
                    </w:rPr>
                    <w:t>Submission of Security Incident Reports</w:t>
                  </w:r>
                </w:p>
              </w:tc>
              <w:tc>
                <w:tcPr>
                  <w:tcW w:w="2693" w:type="dxa"/>
                </w:tcPr>
                <w:p w:rsidR="00F820E8" w:rsidRPr="00624009" w:rsidRDefault="00F820E8" w:rsidP="001C7E8F">
                  <w:pPr>
                    <w:jc w:val="center"/>
                    <w:rPr>
                      <w:rFonts w:ascii="Arial" w:hAnsi="Arial" w:cs="Arial"/>
                    </w:rPr>
                  </w:pPr>
                  <w:r>
                    <w:rPr>
                      <w:rFonts w:ascii="Arial" w:hAnsi="Arial" w:cs="Arial"/>
                    </w:rPr>
                    <w:t>As and when an incident occurs</w:t>
                  </w:r>
                </w:p>
              </w:tc>
            </w:tr>
            <w:tr w:rsidR="00F820E8" w:rsidTr="00F820E8">
              <w:tc>
                <w:tcPr>
                  <w:tcW w:w="5949" w:type="dxa"/>
                </w:tcPr>
                <w:p w:rsidR="00F820E8" w:rsidRPr="00624009" w:rsidRDefault="00F820E8" w:rsidP="001C7E8F">
                  <w:pPr>
                    <w:rPr>
                      <w:rFonts w:ascii="Arial" w:hAnsi="Arial" w:cs="Arial"/>
                    </w:rPr>
                  </w:pPr>
                  <w:r>
                    <w:rPr>
                      <w:rFonts w:ascii="Arial" w:hAnsi="Arial" w:cs="Arial"/>
                    </w:rPr>
                    <w:t>Reporting of  Service Level Failures</w:t>
                  </w:r>
                </w:p>
              </w:tc>
              <w:tc>
                <w:tcPr>
                  <w:tcW w:w="2693" w:type="dxa"/>
                </w:tcPr>
                <w:p w:rsidR="00F820E8" w:rsidRPr="00624009" w:rsidRDefault="00F820E8" w:rsidP="001C7E8F">
                  <w:pPr>
                    <w:jc w:val="center"/>
                    <w:rPr>
                      <w:rFonts w:ascii="Arial" w:hAnsi="Arial" w:cs="Arial"/>
                    </w:rPr>
                  </w:pPr>
                  <w:r>
                    <w:rPr>
                      <w:rFonts w:ascii="Arial" w:hAnsi="Arial" w:cs="Arial"/>
                    </w:rPr>
                    <w:t>As and when a Service Level failure occurs</w:t>
                  </w:r>
                </w:p>
              </w:tc>
            </w:tr>
            <w:tr w:rsidR="00F820E8" w:rsidTr="00F820E8">
              <w:trPr>
                <w:trHeight w:val="495"/>
              </w:trPr>
              <w:tc>
                <w:tcPr>
                  <w:tcW w:w="5949" w:type="dxa"/>
                </w:tcPr>
                <w:p w:rsidR="00F820E8" w:rsidRDefault="00F820E8" w:rsidP="001C7E8F">
                  <w:pPr>
                    <w:rPr>
                      <w:rFonts w:ascii="Arial" w:hAnsi="Arial" w:cs="Arial"/>
                    </w:rPr>
                  </w:pPr>
                  <w:r>
                    <w:rPr>
                      <w:rFonts w:ascii="Arial" w:hAnsi="Arial" w:cs="Arial"/>
                    </w:rPr>
                    <w:t>Attend meeting arranged by SARS</w:t>
                  </w:r>
                </w:p>
                <w:p w:rsidR="00F820E8" w:rsidRPr="00624009" w:rsidRDefault="00F820E8" w:rsidP="001C7E8F">
                  <w:pPr>
                    <w:rPr>
                      <w:rFonts w:ascii="Arial" w:hAnsi="Arial" w:cs="Arial"/>
                    </w:rPr>
                  </w:pPr>
                </w:p>
              </w:tc>
              <w:tc>
                <w:tcPr>
                  <w:tcW w:w="2693" w:type="dxa"/>
                </w:tcPr>
                <w:p w:rsidR="00F820E8" w:rsidRPr="00624009" w:rsidRDefault="00F820E8" w:rsidP="001C7E8F">
                  <w:pPr>
                    <w:jc w:val="center"/>
                    <w:rPr>
                      <w:rFonts w:ascii="Arial" w:hAnsi="Arial" w:cs="Arial"/>
                    </w:rPr>
                  </w:pPr>
                  <w:r>
                    <w:rPr>
                      <w:rFonts w:ascii="Arial" w:hAnsi="Arial" w:cs="Arial"/>
                    </w:rPr>
                    <w:t>As and when required</w:t>
                  </w:r>
                </w:p>
              </w:tc>
            </w:tr>
            <w:tr w:rsidR="00F820E8" w:rsidTr="00F820E8">
              <w:trPr>
                <w:trHeight w:val="330"/>
              </w:trPr>
              <w:tc>
                <w:tcPr>
                  <w:tcW w:w="5949" w:type="dxa"/>
                </w:tcPr>
                <w:p w:rsidR="00F820E8" w:rsidRDefault="00F820E8" w:rsidP="001C7E8F">
                  <w:pPr>
                    <w:rPr>
                      <w:rFonts w:ascii="Arial" w:hAnsi="Arial" w:cs="Arial"/>
                    </w:rPr>
                  </w:pPr>
                  <w:r>
                    <w:rPr>
                      <w:rFonts w:ascii="Arial" w:hAnsi="Arial" w:cs="Arial"/>
                    </w:rPr>
                    <w:t>Attend contract reviews by SARS</w:t>
                  </w:r>
                </w:p>
              </w:tc>
              <w:tc>
                <w:tcPr>
                  <w:tcW w:w="2693" w:type="dxa"/>
                </w:tcPr>
                <w:p w:rsidR="00F820E8" w:rsidRDefault="00F820E8" w:rsidP="001C7E8F">
                  <w:pPr>
                    <w:jc w:val="center"/>
                    <w:rPr>
                      <w:rFonts w:ascii="Arial" w:hAnsi="Arial" w:cs="Arial"/>
                    </w:rPr>
                  </w:pPr>
                  <w:r>
                    <w:rPr>
                      <w:rFonts w:ascii="Arial" w:hAnsi="Arial" w:cs="Arial"/>
                    </w:rPr>
                    <w:t>Quarterly</w:t>
                  </w:r>
                </w:p>
              </w:tc>
            </w:tr>
          </w:tbl>
          <w:p w:rsidR="006A0EE7" w:rsidRDefault="006A0EE7" w:rsidP="001C7E8F">
            <w:pPr>
              <w:rPr>
                <w:rFonts w:ascii="Arial" w:hAnsi="Arial" w:cs="Arial"/>
              </w:rPr>
            </w:pPr>
          </w:p>
          <w:p w:rsidR="006A0EE7" w:rsidRPr="00F820E8" w:rsidRDefault="00F820E8" w:rsidP="006A0EE7">
            <w:pPr>
              <w:pStyle w:val="ListParagraph"/>
              <w:numPr>
                <w:ilvl w:val="0"/>
                <w:numId w:val="27"/>
              </w:numPr>
              <w:rPr>
                <w:rFonts w:ascii="Arial" w:hAnsi="Arial" w:cs="Arial"/>
                <w:b/>
              </w:rPr>
            </w:pPr>
            <w:r>
              <w:rPr>
                <w:rFonts w:ascii="Arial" w:hAnsi="Arial" w:cs="Arial"/>
                <w:b/>
                <w:u w:val="single"/>
              </w:rPr>
              <w:t>Problem</w:t>
            </w:r>
            <w:r w:rsidR="006A0EE7">
              <w:rPr>
                <w:rFonts w:ascii="Arial" w:hAnsi="Arial" w:cs="Arial"/>
                <w:b/>
                <w:u w:val="single"/>
              </w:rPr>
              <w:t xml:space="preserve"> Management</w:t>
            </w:r>
          </w:p>
          <w:p w:rsidR="00F820E8" w:rsidRPr="00F820E8" w:rsidRDefault="00F820E8" w:rsidP="00F820E8">
            <w:pPr>
              <w:pStyle w:val="ListParagraph"/>
              <w:rPr>
                <w:rFonts w:ascii="Arial" w:hAnsi="Arial" w:cs="Arial"/>
                <w:b/>
              </w:rPr>
            </w:pPr>
          </w:p>
          <w:p w:rsidR="00A95C06" w:rsidRPr="00713AA4" w:rsidRDefault="00F33047" w:rsidP="00F820E8">
            <w:pPr>
              <w:pStyle w:val="ListParagraph"/>
              <w:numPr>
                <w:ilvl w:val="1"/>
                <w:numId w:val="27"/>
              </w:numPr>
              <w:rPr>
                <w:rFonts w:ascii="Arial" w:hAnsi="Arial" w:cs="Arial"/>
                <w:b/>
                <w:u w:val="single"/>
              </w:rPr>
            </w:pPr>
            <w:r>
              <w:rPr>
                <w:rFonts w:ascii="Arial" w:hAnsi="Arial" w:cs="Arial"/>
              </w:rPr>
              <w:t>Problems which require resolution during the term of this Agreement must be classified by SARS or the Service Provider</w:t>
            </w:r>
            <w:r w:rsidR="00A95C06">
              <w:rPr>
                <w:rFonts w:ascii="Arial" w:hAnsi="Arial" w:cs="Arial"/>
              </w:rPr>
              <w:t xml:space="preserve"> (whichever is applicable) in terms of severity and allocated a corresponding priority. The classification of a specific Problem and the applicable Resolution Times will be determined by its possible impact on SARS-</w:t>
            </w:r>
          </w:p>
          <w:p w:rsidR="00713AA4" w:rsidRPr="00A95C06" w:rsidRDefault="00713AA4" w:rsidP="00713AA4">
            <w:pPr>
              <w:pStyle w:val="ListParagraph"/>
              <w:ind w:left="1185"/>
              <w:rPr>
                <w:rFonts w:ascii="Arial" w:hAnsi="Arial" w:cs="Arial"/>
                <w:b/>
                <w:u w:val="single"/>
              </w:rPr>
            </w:pPr>
          </w:p>
          <w:p w:rsidR="00A95C06" w:rsidRDefault="00A95C06" w:rsidP="00A95C06">
            <w:pPr>
              <w:rPr>
                <w:rFonts w:ascii="Arial" w:hAnsi="Arial" w:cs="Arial"/>
                <w:b/>
                <w:u w:val="single"/>
              </w:rPr>
            </w:pPr>
          </w:p>
          <w:tbl>
            <w:tblPr>
              <w:tblStyle w:val="TableGrid"/>
              <w:tblpPr w:leftFromText="180" w:rightFromText="180" w:vertAnchor="text" w:horzAnchor="margin" w:tblpY="-259"/>
              <w:tblOverlap w:val="never"/>
              <w:tblW w:w="0" w:type="auto"/>
              <w:tblLook w:val="04A0" w:firstRow="1" w:lastRow="0" w:firstColumn="1" w:lastColumn="0" w:noHBand="0" w:noVBand="1"/>
            </w:tblPr>
            <w:tblGrid>
              <w:gridCol w:w="2614"/>
              <w:gridCol w:w="1646"/>
              <w:gridCol w:w="4151"/>
            </w:tblGrid>
            <w:tr w:rsidR="00713AA4" w:rsidTr="00713AA4">
              <w:tc>
                <w:tcPr>
                  <w:tcW w:w="2640" w:type="dxa"/>
                  <w:shd w:val="clear" w:color="auto" w:fill="262626" w:themeFill="text1" w:themeFillTint="D9"/>
                </w:tcPr>
                <w:p w:rsidR="00713AA4" w:rsidRPr="00201C53" w:rsidRDefault="00713AA4" w:rsidP="001C7E8F">
                  <w:pPr>
                    <w:rPr>
                      <w:rFonts w:ascii="Arial" w:hAnsi="Arial" w:cs="Arial"/>
                      <w:b/>
                    </w:rPr>
                  </w:pPr>
                  <w:r>
                    <w:rPr>
                      <w:rFonts w:ascii="Arial" w:hAnsi="Arial" w:cs="Arial"/>
                      <w:b/>
                    </w:rPr>
                    <w:t>CLASSIFICATION OF PROBLEMS</w:t>
                  </w:r>
                </w:p>
              </w:tc>
              <w:tc>
                <w:tcPr>
                  <w:tcW w:w="1666" w:type="dxa"/>
                  <w:shd w:val="clear" w:color="auto" w:fill="262626" w:themeFill="text1" w:themeFillTint="D9"/>
                </w:tcPr>
                <w:p w:rsidR="00713AA4" w:rsidRPr="00201C53" w:rsidRDefault="00713AA4" w:rsidP="001C7E8F">
                  <w:pPr>
                    <w:rPr>
                      <w:rFonts w:ascii="Arial" w:hAnsi="Arial" w:cs="Arial"/>
                      <w:b/>
                    </w:rPr>
                  </w:pPr>
                  <w:r>
                    <w:rPr>
                      <w:rFonts w:ascii="Arial" w:hAnsi="Arial" w:cs="Arial"/>
                      <w:b/>
                    </w:rPr>
                    <w:t>PRIORITY</w:t>
                  </w:r>
                </w:p>
              </w:tc>
              <w:tc>
                <w:tcPr>
                  <w:tcW w:w="4331" w:type="dxa"/>
                  <w:shd w:val="clear" w:color="auto" w:fill="262626" w:themeFill="text1" w:themeFillTint="D9"/>
                </w:tcPr>
                <w:p w:rsidR="00713AA4" w:rsidRDefault="00713AA4" w:rsidP="001C7E8F">
                  <w:pPr>
                    <w:rPr>
                      <w:rFonts w:ascii="Arial" w:hAnsi="Arial" w:cs="Arial"/>
                      <w:b/>
                    </w:rPr>
                  </w:pPr>
                  <w:r>
                    <w:rPr>
                      <w:rFonts w:ascii="Arial" w:hAnsi="Arial" w:cs="Arial"/>
                      <w:b/>
                    </w:rPr>
                    <w:t>IMPACT ON SARS</w:t>
                  </w:r>
                </w:p>
                <w:p w:rsidR="00713AA4" w:rsidRPr="00201C53" w:rsidRDefault="00713AA4" w:rsidP="001C7E8F">
                  <w:pPr>
                    <w:rPr>
                      <w:rFonts w:ascii="Arial" w:hAnsi="Arial" w:cs="Arial"/>
                      <w:b/>
                    </w:rPr>
                  </w:pPr>
                </w:p>
              </w:tc>
            </w:tr>
            <w:tr w:rsidR="00713AA4" w:rsidTr="00713AA4">
              <w:tc>
                <w:tcPr>
                  <w:tcW w:w="2640" w:type="dxa"/>
                </w:tcPr>
                <w:p w:rsidR="00713AA4" w:rsidRPr="00A95C06" w:rsidRDefault="00713AA4" w:rsidP="001C7E8F">
                  <w:pPr>
                    <w:rPr>
                      <w:rFonts w:ascii="Arial" w:hAnsi="Arial" w:cs="Arial"/>
                      <w:b/>
                    </w:rPr>
                  </w:pPr>
                  <w:r w:rsidRPr="00A95C06">
                    <w:rPr>
                      <w:rFonts w:ascii="Arial" w:hAnsi="Arial" w:cs="Arial"/>
                      <w:b/>
                    </w:rPr>
                    <w:t>Level 1</w:t>
                  </w:r>
                </w:p>
                <w:p w:rsidR="00713AA4" w:rsidRDefault="00713AA4" w:rsidP="001C7E8F">
                  <w:pPr>
                    <w:rPr>
                      <w:rFonts w:ascii="Arial" w:hAnsi="Arial" w:cs="Arial"/>
                    </w:rPr>
                  </w:pPr>
                  <w:r>
                    <w:rPr>
                      <w:rFonts w:ascii="Arial" w:hAnsi="Arial" w:cs="Arial"/>
                    </w:rPr>
                    <w:t>Critical</w:t>
                  </w:r>
                </w:p>
              </w:tc>
              <w:tc>
                <w:tcPr>
                  <w:tcW w:w="1666" w:type="dxa"/>
                </w:tcPr>
                <w:p w:rsidR="00713AA4" w:rsidRDefault="00713AA4" w:rsidP="001C7E8F">
                  <w:pPr>
                    <w:rPr>
                      <w:rFonts w:ascii="Arial" w:hAnsi="Arial" w:cs="Arial"/>
                    </w:rPr>
                  </w:pPr>
                  <w:r>
                    <w:rPr>
                      <w:rFonts w:ascii="Arial" w:hAnsi="Arial" w:cs="Arial"/>
                    </w:rPr>
                    <w:t>Immediate</w:t>
                  </w:r>
                </w:p>
              </w:tc>
              <w:tc>
                <w:tcPr>
                  <w:tcW w:w="4331" w:type="dxa"/>
                </w:tcPr>
                <w:p w:rsidR="00713AA4" w:rsidRDefault="00713AA4" w:rsidP="001C7E8F">
                  <w:pPr>
                    <w:rPr>
                      <w:rFonts w:ascii="Arial" w:hAnsi="Arial" w:cs="Arial"/>
                    </w:rPr>
                  </w:pPr>
                  <w:r>
                    <w:rPr>
                      <w:rFonts w:ascii="Arial" w:hAnsi="Arial" w:cs="Arial"/>
                    </w:rPr>
                    <w:t>Business critical financial or operational impact and/or reputational risk</w:t>
                  </w:r>
                </w:p>
              </w:tc>
            </w:tr>
            <w:tr w:rsidR="00713AA4" w:rsidTr="00713AA4">
              <w:tc>
                <w:tcPr>
                  <w:tcW w:w="2640" w:type="dxa"/>
                </w:tcPr>
                <w:p w:rsidR="00713AA4" w:rsidRPr="00A95C06" w:rsidRDefault="00713AA4" w:rsidP="001C7E8F">
                  <w:pPr>
                    <w:rPr>
                      <w:rFonts w:ascii="Arial" w:hAnsi="Arial" w:cs="Arial"/>
                      <w:b/>
                    </w:rPr>
                  </w:pPr>
                  <w:r w:rsidRPr="00A95C06">
                    <w:rPr>
                      <w:rFonts w:ascii="Arial" w:hAnsi="Arial" w:cs="Arial"/>
                      <w:b/>
                    </w:rPr>
                    <w:t>Level 2</w:t>
                  </w:r>
                </w:p>
                <w:p w:rsidR="00713AA4" w:rsidRDefault="00713AA4" w:rsidP="001C7E8F">
                  <w:pPr>
                    <w:rPr>
                      <w:rFonts w:ascii="Arial" w:hAnsi="Arial" w:cs="Arial"/>
                    </w:rPr>
                  </w:pPr>
                  <w:r>
                    <w:rPr>
                      <w:rFonts w:ascii="Arial" w:hAnsi="Arial" w:cs="Arial"/>
                    </w:rPr>
                    <w:t xml:space="preserve">Serious </w:t>
                  </w:r>
                </w:p>
              </w:tc>
              <w:tc>
                <w:tcPr>
                  <w:tcW w:w="1666" w:type="dxa"/>
                </w:tcPr>
                <w:p w:rsidR="00713AA4" w:rsidRDefault="00713AA4" w:rsidP="001C7E8F">
                  <w:pPr>
                    <w:rPr>
                      <w:rFonts w:ascii="Arial" w:hAnsi="Arial" w:cs="Arial"/>
                    </w:rPr>
                  </w:pPr>
                  <w:r>
                    <w:rPr>
                      <w:rFonts w:ascii="Arial" w:hAnsi="Arial" w:cs="Arial"/>
                    </w:rPr>
                    <w:t>Urgent</w:t>
                  </w:r>
                </w:p>
              </w:tc>
              <w:tc>
                <w:tcPr>
                  <w:tcW w:w="4331" w:type="dxa"/>
                </w:tcPr>
                <w:p w:rsidR="00713AA4" w:rsidRDefault="00713AA4" w:rsidP="001C7E8F">
                  <w:pPr>
                    <w:rPr>
                      <w:rFonts w:ascii="Arial" w:hAnsi="Arial" w:cs="Arial"/>
                    </w:rPr>
                  </w:pPr>
                  <w:r>
                    <w:rPr>
                      <w:rFonts w:ascii="Arial" w:hAnsi="Arial" w:cs="Arial"/>
                    </w:rPr>
                    <w:t>Serious financial or operational impact and/or reputational risk</w:t>
                  </w:r>
                </w:p>
              </w:tc>
            </w:tr>
            <w:tr w:rsidR="00713AA4" w:rsidTr="00713AA4">
              <w:tc>
                <w:tcPr>
                  <w:tcW w:w="2640" w:type="dxa"/>
                </w:tcPr>
                <w:p w:rsidR="00713AA4" w:rsidRPr="00A95C06" w:rsidRDefault="00713AA4" w:rsidP="001C7E8F">
                  <w:pPr>
                    <w:rPr>
                      <w:rFonts w:ascii="Arial" w:hAnsi="Arial" w:cs="Arial"/>
                      <w:b/>
                    </w:rPr>
                  </w:pPr>
                  <w:r w:rsidRPr="00A95C06">
                    <w:rPr>
                      <w:rFonts w:ascii="Arial" w:hAnsi="Arial" w:cs="Arial"/>
                      <w:b/>
                    </w:rPr>
                    <w:t>Level 3</w:t>
                  </w:r>
                </w:p>
                <w:p w:rsidR="00713AA4" w:rsidRDefault="00713AA4" w:rsidP="001C7E8F">
                  <w:pPr>
                    <w:rPr>
                      <w:rFonts w:ascii="Arial" w:hAnsi="Arial" w:cs="Arial"/>
                    </w:rPr>
                  </w:pPr>
                  <w:r>
                    <w:rPr>
                      <w:rFonts w:ascii="Arial" w:hAnsi="Arial" w:cs="Arial"/>
                    </w:rPr>
                    <w:t>Moderate</w:t>
                  </w:r>
                </w:p>
              </w:tc>
              <w:tc>
                <w:tcPr>
                  <w:tcW w:w="1666" w:type="dxa"/>
                </w:tcPr>
                <w:p w:rsidR="00713AA4" w:rsidRDefault="00713AA4" w:rsidP="001C7E8F">
                  <w:pPr>
                    <w:rPr>
                      <w:rFonts w:ascii="Arial" w:hAnsi="Arial" w:cs="Arial"/>
                    </w:rPr>
                  </w:pPr>
                  <w:r>
                    <w:rPr>
                      <w:rFonts w:ascii="Arial" w:hAnsi="Arial" w:cs="Arial"/>
                    </w:rPr>
                    <w:t>Medium</w:t>
                  </w:r>
                </w:p>
              </w:tc>
              <w:tc>
                <w:tcPr>
                  <w:tcW w:w="4331" w:type="dxa"/>
                </w:tcPr>
                <w:p w:rsidR="00713AA4" w:rsidRDefault="00713AA4" w:rsidP="001C7E8F">
                  <w:pPr>
                    <w:rPr>
                      <w:rFonts w:ascii="Arial" w:hAnsi="Arial" w:cs="Arial"/>
                    </w:rPr>
                  </w:pPr>
                  <w:r>
                    <w:rPr>
                      <w:rFonts w:ascii="Arial" w:hAnsi="Arial" w:cs="Arial"/>
                    </w:rPr>
                    <w:t>Moderate financial or operational impact and/or reputational risk</w:t>
                  </w:r>
                </w:p>
              </w:tc>
            </w:tr>
            <w:tr w:rsidR="00713AA4" w:rsidTr="00713AA4">
              <w:tc>
                <w:tcPr>
                  <w:tcW w:w="2640" w:type="dxa"/>
                </w:tcPr>
                <w:p w:rsidR="00713AA4" w:rsidRPr="00A95C06" w:rsidRDefault="00713AA4" w:rsidP="001C7E8F">
                  <w:pPr>
                    <w:rPr>
                      <w:rFonts w:ascii="Arial" w:hAnsi="Arial" w:cs="Arial"/>
                      <w:b/>
                    </w:rPr>
                  </w:pPr>
                  <w:r w:rsidRPr="00A95C06">
                    <w:rPr>
                      <w:rFonts w:ascii="Arial" w:hAnsi="Arial" w:cs="Arial"/>
                      <w:b/>
                    </w:rPr>
                    <w:t>Level 4</w:t>
                  </w:r>
                </w:p>
                <w:p w:rsidR="00713AA4" w:rsidRDefault="00713AA4" w:rsidP="001C7E8F">
                  <w:pPr>
                    <w:rPr>
                      <w:rFonts w:ascii="Arial" w:hAnsi="Arial" w:cs="Arial"/>
                    </w:rPr>
                  </w:pPr>
                  <w:r>
                    <w:rPr>
                      <w:rFonts w:ascii="Arial" w:hAnsi="Arial" w:cs="Arial"/>
                    </w:rPr>
                    <w:t>Minor</w:t>
                  </w:r>
                </w:p>
              </w:tc>
              <w:tc>
                <w:tcPr>
                  <w:tcW w:w="1666" w:type="dxa"/>
                </w:tcPr>
                <w:p w:rsidR="00713AA4" w:rsidRDefault="00713AA4" w:rsidP="001C7E8F">
                  <w:pPr>
                    <w:rPr>
                      <w:rFonts w:ascii="Arial" w:hAnsi="Arial" w:cs="Arial"/>
                    </w:rPr>
                  </w:pPr>
                  <w:r>
                    <w:rPr>
                      <w:rFonts w:ascii="Arial" w:hAnsi="Arial" w:cs="Arial"/>
                    </w:rPr>
                    <w:t>Low</w:t>
                  </w:r>
                </w:p>
              </w:tc>
              <w:tc>
                <w:tcPr>
                  <w:tcW w:w="4331" w:type="dxa"/>
                </w:tcPr>
                <w:p w:rsidR="00713AA4" w:rsidRDefault="00713AA4" w:rsidP="001C7E8F">
                  <w:pPr>
                    <w:rPr>
                      <w:rFonts w:ascii="Arial" w:hAnsi="Arial" w:cs="Arial"/>
                    </w:rPr>
                  </w:pPr>
                  <w:r>
                    <w:rPr>
                      <w:rFonts w:ascii="Arial" w:hAnsi="Arial" w:cs="Arial"/>
                    </w:rPr>
                    <w:t>Minor operational impact, no financial impact or reputational risk</w:t>
                  </w:r>
                </w:p>
              </w:tc>
            </w:tr>
          </w:tbl>
          <w:p w:rsidR="00A95C06" w:rsidRDefault="00A95C06" w:rsidP="00A95C06">
            <w:pPr>
              <w:rPr>
                <w:rFonts w:ascii="Arial" w:hAnsi="Arial" w:cs="Arial"/>
                <w:b/>
                <w:u w:val="single"/>
              </w:rPr>
            </w:pPr>
          </w:p>
          <w:p w:rsidR="00A95C06" w:rsidRPr="00A95C06" w:rsidRDefault="00F820E8" w:rsidP="00A95C06">
            <w:pPr>
              <w:rPr>
                <w:rFonts w:ascii="Arial" w:hAnsi="Arial" w:cs="Arial"/>
                <w:b/>
                <w:u w:val="single"/>
              </w:rPr>
            </w:pPr>
            <w:r w:rsidRPr="00A95C06">
              <w:rPr>
                <w:rFonts w:ascii="Arial" w:hAnsi="Arial" w:cs="Arial"/>
                <w:b/>
                <w:u w:val="single"/>
              </w:rPr>
              <w:t xml:space="preserve">  </w:t>
            </w:r>
          </w:p>
          <w:p w:rsidR="00F820E8" w:rsidRPr="00A95C06" w:rsidRDefault="00F820E8" w:rsidP="00A95C06">
            <w:pPr>
              <w:rPr>
                <w:rFonts w:ascii="Arial" w:hAnsi="Arial" w:cs="Arial"/>
                <w:b/>
                <w:u w:val="single"/>
              </w:rPr>
            </w:pPr>
          </w:p>
          <w:p w:rsidR="00F820E8" w:rsidRPr="00713AA4" w:rsidRDefault="00713AA4" w:rsidP="00713AA4">
            <w:pPr>
              <w:pStyle w:val="ListParagraph"/>
              <w:numPr>
                <w:ilvl w:val="1"/>
                <w:numId w:val="27"/>
              </w:numPr>
              <w:rPr>
                <w:rFonts w:ascii="Arial" w:hAnsi="Arial" w:cs="Arial"/>
                <w:b/>
              </w:rPr>
            </w:pPr>
            <w:r>
              <w:rPr>
                <w:rFonts w:ascii="Arial" w:hAnsi="Arial" w:cs="Arial"/>
              </w:rPr>
              <w:t>The applicable Resolution Times for each Problem type is set out in the table below</w:t>
            </w:r>
          </w:p>
          <w:p w:rsidR="00713AA4" w:rsidRDefault="00713AA4" w:rsidP="00713AA4">
            <w:pPr>
              <w:pStyle w:val="ListParagraph"/>
              <w:ind w:left="1185"/>
              <w:rPr>
                <w:rFonts w:ascii="Arial" w:hAnsi="Arial" w:cs="Arial"/>
                <w:b/>
              </w:rPr>
            </w:pPr>
          </w:p>
          <w:p w:rsidR="00F820E8" w:rsidRDefault="00F820E8" w:rsidP="00F820E8">
            <w:pPr>
              <w:rPr>
                <w:rFonts w:ascii="Arial" w:hAnsi="Arial" w:cs="Arial"/>
                <w:b/>
              </w:rPr>
            </w:pPr>
          </w:p>
          <w:tbl>
            <w:tblPr>
              <w:tblStyle w:val="TableGrid"/>
              <w:tblpPr w:leftFromText="180" w:rightFromText="180" w:vertAnchor="text" w:horzAnchor="margin" w:tblpY="-259"/>
              <w:tblOverlap w:val="never"/>
              <w:tblW w:w="0" w:type="auto"/>
              <w:tblLook w:val="04A0" w:firstRow="1" w:lastRow="0" w:firstColumn="1" w:lastColumn="0" w:noHBand="0" w:noVBand="1"/>
            </w:tblPr>
            <w:tblGrid>
              <w:gridCol w:w="2614"/>
              <w:gridCol w:w="1624"/>
              <w:gridCol w:w="4173"/>
            </w:tblGrid>
            <w:tr w:rsidR="00713AA4" w:rsidTr="001C7E8F">
              <w:tc>
                <w:tcPr>
                  <w:tcW w:w="2640" w:type="dxa"/>
                  <w:shd w:val="clear" w:color="auto" w:fill="262626" w:themeFill="text1" w:themeFillTint="D9"/>
                </w:tcPr>
                <w:p w:rsidR="00713AA4" w:rsidRPr="00201C53" w:rsidRDefault="00713AA4" w:rsidP="00713AA4">
                  <w:pPr>
                    <w:rPr>
                      <w:rFonts w:ascii="Arial" w:hAnsi="Arial" w:cs="Arial"/>
                      <w:b/>
                    </w:rPr>
                  </w:pPr>
                  <w:r>
                    <w:rPr>
                      <w:rFonts w:ascii="Arial" w:hAnsi="Arial" w:cs="Arial"/>
                      <w:b/>
                    </w:rPr>
                    <w:t>CLASSIFICATION OF PROBLEMS</w:t>
                  </w:r>
                </w:p>
              </w:tc>
              <w:tc>
                <w:tcPr>
                  <w:tcW w:w="1666" w:type="dxa"/>
                  <w:shd w:val="clear" w:color="auto" w:fill="262626" w:themeFill="text1" w:themeFillTint="D9"/>
                </w:tcPr>
                <w:p w:rsidR="00713AA4" w:rsidRPr="00201C53" w:rsidRDefault="00713AA4" w:rsidP="00713AA4">
                  <w:pPr>
                    <w:rPr>
                      <w:rFonts w:ascii="Arial" w:hAnsi="Arial" w:cs="Arial"/>
                      <w:b/>
                    </w:rPr>
                  </w:pPr>
                  <w:r>
                    <w:rPr>
                      <w:rFonts w:ascii="Arial" w:hAnsi="Arial" w:cs="Arial"/>
                      <w:b/>
                    </w:rPr>
                    <w:t>LEVEL</w:t>
                  </w:r>
                </w:p>
              </w:tc>
              <w:tc>
                <w:tcPr>
                  <w:tcW w:w="4331" w:type="dxa"/>
                  <w:shd w:val="clear" w:color="auto" w:fill="262626" w:themeFill="text1" w:themeFillTint="D9"/>
                </w:tcPr>
                <w:p w:rsidR="00713AA4" w:rsidRDefault="00713AA4" w:rsidP="00713AA4">
                  <w:pPr>
                    <w:rPr>
                      <w:rFonts w:ascii="Arial" w:hAnsi="Arial" w:cs="Arial"/>
                      <w:b/>
                    </w:rPr>
                  </w:pPr>
                  <w:r>
                    <w:rPr>
                      <w:rFonts w:ascii="Arial" w:hAnsi="Arial" w:cs="Arial"/>
                      <w:b/>
                    </w:rPr>
                    <w:t>RESOLUTION TIMES</w:t>
                  </w:r>
                </w:p>
                <w:p w:rsidR="00713AA4" w:rsidRPr="00201C53" w:rsidRDefault="00713AA4" w:rsidP="00713AA4">
                  <w:pPr>
                    <w:rPr>
                      <w:rFonts w:ascii="Arial" w:hAnsi="Arial" w:cs="Arial"/>
                      <w:b/>
                    </w:rPr>
                  </w:pPr>
                </w:p>
              </w:tc>
            </w:tr>
            <w:tr w:rsidR="00713AA4" w:rsidTr="001C7E8F">
              <w:tc>
                <w:tcPr>
                  <w:tcW w:w="2640" w:type="dxa"/>
                </w:tcPr>
                <w:p w:rsidR="00713AA4" w:rsidRDefault="00713AA4" w:rsidP="00713AA4">
                  <w:pPr>
                    <w:rPr>
                      <w:rFonts w:ascii="Arial" w:hAnsi="Arial" w:cs="Arial"/>
                    </w:rPr>
                  </w:pPr>
                  <w:r>
                    <w:rPr>
                      <w:rFonts w:ascii="Arial" w:hAnsi="Arial" w:cs="Arial"/>
                    </w:rPr>
                    <w:t>Critical</w:t>
                  </w:r>
                </w:p>
              </w:tc>
              <w:tc>
                <w:tcPr>
                  <w:tcW w:w="1666" w:type="dxa"/>
                </w:tcPr>
                <w:p w:rsidR="00713AA4" w:rsidRDefault="00713AA4" w:rsidP="00713AA4">
                  <w:pPr>
                    <w:rPr>
                      <w:rFonts w:ascii="Arial" w:hAnsi="Arial" w:cs="Arial"/>
                    </w:rPr>
                  </w:pPr>
                  <w:r>
                    <w:rPr>
                      <w:rFonts w:ascii="Arial" w:hAnsi="Arial" w:cs="Arial"/>
                    </w:rPr>
                    <w:t>1</w:t>
                  </w:r>
                </w:p>
              </w:tc>
              <w:tc>
                <w:tcPr>
                  <w:tcW w:w="4331" w:type="dxa"/>
                </w:tcPr>
                <w:p w:rsidR="00713AA4" w:rsidRDefault="00713AA4" w:rsidP="00713AA4">
                  <w:pPr>
                    <w:rPr>
                      <w:rFonts w:ascii="Arial" w:hAnsi="Arial" w:cs="Arial"/>
                    </w:rPr>
                  </w:pPr>
                  <w:r>
                    <w:rPr>
                      <w:rFonts w:ascii="Arial" w:hAnsi="Arial" w:cs="Arial"/>
                    </w:rPr>
                    <w:t xml:space="preserve">Within 8 hrs </w:t>
                  </w:r>
                </w:p>
              </w:tc>
            </w:tr>
            <w:tr w:rsidR="00713AA4" w:rsidTr="001C7E8F">
              <w:tc>
                <w:tcPr>
                  <w:tcW w:w="2640" w:type="dxa"/>
                </w:tcPr>
                <w:p w:rsidR="00713AA4" w:rsidRDefault="00713AA4" w:rsidP="00713AA4">
                  <w:pPr>
                    <w:rPr>
                      <w:rFonts w:ascii="Arial" w:hAnsi="Arial" w:cs="Arial"/>
                    </w:rPr>
                  </w:pPr>
                  <w:r>
                    <w:rPr>
                      <w:rFonts w:ascii="Arial" w:hAnsi="Arial" w:cs="Arial"/>
                    </w:rPr>
                    <w:t xml:space="preserve">Serious </w:t>
                  </w:r>
                </w:p>
              </w:tc>
              <w:tc>
                <w:tcPr>
                  <w:tcW w:w="1666" w:type="dxa"/>
                </w:tcPr>
                <w:p w:rsidR="00713AA4" w:rsidRDefault="00713AA4" w:rsidP="00713AA4">
                  <w:pPr>
                    <w:rPr>
                      <w:rFonts w:ascii="Arial" w:hAnsi="Arial" w:cs="Arial"/>
                    </w:rPr>
                  </w:pPr>
                  <w:r>
                    <w:rPr>
                      <w:rFonts w:ascii="Arial" w:hAnsi="Arial" w:cs="Arial"/>
                    </w:rPr>
                    <w:t>2</w:t>
                  </w:r>
                </w:p>
              </w:tc>
              <w:tc>
                <w:tcPr>
                  <w:tcW w:w="4331" w:type="dxa"/>
                </w:tcPr>
                <w:p w:rsidR="00713AA4" w:rsidRDefault="00713AA4" w:rsidP="00713AA4">
                  <w:pPr>
                    <w:rPr>
                      <w:rFonts w:ascii="Arial" w:hAnsi="Arial" w:cs="Arial"/>
                    </w:rPr>
                  </w:pPr>
                  <w:r>
                    <w:rPr>
                      <w:rFonts w:ascii="Arial" w:hAnsi="Arial" w:cs="Arial"/>
                    </w:rPr>
                    <w:t>Within 24 hrs</w:t>
                  </w:r>
                </w:p>
              </w:tc>
            </w:tr>
            <w:tr w:rsidR="00713AA4" w:rsidTr="001C7E8F">
              <w:tc>
                <w:tcPr>
                  <w:tcW w:w="2640" w:type="dxa"/>
                </w:tcPr>
                <w:p w:rsidR="00713AA4" w:rsidRDefault="00713AA4" w:rsidP="00713AA4">
                  <w:pPr>
                    <w:rPr>
                      <w:rFonts w:ascii="Arial" w:hAnsi="Arial" w:cs="Arial"/>
                    </w:rPr>
                  </w:pPr>
                  <w:r>
                    <w:rPr>
                      <w:rFonts w:ascii="Arial" w:hAnsi="Arial" w:cs="Arial"/>
                    </w:rPr>
                    <w:t>Moderate</w:t>
                  </w:r>
                </w:p>
              </w:tc>
              <w:tc>
                <w:tcPr>
                  <w:tcW w:w="1666" w:type="dxa"/>
                </w:tcPr>
                <w:p w:rsidR="00713AA4" w:rsidRDefault="00713AA4" w:rsidP="00713AA4">
                  <w:pPr>
                    <w:rPr>
                      <w:rFonts w:ascii="Arial" w:hAnsi="Arial" w:cs="Arial"/>
                    </w:rPr>
                  </w:pPr>
                  <w:r>
                    <w:rPr>
                      <w:rFonts w:ascii="Arial" w:hAnsi="Arial" w:cs="Arial"/>
                    </w:rPr>
                    <w:t>3</w:t>
                  </w:r>
                </w:p>
              </w:tc>
              <w:tc>
                <w:tcPr>
                  <w:tcW w:w="4331" w:type="dxa"/>
                </w:tcPr>
                <w:p w:rsidR="00713AA4" w:rsidRDefault="00713AA4" w:rsidP="00713AA4">
                  <w:pPr>
                    <w:rPr>
                      <w:rFonts w:ascii="Arial" w:hAnsi="Arial" w:cs="Arial"/>
                    </w:rPr>
                  </w:pPr>
                  <w:r>
                    <w:rPr>
                      <w:rFonts w:ascii="Arial" w:hAnsi="Arial" w:cs="Arial"/>
                    </w:rPr>
                    <w:t>Within 72 hrs</w:t>
                  </w:r>
                </w:p>
              </w:tc>
            </w:tr>
            <w:tr w:rsidR="00713AA4" w:rsidTr="001C7E8F">
              <w:tc>
                <w:tcPr>
                  <w:tcW w:w="2640" w:type="dxa"/>
                </w:tcPr>
                <w:p w:rsidR="00713AA4" w:rsidRDefault="00713AA4" w:rsidP="00713AA4">
                  <w:pPr>
                    <w:rPr>
                      <w:rFonts w:ascii="Arial" w:hAnsi="Arial" w:cs="Arial"/>
                    </w:rPr>
                  </w:pPr>
                  <w:r>
                    <w:rPr>
                      <w:rFonts w:ascii="Arial" w:hAnsi="Arial" w:cs="Arial"/>
                    </w:rPr>
                    <w:t>Minor</w:t>
                  </w:r>
                </w:p>
              </w:tc>
              <w:tc>
                <w:tcPr>
                  <w:tcW w:w="1666" w:type="dxa"/>
                </w:tcPr>
                <w:p w:rsidR="00713AA4" w:rsidRDefault="00713AA4" w:rsidP="00713AA4">
                  <w:pPr>
                    <w:rPr>
                      <w:rFonts w:ascii="Arial" w:hAnsi="Arial" w:cs="Arial"/>
                    </w:rPr>
                  </w:pPr>
                  <w:r>
                    <w:rPr>
                      <w:rFonts w:ascii="Arial" w:hAnsi="Arial" w:cs="Arial"/>
                    </w:rPr>
                    <w:t>4</w:t>
                  </w:r>
                </w:p>
              </w:tc>
              <w:tc>
                <w:tcPr>
                  <w:tcW w:w="4331" w:type="dxa"/>
                </w:tcPr>
                <w:p w:rsidR="00713AA4" w:rsidRDefault="00713AA4" w:rsidP="00713AA4">
                  <w:pPr>
                    <w:rPr>
                      <w:rFonts w:ascii="Arial" w:hAnsi="Arial" w:cs="Arial"/>
                    </w:rPr>
                  </w:pPr>
                  <w:r>
                    <w:rPr>
                      <w:rFonts w:ascii="Arial" w:hAnsi="Arial" w:cs="Arial"/>
                    </w:rPr>
                    <w:t>Within 5 days</w:t>
                  </w:r>
                </w:p>
              </w:tc>
            </w:tr>
          </w:tbl>
          <w:p w:rsidR="006A0EE7" w:rsidRPr="00624009" w:rsidRDefault="006A0EE7" w:rsidP="001C7E8F">
            <w:pPr>
              <w:rPr>
                <w:rFonts w:ascii="Arial" w:hAnsi="Arial" w:cs="Arial"/>
              </w:rPr>
            </w:pPr>
          </w:p>
          <w:p w:rsidR="006A0EE7" w:rsidRPr="00201C53" w:rsidRDefault="006A0EE7" w:rsidP="006A0EE7">
            <w:pPr>
              <w:pStyle w:val="ListParagraph"/>
              <w:numPr>
                <w:ilvl w:val="0"/>
                <w:numId w:val="27"/>
              </w:numPr>
              <w:rPr>
                <w:rFonts w:ascii="Arial" w:hAnsi="Arial" w:cs="Arial"/>
                <w:b/>
              </w:rPr>
            </w:pPr>
            <w:r>
              <w:rPr>
                <w:rFonts w:ascii="Arial" w:hAnsi="Arial" w:cs="Arial"/>
                <w:b/>
                <w:u w:val="single"/>
              </w:rPr>
              <w:lastRenderedPageBreak/>
              <w:t>Escalation Procedures (Refer to ANNEXURE E2)</w:t>
            </w:r>
          </w:p>
          <w:p w:rsidR="006A0EE7" w:rsidRDefault="006A0EE7" w:rsidP="001C7E8F">
            <w:pPr>
              <w:jc w:val="center"/>
              <w:rPr>
                <w:rFonts w:ascii="Arial" w:hAnsi="Arial" w:cs="Arial"/>
                <w:b/>
              </w:rPr>
            </w:pPr>
          </w:p>
          <w:p w:rsidR="006A0EE7" w:rsidRPr="00903190" w:rsidRDefault="006A0EE7" w:rsidP="00903190">
            <w:pPr>
              <w:pStyle w:val="ListParagraph"/>
              <w:numPr>
                <w:ilvl w:val="1"/>
                <w:numId w:val="27"/>
              </w:numPr>
              <w:rPr>
                <w:rFonts w:ascii="Arial" w:hAnsi="Arial" w:cs="Arial"/>
              </w:rPr>
            </w:pPr>
            <w:r w:rsidRPr="00903190">
              <w:rPr>
                <w:rFonts w:ascii="Arial" w:hAnsi="Arial" w:cs="Arial"/>
              </w:rPr>
              <w:t>Service Provider Escalation channels</w:t>
            </w:r>
          </w:p>
          <w:p w:rsidR="00903190" w:rsidRDefault="00903190" w:rsidP="00903190">
            <w:pPr>
              <w:pStyle w:val="ListParagraph"/>
              <w:ind w:left="1185"/>
              <w:rPr>
                <w:rFonts w:ascii="Arial" w:hAnsi="Arial" w:cs="Arial"/>
              </w:rPr>
            </w:pPr>
          </w:p>
          <w:p w:rsidR="00903190" w:rsidRPr="00903190" w:rsidRDefault="00903190" w:rsidP="00903190">
            <w:pPr>
              <w:pStyle w:val="ListParagraph"/>
              <w:ind w:left="1185"/>
              <w:rPr>
                <w:rFonts w:ascii="Arial" w:hAnsi="Arial" w:cs="Arial"/>
              </w:rPr>
            </w:pPr>
            <w:r>
              <w:rPr>
                <w:rFonts w:ascii="Arial" w:hAnsi="Arial" w:cs="Arial"/>
              </w:rPr>
              <w:t>During the term of this Agreement SARS will classify any Problem that arises in accordance with section 6 above, prior to escalating such problem to the Service Provider for resolution. The following escalation channels will apply to the Service Provider-</w:t>
            </w:r>
          </w:p>
          <w:p w:rsidR="006A0EE7" w:rsidRDefault="006A0EE7" w:rsidP="001C7E8F">
            <w:pPr>
              <w:jc w:val="center"/>
              <w:rPr>
                <w:rFonts w:ascii="Arial" w:hAnsi="Arial" w:cs="Arial"/>
                <w:b/>
              </w:rPr>
            </w:pPr>
          </w:p>
          <w:tbl>
            <w:tblPr>
              <w:tblStyle w:val="TableGrid"/>
              <w:tblW w:w="0" w:type="auto"/>
              <w:tblLook w:val="04A0" w:firstRow="1" w:lastRow="0" w:firstColumn="1" w:lastColumn="0" w:noHBand="0" w:noVBand="1"/>
            </w:tblPr>
            <w:tblGrid>
              <w:gridCol w:w="2324"/>
              <w:gridCol w:w="1847"/>
              <w:gridCol w:w="2549"/>
              <w:gridCol w:w="1691"/>
            </w:tblGrid>
            <w:tr w:rsidR="006A0EE7" w:rsidTr="001C7E8F">
              <w:tc>
                <w:tcPr>
                  <w:tcW w:w="2490" w:type="dxa"/>
                  <w:shd w:val="clear" w:color="auto" w:fill="262626" w:themeFill="text1" w:themeFillTint="D9"/>
                </w:tcPr>
                <w:p w:rsidR="006A0EE7" w:rsidRDefault="006A0EE7" w:rsidP="001C7E8F">
                  <w:pPr>
                    <w:rPr>
                      <w:rFonts w:ascii="Arial" w:hAnsi="Arial" w:cs="Arial"/>
                      <w:b/>
                    </w:rPr>
                  </w:pPr>
                  <w:r>
                    <w:rPr>
                      <w:rFonts w:ascii="Arial" w:hAnsi="Arial" w:cs="Arial"/>
                      <w:b/>
                    </w:rPr>
                    <w:t>POSITION &amp;</w:t>
                  </w:r>
                </w:p>
                <w:p w:rsidR="006A0EE7" w:rsidRDefault="006A0EE7" w:rsidP="001C7E8F">
                  <w:pPr>
                    <w:rPr>
                      <w:rFonts w:ascii="Arial" w:hAnsi="Arial" w:cs="Arial"/>
                      <w:b/>
                    </w:rPr>
                  </w:pPr>
                  <w:r>
                    <w:rPr>
                      <w:rFonts w:ascii="Arial" w:hAnsi="Arial" w:cs="Arial"/>
                      <w:b/>
                    </w:rPr>
                    <w:t>PROBLEM</w:t>
                  </w:r>
                </w:p>
                <w:p w:rsidR="006A0EE7" w:rsidRPr="00587BF7" w:rsidRDefault="006A0EE7" w:rsidP="001C7E8F">
                  <w:pPr>
                    <w:rPr>
                      <w:rFonts w:ascii="Arial" w:hAnsi="Arial" w:cs="Arial"/>
                      <w:b/>
                    </w:rPr>
                  </w:pPr>
                  <w:r>
                    <w:rPr>
                      <w:rFonts w:ascii="Arial" w:hAnsi="Arial" w:cs="Arial"/>
                      <w:b/>
                    </w:rPr>
                    <w:t>LEVEL</w:t>
                  </w:r>
                </w:p>
              </w:tc>
              <w:tc>
                <w:tcPr>
                  <w:tcW w:w="2015" w:type="dxa"/>
                  <w:shd w:val="clear" w:color="auto" w:fill="262626" w:themeFill="text1" w:themeFillTint="D9"/>
                </w:tcPr>
                <w:p w:rsidR="006A0EE7" w:rsidRDefault="006A0EE7" w:rsidP="001C7E8F">
                  <w:pPr>
                    <w:jc w:val="center"/>
                    <w:rPr>
                      <w:rFonts w:ascii="Arial" w:hAnsi="Arial" w:cs="Arial"/>
                      <w:b/>
                    </w:rPr>
                  </w:pPr>
                  <w:r>
                    <w:rPr>
                      <w:rFonts w:ascii="Arial" w:hAnsi="Arial" w:cs="Arial"/>
                      <w:b/>
                    </w:rPr>
                    <w:t>NAME</w:t>
                  </w:r>
                </w:p>
                <w:p w:rsidR="006A0EE7" w:rsidRDefault="006A0EE7" w:rsidP="001C7E8F">
                  <w:pPr>
                    <w:rPr>
                      <w:rFonts w:ascii="Arial" w:hAnsi="Arial" w:cs="Arial"/>
                      <w:b/>
                    </w:rPr>
                  </w:pPr>
                </w:p>
                <w:p w:rsidR="006A0EE7" w:rsidRPr="00587BF7" w:rsidRDefault="006A0EE7" w:rsidP="001C7E8F">
                  <w:pPr>
                    <w:rPr>
                      <w:rFonts w:ascii="Arial" w:hAnsi="Arial" w:cs="Arial"/>
                      <w:b/>
                    </w:rPr>
                  </w:pPr>
                </w:p>
              </w:tc>
              <w:tc>
                <w:tcPr>
                  <w:tcW w:w="2760" w:type="dxa"/>
                  <w:shd w:val="clear" w:color="auto" w:fill="262626" w:themeFill="text1" w:themeFillTint="D9"/>
                </w:tcPr>
                <w:p w:rsidR="006A0EE7" w:rsidRDefault="006A0EE7" w:rsidP="001C7E8F">
                  <w:pPr>
                    <w:jc w:val="center"/>
                    <w:rPr>
                      <w:rFonts w:ascii="Arial" w:hAnsi="Arial" w:cs="Arial"/>
                      <w:b/>
                    </w:rPr>
                  </w:pPr>
                  <w:r>
                    <w:rPr>
                      <w:rFonts w:ascii="Arial" w:hAnsi="Arial" w:cs="Arial"/>
                      <w:b/>
                    </w:rPr>
                    <w:t>E-MAIL ADDRESS</w:t>
                  </w:r>
                </w:p>
              </w:tc>
              <w:tc>
                <w:tcPr>
                  <w:tcW w:w="1746" w:type="dxa"/>
                  <w:shd w:val="clear" w:color="auto" w:fill="262626" w:themeFill="text1" w:themeFillTint="D9"/>
                </w:tcPr>
                <w:p w:rsidR="006A0EE7" w:rsidRDefault="006A0EE7" w:rsidP="001C7E8F">
                  <w:pPr>
                    <w:jc w:val="center"/>
                    <w:rPr>
                      <w:rFonts w:ascii="Arial" w:hAnsi="Arial" w:cs="Arial"/>
                      <w:b/>
                    </w:rPr>
                  </w:pPr>
                  <w:r>
                    <w:rPr>
                      <w:rFonts w:ascii="Arial" w:hAnsi="Arial" w:cs="Arial"/>
                      <w:b/>
                    </w:rPr>
                    <w:t>CONTACT</w:t>
                  </w:r>
                </w:p>
                <w:p w:rsidR="006A0EE7" w:rsidRDefault="006A0EE7" w:rsidP="001C7E8F">
                  <w:pPr>
                    <w:jc w:val="center"/>
                    <w:rPr>
                      <w:rFonts w:ascii="Arial" w:hAnsi="Arial" w:cs="Arial"/>
                      <w:b/>
                    </w:rPr>
                  </w:pPr>
                  <w:r>
                    <w:rPr>
                      <w:rFonts w:ascii="Arial" w:hAnsi="Arial" w:cs="Arial"/>
                      <w:b/>
                    </w:rPr>
                    <w:t>NUMBER</w:t>
                  </w:r>
                </w:p>
              </w:tc>
            </w:tr>
            <w:tr w:rsidR="006A0EE7" w:rsidTr="001C7E8F">
              <w:tc>
                <w:tcPr>
                  <w:tcW w:w="2490" w:type="dxa"/>
                </w:tcPr>
                <w:p w:rsidR="006A0EE7" w:rsidRDefault="006A0EE7" w:rsidP="001C7E8F">
                  <w:pPr>
                    <w:rPr>
                      <w:rFonts w:ascii="Arial" w:hAnsi="Arial" w:cs="Arial"/>
                    </w:rPr>
                  </w:pPr>
                  <w:r>
                    <w:rPr>
                      <w:rFonts w:ascii="Arial" w:hAnsi="Arial" w:cs="Arial"/>
                    </w:rPr>
                    <w:t>National Key</w:t>
                  </w:r>
                </w:p>
                <w:p w:rsidR="006A0EE7" w:rsidRPr="00587BF7" w:rsidRDefault="006A0EE7" w:rsidP="001C7E8F">
                  <w:pPr>
                    <w:rPr>
                      <w:rFonts w:ascii="Arial" w:hAnsi="Arial" w:cs="Arial"/>
                    </w:rPr>
                  </w:pPr>
                  <w:r>
                    <w:rPr>
                      <w:rFonts w:ascii="Arial" w:hAnsi="Arial" w:cs="Arial"/>
                    </w:rPr>
                    <w:t xml:space="preserve">Accounts </w:t>
                  </w:r>
                  <w:r w:rsidR="00903190">
                    <w:rPr>
                      <w:rFonts w:ascii="Arial" w:hAnsi="Arial" w:cs="Arial"/>
                    </w:rPr>
                    <w:t>Consultant (Level 4)</w:t>
                  </w:r>
                </w:p>
              </w:tc>
              <w:tc>
                <w:tcPr>
                  <w:tcW w:w="2015" w:type="dxa"/>
                </w:tcPr>
                <w:p w:rsidR="006A0EE7" w:rsidRDefault="006A0EE7" w:rsidP="001C7E8F">
                  <w:pPr>
                    <w:jc w:val="center"/>
                    <w:rPr>
                      <w:rFonts w:ascii="Arial" w:hAnsi="Arial" w:cs="Arial"/>
                      <w:b/>
                    </w:rPr>
                  </w:pPr>
                </w:p>
              </w:tc>
              <w:tc>
                <w:tcPr>
                  <w:tcW w:w="2760" w:type="dxa"/>
                </w:tcPr>
                <w:p w:rsidR="006A0EE7" w:rsidRDefault="006A0EE7" w:rsidP="001C7E8F">
                  <w:pPr>
                    <w:jc w:val="center"/>
                    <w:rPr>
                      <w:rFonts w:ascii="Arial" w:hAnsi="Arial" w:cs="Arial"/>
                      <w:b/>
                    </w:rPr>
                  </w:pPr>
                </w:p>
              </w:tc>
              <w:tc>
                <w:tcPr>
                  <w:tcW w:w="1746" w:type="dxa"/>
                </w:tcPr>
                <w:p w:rsidR="006A0EE7" w:rsidRDefault="006A0EE7" w:rsidP="001C7E8F">
                  <w:pPr>
                    <w:jc w:val="center"/>
                    <w:rPr>
                      <w:rFonts w:ascii="Arial" w:hAnsi="Arial" w:cs="Arial"/>
                      <w:b/>
                    </w:rPr>
                  </w:pPr>
                </w:p>
              </w:tc>
            </w:tr>
            <w:tr w:rsidR="006A0EE7" w:rsidTr="001C7E8F">
              <w:tc>
                <w:tcPr>
                  <w:tcW w:w="2490" w:type="dxa"/>
                </w:tcPr>
                <w:p w:rsidR="00903190" w:rsidRPr="00587BF7" w:rsidRDefault="00903190" w:rsidP="00903190">
                  <w:pPr>
                    <w:rPr>
                      <w:rFonts w:ascii="Arial" w:hAnsi="Arial" w:cs="Arial"/>
                    </w:rPr>
                  </w:pPr>
                  <w:r>
                    <w:rPr>
                      <w:rFonts w:ascii="Arial" w:hAnsi="Arial" w:cs="Arial"/>
                    </w:rPr>
                    <w:t>Operations Manager (Level 3)</w:t>
                  </w:r>
                </w:p>
                <w:p w:rsidR="006A0EE7" w:rsidRPr="00587BF7" w:rsidRDefault="006A0EE7" w:rsidP="001C7E8F">
                  <w:pPr>
                    <w:rPr>
                      <w:rFonts w:ascii="Arial" w:hAnsi="Arial" w:cs="Arial"/>
                    </w:rPr>
                  </w:pPr>
                </w:p>
              </w:tc>
              <w:tc>
                <w:tcPr>
                  <w:tcW w:w="2015" w:type="dxa"/>
                </w:tcPr>
                <w:p w:rsidR="006A0EE7" w:rsidRDefault="006A0EE7" w:rsidP="001C7E8F">
                  <w:pPr>
                    <w:jc w:val="center"/>
                    <w:rPr>
                      <w:rFonts w:ascii="Arial" w:hAnsi="Arial" w:cs="Arial"/>
                      <w:b/>
                    </w:rPr>
                  </w:pPr>
                </w:p>
              </w:tc>
              <w:tc>
                <w:tcPr>
                  <w:tcW w:w="2760" w:type="dxa"/>
                </w:tcPr>
                <w:p w:rsidR="006A0EE7" w:rsidRDefault="006A0EE7" w:rsidP="001C7E8F">
                  <w:pPr>
                    <w:jc w:val="center"/>
                    <w:rPr>
                      <w:rFonts w:ascii="Arial" w:hAnsi="Arial" w:cs="Arial"/>
                      <w:b/>
                    </w:rPr>
                  </w:pPr>
                </w:p>
              </w:tc>
              <w:tc>
                <w:tcPr>
                  <w:tcW w:w="1746" w:type="dxa"/>
                </w:tcPr>
                <w:p w:rsidR="006A0EE7" w:rsidRDefault="006A0EE7" w:rsidP="001C7E8F">
                  <w:pPr>
                    <w:jc w:val="center"/>
                    <w:rPr>
                      <w:rFonts w:ascii="Arial" w:hAnsi="Arial" w:cs="Arial"/>
                      <w:b/>
                    </w:rPr>
                  </w:pPr>
                </w:p>
              </w:tc>
            </w:tr>
            <w:tr w:rsidR="006A0EE7" w:rsidTr="00903190">
              <w:trPr>
                <w:trHeight w:val="225"/>
              </w:trPr>
              <w:tc>
                <w:tcPr>
                  <w:tcW w:w="2490" w:type="dxa"/>
                </w:tcPr>
                <w:p w:rsidR="006A0EE7" w:rsidRPr="00587BF7" w:rsidRDefault="00903190" w:rsidP="001C7E8F">
                  <w:pPr>
                    <w:rPr>
                      <w:rFonts w:ascii="Arial" w:hAnsi="Arial" w:cs="Arial"/>
                    </w:rPr>
                  </w:pPr>
                  <w:r>
                    <w:rPr>
                      <w:rFonts w:ascii="Arial" w:hAnsi="Arial" w:cs="Arial"/>
                    </w:rPr>
                    <w:t>General Manager (Level 2)</w:t>
                  </w:r>
                </w:p>
              </w:tc>
              <w:tc>
                <w:tcPr>
                  <w:tcW w:w="2015" w:type="dxa"/>
                </w:tcPr>
                <w:p w:rsidR="006A0EE7" w:rsidRDefault="006A0EE7" w:rsidP="001C7E8F">
                  <w:pPr>
                    <w:jc w:val="center"/>
                    <w:rPr>
                      <w:rFonts w:ascii="Arial" w:hAnsi="Arial" w:cs="Arial"/>
                      <w:b/>
                    </w:rPr>
                  </w:pPr>
                </w:p>
              </w:tc>
              <w:tc>
                <w:tcPr>
                  <w:tcW w:w="2760" w:type="dxa"/>
                </w:tcPr>
                <w:p w:rsidR="006A0EE7" w:rsidRDefault="006A0EE7" w:rsidP="001C7E8F">
                  <w:pPr>
                    <w:jc w:val="center"/>
                    <w:rPr>
                      <w:rFonts w:ascii="Arial" w:hAnsi="Arial" w:cs="Arial"/>
                      <w:b/>
                    </w:rPr>
                  </w:pPr>
                </w:p>
              </w:tc>
              <w:tc>
                <w:tcPr>
                  <w:tcW w:w="1746" w:type="dxa"/>
                </w:tcPr>
                <w:p w:rsidR="006A0EE7" w:rsidRDefault="006A0EE7" w:rsidP="001C7E8F">
                  <w:pPr>
                    <w:jc w:val="center"/>
                    <w:rPr>
                      <w:rFonts w:ascii="Arial" w:hAnsi="Arial" w:cs="Arial"/>
                      <w:b/>
                    </w:rPr>
                  </w:pPr>
                </w:p>
              </w:tc>
            </w:tr>
            <w:tr w:rsidR="00903190" w:rsidTr="001C7E8F">
              <w:trPr>
                <w:trHeight w:val="345"/>
              </w:trPr>
              <w:tc>
                <w:tcPr>
                  <w:tcW w:w="2490" w:type="dxa"/>
                </w:tcPr>
                <w:p w:rsidR="00903190" w:rsidRDefault="00903190" w:rsidP="001C7E8F">
                  <w:pPr>
                    <w:rPr>
                      <w:rFonts w:ascii="Arial" w:hAnsi="Arial" w:cs="Arial"/>
                    </w:rPr>
                  </w:pPr>
                  <w:r>
                    <w:rPr>
                      <w:rFonts w:ascii="Arial" w:hAnsi="Arial" w:cs="Arial"/>
                    </w:rPr>
                    <w:t>Director (Level 1)</w:t>
                  </w:r>
                </w:p>
              </w:tc>
              <w:tc>
                <w:tcPr>
                  <w:tcW w:w="2015" w:type="dxa"/>
                </w:tcPr>
                <w:p w:rsidR="00903190" w:rsidRDefault="00903190" w:rsidP="001C7E8F">
                  <w:pPr>
                    <w:jc w:val="center"/>
                    <w:rPr>
                      <w:rFonts w:ascii="Arial" w:hAnsi="Arial" w:cs="Arial"/>
                      <w:b/>
                    </w:rPr>
                  </w:pPr>
                </w:p>
              </w:tc>
              <w:tc>
                <w:tcPr>
                  <w:tcW w:w="2760" w:type="dxa"/>
                </w:tcPr>
                <w:p w:rsidR="00903190" w:rsidRDefault="00903190" w:rsidP="001C7E8F">
                  <w:pPr>
                    <w:jc w:val="center"/>
                    <w:rPr>
                      <w:rFonts w:ascii="Arial" w:hAnsi="Arial" w:cs="Arial"/>
                      <w:b/>
                    </w:rPr>
                  </w:pPr>
                </w:p>
              </w:tc>
              <w:tc>
                <w:tcPr>
                  <w:tcW w:w="1746" w:type="dxa"/>
                </w:tcPr>
                <w:p w:rsidR="00903190" w:rsidRDefault="00903190" w:rsidP="001C7E8F">
                  <w:pPr>
                    <w:jc w:val="center"/>
                    <w:rPr>
                      <w:rFonts w:ascii="Arial" w:hAnsi="Arial" w:cs="Arial"/>
                      <w:b/>
                    </w:rPr>
                  </w:pPr>
                </w:p>
              </w:tc>
            </w:tr>
          </w:tbl>
          <w:p w:rsidR="006A0EE7" w:rsidRDefault="006A0EE7" w:rsidP="001C7E8F">
            <w:pPr>
              <w:jc w:val="center"/>
              <w:rPr>
                <w:rFonts w:ascii="Arial" w:hAnsi="Arial" w:cs="Arial"/>
                <w:b/>
              </w:rPr>
            </w:pPr>
          </w:p>
          <w:p w:rsidR="006A0EE7" w:rsidRDefault="006A0EE7" w:rsidP="001C7E8F">
            <w:pPr>
              <w:jc w:val="center"/>
              <w:rPr>
                <w:rFonts w:ascii="Arial" w:hAnsi="Arial" w:cs="Arial"/>
                <w:b/>
              </w:rPr>
            </w:pPr>
          </w:p>
          <w:p w:rsidR="006A0EE7" w:rsidRPr="007E47D9" w:rsidRDefault="006A0EE7" w:rsidP="001C7E8F">
            <w:pPr>
              <w:rPr>
                <w:rFonts w:ascii="Arial" w:hAnsi="Arial" w:cs="Arial"/>
              </w:rPr>
            </w:pPr>
            <w:r>
              <w:rPr>
                <w:rFonts w:ascii="Arial" w:hAnsi="Arial" w:cs="Arial"/>
              </w:rPr>
              <w:t>7.2  SARS Escalation Channels</w:t>
            </w:r>
          </w:p>
          <w:p w:rsidR="006A0EE7" w:rsidRDefault="006A0EE7" w:rsidP="001C7E8F">
            <w:pPr>
              <w:jc w:val="center"/>
              <w:rPr>
                <w:rFonts w:ascii="Arial" w:hAnsi="Arial" w:cs="Arial"/>
                <w:b/>
              </w:rPr>
            </w:pPr>
          </w:p>
          <w:p w:rsidR="006A0EE7" w:rsidRPr="00903190" w:rsidRDefault="00903190" w:rsidP="001C7E8F">
            <w:pPr>
              <w:rPr>
                <w:rFonts w:ascii="Arial" w:hAnsi="Arial" w:cs="Arial"/>
              </w:rPr>
            </w:pPr>
            <w:r>
              <w:rPr>
                <w:rFonts w:ascii="Arial" w:hAnsi="Arial" w:cs="Arial"/>
              </w:rPr>
              <w:t>During the term of this Agreement the Service Provider will classify any problem that arises in accordance with section 6 above</w:t>
            </w:r>
            <w:proofErr w:type="gramStart"/>
            <w:r>
              <w:rPr>
                <w:rFonts w:ascii="Arial" w:hAnsi="Arial" w:cs="Arial"/>
              </w:rPr>
              <w:t>,.</w:t>
            </w:r>
            <w:proofErr w:type="gramEnd"/>
            <w:r>
              <w:rPr>
                <w:rFonts w:ascii="Arial" w:hAnsi="Arial" w:cs="Arial"/>
              </w:rPr>
              <w:t xml:space="preserve"> Prior to escalating such problem to SARS for resolution. The following escalation channels will apply to SARS-</w:t>
            </w:r>
          </w:p>
          <w:p w:rsidR="006A0EE7" w:rsidRDefault="006A0EE7" w:rsidP="001C7E8F">
            <w:pPr>
              <w:rPr>
                <w:rFonts w:ascii="Arial" w:hAnsi="Arial" w:cs="Arial"/>
                <w:b/>
              </w:rPr>
            </w:pPr>
          </w:p>
          <w:tbl>
            <w:tblPr>
              <w:tblStyle w:val="TableGrid"/>
              <w:tblW w:w="0" w:type="auto"/>
              <w:tblLook w:val="04A0" w:firstRow="1" w:lastRow="0" w:firstColumn="1" w:lastColumn="0" w:noHBand="0" w:noVBand="1"/>
            </w:tblPr>
            <w:tblGrid>
              <w:gridCol w:w="2145"/>
              <w:gridCol w:w="2038"/>
              <w:gridCol w:w="2114"/>
              <w:gridCol w:w="2114"/>
            </w:tblGrid>
            <w:tr w:rsidR="006A0EE7" w:rsidTr="001C7E8F">
              <w:tc>
                <w:tcPr>
                  <w:tcW w:w="2252" w:type="dxa"/>
                  <w:shd w:val="clear" w:color="auto" w:fill="262626" w:themeFill="text1" w:themeFillTint="D9"/>
                </w:tcPr>
                <w:p w:rsidR="006A0EE7" w:rsidRDefault="006A0EE7" w:rsidP="001C7E8F">
                  <w:pPr>
                    <w:rPr>
                      <w:rFonts w:ascii="Arial" w:hAnsi="Arial" w:cs="Arial"/>
                      <w:b/>
                    </w:rPr>
                  </w:pPr>
                  <w:r>
                    <w:rPr>
                      <w:rFonts w:ascii="Arial" w:hAnsi="Arial" w:cs="Arial"/>
                      <w:b/>
                    </w:rPr>
                    <w:t>POSITION &amp;</w:t>
                  </w:r>
                </w:p>
                <w:p w:rsidR="006A0EE7" w:rsidRDefault="006A0EE7" w:rsidP="001C7E8F">
                  <w:pPr>
                    <w:rPr>
                      <w:rFonts w:ascii="Arial" w:hAnsi="Arial" w:cs="Arial"/>
                      <w:b/>
                    </w:rPr>
                  </w:pPr>
                  <w:r>
                    <w:rPr>
                      <w:rFonts w:ascii="Arial" w:hAnsi="Arial" w:cs="Arial"/>
                      <w:b/>
                    </w:rPr>
                    <w:t xml:space="preserve">PROBLEM </w:t>
                  </w:r>
                </w:p>
                <w:p w:rsidR="006A0EE7" w:rsidRDefault="006A0EE7" w:rsidP="001C7E8F">
                  <w:pPr>
                    <w:rPr>
                      <w:rFonts w:ascii="Arial" w:hAnsi="Arial" w:cs="Arial"/>
                      <w:b/>
                    </w:rPr>
                  </w:pPr>
                  <w:r>
                    <w:rPr>
                      <w:rFonts w:ascii="Arial" w:hAnsi="Arial" w:cs="Arial"/>
                      <w:b/>
                    </w:rPr>
                    <w:t>LEVEL</w:t>
                  </w:r>
                </w:p>
              </w:tc>
              <w:tc>
                <w:tcPr>
                  <w:tcW w:w="2253" w:type="dxa"/>
                  <w:shd w:val="clear" w:color="auto" w:fill="262626" w:themeFill="text1" w:themeFillTint="D9"/>
                </w:tcPr>
                <w:p w:rsidR="006A0EE7" w:rsidRDefault="006A0EE7" w:rsidP="001C7E8F">
                  <w:pPr>
                    <w:jc w:val="center"/>
                    <w:rPr>
                      <w:rFonts w:ascii="Arial" w:hAnsi="Arial" w:cs="Arial"/>
                      <w:b/>
                    </w:rPr>
                  </w:pPr>
                  <w:r>
                    <w:rPr>
                      <w:rFonts w:ascii="Arial" w:hAnsi="Arial" w:cs="Arial"/>
                      <w:b/>
                    </w:rPr>
                    <w:t>NAME</w:t>
                  </w:r>
                </w:p>
              </w:tc>
              <w:tc>
                <w:tcPr>
                  <w:tcW w:w="2253" w:type="dxa"/>
                  <w:shd w:val="clear" w:color="auto" w:fill="262626" w:themeFill="text1" w:themeFillTint="D9"/>
                </w:tcPr>
                <w:p w:rsidR="006A0EE7" w:rsidRDefault="006A0EE7" w:rsidP="001C7E8F">
                  <w:pPr>
                    <w:rPr>
                      <w:rFonts w:ascii="Arial" w:hAnsi="Arial" w:cs="Arial"/>
                      <w:b/>
                    </w:rPr>
                  </w:pPr>
                  <w:r>
                    <w:rPr>
                      <w:rFonts w:ascii="Arial" w:hAnsi="Arial" w:cs="Arial"/>
                      <w:b/>
                    </w:rPr>
                    <w:t>E-MAIL ADDRESS</w:t>
                  </w:r>
                </w:p>
              </w:tc>
              <w:tc>
                <w:tcPr>
                  <w:tcW w:w="2253" w:type="dxa"/>
                  <w:shd w:val="clear" w:color="auto" w:fill="262626" w:themeFill="text1" w:themeFillTint="D9"/>
                </w:tcPr>
                <w:p w:rsidR="006A0EE7" w:rsidRDefault="006A0EE7" w:rsidP="001C7E8F">
                  <w:pPr>
                    <w:jc w:val="center"/>
                    <w:rPr>
                      <w:rFonts w:ascii="Arial" w:hAnsi="Arial" w:cs="Arial"/>
                      <w:b/>
                    </w:rPr>
                  </w:pPr>
                  <w:r>
                    <w:rPr>
                      <w:rFonts w:ascii="Arial" w:hAnsi="Arial" w:cs="Arial"/>
                      <w:b/>
                    </w:rPr>
                    <w:t>CONTACT</w:t>
                  </w:r>
                </w:p>
                <w:p w:rsidR="006A0EE7" w:rsidRDefault="006A0EE7" w:rsidP="001C7E8F">
                  <w:pPr>
                    <w:jc w:val="center"/>
                    <w:rPr>
                      <w:rFonts w:ascii="Arial" w:hAnsi="Arial" w:cs="Arial"/>
                      <w:b/>
                    </w:rPr>
                  </w:pPr>
                  <w:r>
                    <w:rPr>
                      <w:rFonts w:ascii="Arial" w:hAnsi="Arial" w:cs="Arial"/>
                      <w:b/>
                    </w:rPr>
                    <w:t>NUMBER</w:t>
                  </w:r>
                </w:p>
              </w:tc>
            </w:tr>
            <w:tr w:rsidR="006A0EE7" w:rsidTr="001C7E8F">
              <w:tc>
                <w:tcPr>
                  <w:tcW w:w="2252" w:type="dxa"/>
                </w:tcPr>
                <w:p w:rsidR="006A0EE7" w:rsidRDefault="00903190" w:rsidP="001C7E8F">
                  <w:pPr>
                    <w:rPr>
                      <w:rFonts w:ascii="Arial" w:hAnsi="Arial" w:cs="Arial"/>
                    </w:rPr>
                  </w:pPr>
                  <w:r>
                    <w:rPr>
                      <w:rFonts w:ascii="Arial" w:hAnsi="Arial" w:cs="Arial"/>
                    </w:rPr>
                    <w:t>Buyer (Level 4)</w:t>
                  </w:r>
                </w:p>
                <w:p w:rsidR="006A0EE7" w:rsidRPr="0069499A" w:rsidRDefault="006A0EE7" w:rsidP="001C7E8F">
                  <w:pPr>
                    <w:rPr>
                      <w:rFonts w:ascii="Arial" w:hAnsi="Arial" w:cs="Arial"/>
                    </w:rPr>
                  </w:pPr>
                </w:p>
              </w:tc>
              <w:tc>
                <w:tcPr>
                  <w:tcW w:w="2253" w:type="dxa"/>
                </w:tcPr>
                <w:p w:rsidR="006A0EE7" w:rsidRDefault="006A0EE7" w:rsidP="001C7E8F">
                  <w:pPr>
                    <w:rPr>
                      <w:rFonts w:ascii="Arial" w:hAnsi="Arial" w:cs="Arial"/>
                      <w:b/>
                    </w:rPr>
                  </w:pPr>
                </w:p>
              </w:tc>
              <w:tc>
                <w:tcPr>
                  <w:tcW w:w="2253" w:type="dxa"/>
                </w:tcPr>
                <w:p w:rsidR="006A0EE7" w:rsidRDefault="006A0EE7" w:rsidP="001C7E8F">
                  <w:pPr>
                    <w:rPr>
                      <w:rFonts w:ascii="Arial" w:hAnsi="Arial" w:cs="Arial"/>
                      <w:b/>
                    </w:rPr>
                  </w:pPr>
                </w:p>
              </w:tc>
              <w:tc>
                <w:tcPr>
                  <w:tcW w:w="2253" w:type="dxa"/>
                </w:tcPr>
                <w:p w:rsidR="006A0EE7" w:rsidRDefault="006A0EE7" w:rsidP="001C7E8F">
                  <w:pPr>
                    <w:rPr>
                      <w:rFonts w:ascii="Arial" w:hAnsi="Arial" w:cs="Arial"/>
                      <w:b/>
                    </w:rPr>
                  </w:pPr>
                </w:p>
              </w:tc>
            </w:tr>
            <w:tr w:rsidR="006A0EE7" w:rsidTr="001C7E8F">
              <w:tc>
                <w:tcPr>
                  <w:tcW w:w="2252" w:type="dxa"/>
                </w:tcPr>
                <w:p w:rsidR="006A0EE7" w:rsidRPr="0069499A" w:rsidRDefault="00903190" w:rsidP="001C7E8F">
                  <w:pPr>
                    <w:rPr>
                      <w:rFonts w:ascii="Arial" w:hAnsi="Arial" w:cs="Arial"/>
                    </w:rPr>
                  </w:pPr>
                  <w:r>
                    <w:rPr>
                      <w:rFonts w:ascii="Arial" w:hAnsi="Arial" w:cs="Arial"/>
                    </w:rPr>
                    <w:t>Manager: Projects (Level 3)</w:t>
                  </w:r>
                </w:p>
              </w:tc>
              <w:tc>
                <w:tcPr>
                  <w:tcW w:w="2253" w:type="dxa"/>
                </w:tcPr>
                <w:p w:rsidR="006A0EE7" w:rsidRDefault="006A0EE7" w:rsidP="001C7E8F">
                  <w:pPr>
                    <w:rPr>
                      <w:rFonts w:ascii="Arial" w:hAnsi="Arial" w:cs="Arial"/>
                      <w:b/>
                    </w:rPr>
                  </w:pPr>
                </w:p>
              </w:tc>
              <w:tc>
                <w:tcPr>
                  <w:tcW w:w="2253" w:type="dxa"/>
                </w:tcPr>
                <w:p w:rsidR="006A0EE7" w:rsidRDefault="006A0EE7" w:rsidP="001C7E8F">
                  <w:pPr>
                    <w:rPr>
                      <w:rFonts w:ascii="Arial" w:hAnsi="Arial" w:cs="Arial"/>
                      <w:b/>
                    </w:rPr>
                  </w:pPr>
                </w:p>
              </w:tc>
              <w:tc>
                <w:tcPr>
                  <w:tcW w:w="2253" w:type="dxa"/>
                </w:tcPr>
                <w:p w:rsidR="006A0EE7" w:rsidRDefault="006A0EE7" w:rsidP="001C7E8F">
                  <w:pPr>
                    <w:rPr>
                      <w:rFonts w:ascii="Arial" w:hAnsi="Arial" w:cs="Arial"/>
                      <w:b/>
                    </w:rPr>
                  </w:pPr>
                </w:p>
              </w:tc>
            </w:tr>
            <w:tr w:rsidR="006A0EE7" w:rsidTr="001C7E8F">
              <w:tc>
                <w:tcPr>
                  <w:tcW w:w="2252" w:type="dxa"/>
                </w:tcPr>
                <w:p w:rsidR="006A0EE7" w:rsidRPr="0069499A" w:rsidRDefault="00903190" w:rsidP="001C7E8F">
                  <w:pPr>
                    <w:rPr>
                      <w:rFonts w:ascii="Arial" w:hAnsi="Arial" w:cs="Arial"/>
                    </w:rPr>
                  </w:pPr>
                  <w:r>
                    <w:rPr>
                      <w:rFonts w:ascii="Arial" w:hAnsi="Arial" w:cs="Arial"/>
                    </w:rPr>
                    <w:t>Group Executive: Business  (Level 2)</w:t>
                  </w:r>
                </w:p>
              </w:tc>
              <w:tc>
                <w:tcPr>
                  <w:tcW w:w="2253" w:type="dxa"/>
                </w:tcPr>
                <w:p w:rsidR="006A0EE7" w:rsidRDefault="006A0EE7" w:rsidP="001C7E8F">
                  <w:pPr>
                    <w:rPr>
                      <w:rFonts w:ascii="Arial" w:hAnsi="Arial" w:cs="Arial"/>
                      <w:b/>
                    </w:rPr>
                  </w:pPr>
                </w:p>
              </w:tc>
              <w:tc>
                <w:tcPr>
                  <w:tcW w:w="2253" w:type="dxa"/>
                </w:tcPr>
                <w:p w:rsidR="006A0EE7" w:rsidRDefault="006A0EE7" w:rsidP="001C7E8F">
                  <w:pPr>
                    <w:rPr>
                      <w:rFonts w:ascii="Arial" w:hAnsi="Arial" w:cs="Arial"/>
                      <w:b/>
                    </w:rPr>
                  </w:pPr>
                </w:p>
              </w:tc>
              <w:tc>
                <w:tcPr>
                  <w:tcW w:w="2253" w:type="dxa"/>
                </w:tcPr>
                <w:p w:rsidR="006A0EE7" w:rsidRDefault="006A0EE7" w:rsidP="001C7E8F">
                  <w:pPr>
                    <w:rPr>
                      <w:rFonts w:ascii="Arial" w:hAnsi="Arial" w:cs="Arial"/>
                      <w:b/>
                    </w:rPr>
                  </w:pPr>
                </w:p>
              </w:tc>
            </w:tr>
            <w:tr w:rsidR="006A0EE7" w:rsidTr="00903190">
              <w:trPr>
                <w:trHeight w:val="285"/>
              </w:trPr>
              <w:tc>
                <w:tcPr>
                  <w:tcW w:w="2252" w:type="dxa"/>
                </w:tcPr>
                <w:p w:rsidR="00903190" w:rsidRPr="0069499A" w:rsidRDefault="00903190" w:rsidP="00903190">
                  <w:pPr>
                    <w:rPr>
                      <w:rFonts w:ascii="Arial" w:hAnsi="Arial" w:cs="Arial"/>
                    </w:rPr>
                  </w:pPr>
                  <w:r>
                    <w:rPr>
                      <w:rFonts w:ascii="Arial" w:hAnsi="Arial" w:cs="Arial"/>
                    </w:rPr>
                    <w:t>Group Executive: Procurement (Level 1)</w:t>
                  </w:r>
                </w:p>
                <w:p w:rsidR="006A0EE7" w:rsidRPr="0069499A" w:rsidRDefault="006A0EE7" w:rsidP="001C7E8F">
                  <w:pPr>
                    <w:rPr>
                      <w:rFonts w:ascii="Arial" w:hAnsi="Arial" w:cs="Arial"/>
                    </w:rPr>
                  </w:pPr>
                </w:p>
              </w:tc>
              <w:tc>
                <w:tcPr>
                  <w:tcW w:w="2253" w:type="dxa"/>
                </w:tcPr>
                <w:p w:rsidR="006A0EE7" w:rsidRDefault="006A0EE7" w:rsidP="001C7E8F">
                  <w:pPr>
                    <w:rPr>
                      <w:rFonts w:ascii="Arial" w:hAnsi="Arial" w:cs="Arial"/>
                      <w:b/>
                    </w:rPr>
                  </w:pPr>
                </w:p>
              </w:tc>
              <w:tc>
                <w:tcPr>
                  <w:tcW w:w="2253" w:type="dxa"/>
                </w:tcPr>
                <w:p w:rsidR="006A0EE7" w:rsidRDefault="006A0EE7" w:rsidP="001C7E8F">
                  <w:pPr>
                    <w:rPr>
                      <w:rFonts w:ascii="Arial" w:hAnsi="Arial" w:cs="Arial"/>
                      <w:b/>
                    </w:rPr>
                  </w:pPr>
                </w:p>
              </w:tc>
              <w:tc>
                <w:tcPr>
                  <w:tcW w:w="2253" w:type="dxa"/>
                </w:tcPr>
                <w:p w:rsidR="006A0EE7" w:rsidRDefault="006A0EE7" w:rsidP="001C7E8F">
                  <w:pPr>
                    <w:rPr>
                      <w:rFonts w:ascii="Arial" w:hAnsi="Arial" w:cs="Arial"/>
                      <w:b/>
                    </w:rPr>
                  </w:pPr>
                </w:p>
              </w:tc>
            </w:tr>
          </w:tbl>
          <w:p w:rsidR="006A0EE7" w:rsidRDefault="006A0EE7" w:rsidP="001C7E8F">
            <w:pPr>
              <w:rPr>
                <w:rFonts w:ascii="Arial" w:hAnsi="Arial" w:cs="Arial"/>
                <w:b/>
              </w:rPr>
            </w:pPr>
          </w:p>
          <w:p w:rsidR="006A0EE7" w:rsidRDefault="006A0EE7" w:rsidP="000627C7">
            <w:pPr>
              <w:rPr>
                <w:rFonts w:ascii="Arial" w:hAnsi="Arial" w:cs="Arial"/>
                <w:b/>
              </w:rPr>
            </w:pPr>
          </w:p>
        </w:tc>
      </w:tr>
    </w:tbl>
    <w:p w:rsidR="001A7D91" w:rsidRDefault="001A7D91" w:rsidP="001A7D91">
      <w:pPr>
        <w:spacing w:before="80" w:after="80" w:line="360" w:lineRule="auto"/>
        <w:jc w:val="both"/>
        <w:rPr>
          <w:rFonts w:ascii="Arial" w:hAnsi="Arial" w:cs="Arial"/>
          <w:b/>
          <w:sz w:val="22"/>
          <w:szCs w:val="22"/>
        </w:rPr>
      </w:pPr>
    </w:p>
    <w:p w:rsidR="000627C7" w:rsidRDefault="000627C7" w:rsidP="001A7D91">
      <w:pPr>
        <w:spacing w:before="80" w:after="80" w:line="360" w:lineRule="auto"/>
        <w:jc w:val="both"/>
        <w:rPr>
          <w:rFonts w:ascii="Arial" w:hAnsi="Arial" w:cs="Arial"/>
          <w:b/>
          <w:sz w:val="22"/>
          <w:szCs w:val="22"/>
        </w:rPr>
      </w:pPr>
    </w:p>
    <w:p w:rsidR="000627C7" w:rsidRDefault="000627C7" w:rsidP="001A7D91">
      <w:pPr>
        <w:spacing w:before="80" w:after="80" w:line="360" w:lineRule="auto"/>
        <w:jc w:val="both"/>
        <w:rPr>
          <w:rFonts w:ascii="Arial" w:hAnsi="Arial" w:cs="Arial"/>
          <w:b/>
          <w:sz w:val="22"/>
          <w:szCs w:val="22"/>
        </w:rPr>
      </w:pPr>
    </w:p>
    <w:p w:rsidR="000627C7" w:rsidRDefault="000627C7" w:rsidP="001A7D91">
      <w:pPr>
        <w:spacing w:before="80" w:after="80" w:line="360" w:lineRule="auto"/>
        <w:jc w:val="both"/>
        <w:rPr>
          <w:rFonts w:ascii="Arial" w:hAnsi="Arial" w:cs="Arial"/>
          <w:b/>
          <w:sz w:val="22"/>
          <w:szCs w:val="22"/>
        </w:rPr>
      </w:pPr>
    </w:p>
    <w:p w:rsidR="000627C7" w:rsidRDefault="000627C7" w:rsidP="001A7D91">
      <w:pPr>
        <w:spacing w:before="80" w:after="80" w:line="360" w:lineRule="auto"/>
        <w:jc w:val="both"/>
        <w:rPr>
          <w:rFonts w:ascii="Arial" w:hAnsi="Arial" w:cs="Arial"/>
          <w:b/>
          <w:sz w:val="22"/>
          <w:szCs w:val="22"/>
        </w:rPr>
      </w:pPr>
    </w:p>
    <w:p w:rsidR="000627C7" w:rsidRDefault="000627C7" w:rsidP="001A7D91">
      <w:pPr>
        <w:spacing w:before="80" w:after="80" w:line="360" w:lineRule="auto"/>
        <w:jc w:val="both"/>
        <w:rPr>
          <w:rFonts w:ascii="Arial" w:hAnsi="Arial" w:cs="Arial"/>
          <w:b/>
          <w:sz w:val="22"/>
          <w:szCs w:val="22"/>
        </w:rPr>
      </w:pPr>
    </w:p>
    <w:p w:rsidR="000627C7" w:rsidRDefault="000627C7" w:rsidP="001A7D91">
      <w:pPr>
        <w:spacing w:before="80" w:after="80" w:line="360" w:lineRule="auto"/>
        <w:jc w:val="both"/>
        <w:rPr>
          <w:rFonts w:ascii="Arial" w:hAnsi="Arial" w:cs="Arial"/>
          <w:b/>
          <w:sz w:val="22"/>
          <w:szCs w:val="22"/>
        </w:rPr>
      </w:pPr>
    </w:p>
    <w:p w:rsidR="000627C7" w:rsidRDefault="000627C7" w:rsidP="001A7D91">
      <w:pPr>
        <w:spacing w:before="80" w:after="80" w:line="360" w:lineRule="auto"/>
        <w:jc w:val="both"/>
        <w:rPr>
          <w:rFonts w:ascii="Arial" w:hAnsi="Arial" w:cs="Arial"/>
          <w:b/>
          <w:sz w:val="22"/>
          <w:szCs w:val="22"/>
        </w:rPr>
      </w:pPr>
    </w:p>
    <w:p w:rsidR="000627C7" w:rsidRDefault="000627C7" w:rsidP="001A7D91">
      <w:pPr>
        <w:spacing w:before="80" w:after="80" w:line="360" w:lineRule="auto"/>
        <w:jc w:val="both"/>
        <w:rPr>
          <w:rFonts w:ascii="Arial" w:hAnsi="Arial" w:cs="Arial"/>
          <w:b/>
          <w:sz w:val="22"/>
          <w:szCs w:val="22"/>
        </w:rPr>
      </w:pPr>
    </w:p>
    <w:p w:rsidR="000627C7" w:rsidRDefault="000627C7" w:rsidP="001A7D91">
      <w:pPr>
        <w:spacing w:before="80" w:after="80" w:line="360" w:lineRule="auto"/>
        <w:jc w:val="both"/>
        <w:rPr>
          <w:rFonts w:ascii="Arial" w:hAnsi="Arial" w:cs="Arial"/>
          <w:b/>
          <w:sz w:val="22"/>
          <w:szCs w:val="22"/>
        </w:rPr>
      </w:pPr>
    </w:p>
    <w:p w:rsidR="000627C7" w:rsidRDefault="000627C7" w:rsidP="001A7D91">
      <w:pPr>
        <w:spacing w:before="80" w:after="80" w:line="360" w:lineRule="auto"/>
        <w:jc w:val="both"/>
        <w:rPr>
          <w:rFonts w:ascii="Arial" w:hAnsi="Arial" w:cs="Arial"/>
          <w:b/>
          <w:sz w:val="22"/>
          <w:szCs w:val="22"/>
        </w:rPr>
      </w:pPr>
    </w:p>
    <w:p w:rsidR="000627C7" w:rsidRDefault="000627C7" w:rsidP="001A7D91">
      <w:pPr>
        <w:spacing w:before="80" w:after="80" w:line="360" w:lineRule="auto"/>
        <w:jc w:val="both"/>
        <w:rPr>
          <w:rFonts w:ascii="Arial" w:hAnsi="Arial" w:cs="Arial"/>
          <w:b/>
          <w:sz w:val="22"/>
          <w:szCs w:val="22"/>
        </w:rPr>
      </w:pPr>
    </w:p>
    <w:p w:rsidR="000627C7" w:rsidRDefault="000627C7" w:rsidP="001A7D91">
      <w:pPr>
        <w:spacing w:before="80" w:after="80" w:line="360" w:lineRule="auto"/>
        <w:jc w:val="both"/>
        <w:rPr>
          <w:rFonts w:ascii="Arial" w:hAnsi="Arial" w:cs="Arial"/>
          <w:b/>
          <w:sz w:val="22"/>
          <w:szCs w:val="22"/>
        </w:rPr>
      </w:pPr>
    </w:p>
    <w:p w:rsidR="000627C7" w:rsidRDefault="000627C7" w:rsidP="001A7D91">
      <w:pPr>
        <w:spacing w:before="80" w:after="80" w:line="360" w:lineRule="auto"/>
        <w:jc w:val="both"/>
        <w:rPr>
          <w:rFonts w:ascii="Arial" w:hAnsi="Arial" w:cs="Arial"/>
          <w:b/>
          <w:sz w:val="22"/>
          <w:szCs w:val="22"/>
        </w:rPr>
      </w:pPr>
    </w:p>
    <w:p w:rsidR="000627C7" w:rsidRDefault="000627C7" w:rsidP="001A7D91">
      <w:pPr>
        <w:spacing w:before="80" w:after="80" w:line="360" w:lineRule="auto"/>
        <w:jc w:val="both"/>
        <w:rPr>
          <w:rFonts w:ascii="Arial" w:hAnsi="Arial" w:cs="Arial"/>
          <w:b/>
          <w:sz w:val="22"/>
          <w:szCs w:val="22"/>
        </w:rPr>
      </w:pPr>
    </w:p>
    <w:p w:rsidR="000627C7" w:rsidRDefault="000627C7" w:rsidP="001A7D91">
      <w:pPr>
        <w:spacing w:before="80" w:after="80" w:line="360" w:lineRule="auto"/>
        <w:jc w:val="both"/>
        <w:rPr>
          <w:rFonts w:ascii="Arial" w:hAnsi="Arial" w:cs="Arial"/>
          <w:b/>
          <w:sz w:val="22"/>
          <w:szCs w:val="22"/>
        </w:rPr>
      </w:pPr>
    </w:p>
    <w:p w:rsidR="000627C7" w:rsidRDefault="000627C7" w:rsidP="001A7D91">
      <w:pPr>
        <w:spacing w:before="80" w:after="80" w:line="360" w:lineRule="auto"/>
        <w:jc w:val="both"/>
        <w:rPr>
          <w:rFonts w:ascii="Arial" w:hAnsi="Arial" w:cs="Arial"/>
          <w:b/>
          <w:sz w:val="22"/>
          <w:szCs w:val="22"/>
        </w:rPr>
      </w:pPr>
    </w:p>
    <w:p w:rsidR="000627C7" w:rsidRDefault="000627C7" w:rsidP="001A7D91">
      <w:pPr>
        <w:spacing w:before="80" w:after="80" w:line="360" w:lineRule="auto"/>
        <w:jc w:val="both"/>
        <w:rPr>
          <w:rFonts w:ascii="Arial" w:hAnsi="Arial" w:cs="Arial"/>
          <w:b/>
          <w:sz w:val="22"/>
          <w:szCs w:val="22"/>
        </w:rPr>
      </w:pPr>
    </w:p>
    <w:p w:rsidR="000627C7" w:rsidRDefault="000627C7" w:rsidP="001A7D91">
      <w:pPr>
        <w:spacing w:before="80" w:after="80" w:line="360" w:lineRule="auto"/>
        <w:jc w:val="both"/>
        <w:rPr>
          <w:rFonts w:ascii="Arial" w:hAnsi="Arial" w:cs="Arial"/>
          <w:b/>
          <w:sz w:val="22"/>
          <w:szCs w:val="22"/>
        </w:rPr>
      </w:pPr>
    </w:p>
    <w:p w:rsidR="000627C7" w:rsidRDefault="000627C7" w:rsidP="001A7D91">
      <w:pPr>
        <w:spacing w:before="80" w:after="80" w:line="360" w:lineRule="auto"/>
        <w:jc w:val="both"/>
        <w:rPr>
          <w:rFonts w:ascii="Arial" w:hAnsi="Arial" w:cs="Arial"/>
          <w:b/>
          <w:sz w:val="22"/>
          <w:szCs w:val="22"/>
        </w:rPr>
      </w:pPr>
    </w:p>
    <w:p w:rsidR="000627C7" w:rsidRDefault="000627C7" w:rsidP="001A7D91">
      <w:pPr>
        <w:spacing w:before="80" w:after="80" w:line="360" w:lineRule="auto"/>
        <w:jc w:val="both"/>
        <w:rPr>
          <w:rFonts w:ascii="Arial" w:hAnsi="Arial" w:cs="Arial"/>
          <w:b/>
          <w:sz w:val="22"/>
          <w:szCs w:val="22"/>
        </w:rPr>
      </w:pPr>
    </w:p>
    <w:p w:rsidR="000627C7" w:rsidRDefault="000627C7" w:rsidP="001A7D91">
      <w:pPr>
        <w:spacing w:before="80" w:after="80" w:line="360" w:lineRule="auto"/>
        <w:jc w:val="both"/>
        <w:rPr>
          <w:rFonts w:ascii="Arial" w:hAnsi="Arial" w:cs="Arial"/>
          <w:b/>
          <w:sz w:val="22"/>
          <w:szCs w:val="22"/>
        </w:rPr>
      </w:pPr>
    </w:p>
    <w:p w:rsidR="000627C7" w:rsidRDefault="000627C7" w:rsidP="001A7D91">
      <w:pPr>
        <w:spacing w:before="80" w:after="80" w:line="360" w:lineRule="auto"/>
        <w:jc w:val="both"/>
        <w:rPr>
          <w:rFonts w:ascii="Arial" w:hAnsi="Arial" w:cs="Arial"/>
          <w:b/>
          <w:sz w:val="22"/>
          <w:szCs w:val="22"/>
        </w:rPr>
      </w:pPr>
    </w:p>
    <w:p w:rsidR="000627C7" w:rsidRDefault="000627C7" w:rsidP="001A7D91">
      <w:pPr>
        <w:spacing w:before="80" w:after="80" w:line="360" w:lineRule="auto"/>
        <w:jc w:val="both"/>
        <w:rPr>
          <w:rFonts w:ascii="Arial" w:hAnsi="Arial" w:cs="Arial"/>
          <w:b/>
          <w:sz w:val="22"/>
          <w:szCs w:val="22"/>
        </w:rPr>
      </w:pPr>
    </w:p>
    <w:p w:rsidR="000627C7" w:rsidRDefault="000627C7" w:rsidP="001A7D91">
      <w:pPr>
        <w:spacing w:before="80" w:after="80" w:line="360" w:lineRule="auto"/>
        <w:jc w:val="both"/>
        <w:rPr>
          <w:rFonts w:ascii="Arial" w:hAnsi="Arial" w:cs="Arial"/>
          <w:b/>
          <w:sz w:val="22"/>
          <w:szCs w:val="22"/>
        </w:rPr>
      </w:pPr>
    </w:p>
    <w:p w:rsidR="000627C7" w:rsidRDefault="000627C7" w:rsidP="000627C7">
      <w:pPr>
        <w:spacing w:before="80" w:after="80" w:line="360" w:lineRule="auto"/>
        <w:jc w:val="center"/>
        <w:rPr>
          <w:rFonts w:ascii="Arial" w:hAnsi="Arial" w:cs="Arial"/>
          <w:b/>
          <w:sz w:val="22"/>
          <w:szCs w:val="22"/>
        </w:rPr>
      </w:pPr>
      <w:r>
        <w:rPr>
          <w:rFonts w:ascii="Arial" w:hAnsi="Arial" w:cs="Arial"/>
          <w:b/>
          <w:sz w:val="22"/>
          <w:szCs w:val="22"/>
        </w:rPr>
        <w:t>ANNEXURE B</w:t>
      </w:r>
      <w:r w:rsidR="00BD6212">
        <w:rPr>
          <w:rFonts w:ascii="Arial" w:hAnsi="Arial" w:cs="Arial"/>
          <w:b/>
          <w:sz w:val="22"/>
          <w:szCs w:val="22"/>
        </w:rPr>
        <w:fldChar w:fldCharType="begin"/>
      </w:r>
      <w:r w:rsidR="00BD6212">
        <w:instrText xml:space="preserve"> TC "</w:instrText>
      </w:r>
      <w:bookmarkStart w:id="150" w:name="_Toc35949512"/>
      <w:r w:rsidR="00BD6212" w:rsidRPr="00FD72AE">
        <w:rPr>
          <w:lang w:val="en-ZA"/>
        </w:rPr>
        <w:instrText>ANNEXURE B</w:instrText>
      </w:r>
      <w:bookmarkEnd w:id="150"/>
      <w:r w:rsidR="00BD6212">
        <w:instrText xml:space="preserve">" \f C \l "1" </w:instrText>
      </w:r>
      <w:r w:rsidR="00BD6212">
        <w:rPr>
          <w:rFonts w:ascii="Arial" w:hAnsi="Arial" w:cs="Arial"/>
          <w:b/>
          <w:sz w:val="22"/>
          <w:szCs w:val="22"/>
        </w:rPr>
        <w:fldChar w:fldCharType="end"/>
      </w:r>
    </w:p>
    <w:p w:rsidR="000627C7" w:rsidRDefault="000627C7" w:rsidP="000627C7">
      <w:pPr>
        <w:spacing w:before="80" w:after="80" w:line="360" w:lineRule="auto"/>
        <w:jc w:val="center"/>
        <w:rPr>
          <w:rFonts w:ascii="Arial" w:hAnsi="Arial" w:cs="Arial"/>
          <w:b/>
          <w:sz w:val="22"/>
          <w:szCs w:val="22"/>
        </w:rPr>
      </w:pPr>
      <w:r>
        <w:rPr>
          <w:rFonts w:ascii="Arial" w:hAnsi="Arial" w:cs="Arial"/>
          <w:b/>
          <w:sz w:val="22"/>
          <w:szCs w:val="22"/>
        </w:rPr>
        <w:t>PRICING SCHEDULE</w:t>
      </w:r>
    </w:p>
    <w:p w:rsidR="000627C7" w:rsidRDefault="000627C7" w:rsidP="000627C7">
      <w:pPr>
        <w:spacing w:before="80" w:after="80" w:line="360" w:lineRule="auto"/>
        <w:jc w:val="center"/>
        <w:rPr>
          <w:rFonts w:ascii="Arial" w:hAnsi="Arial" w:cs="Arial"/>
          <w:b/>
          <w:sz w:val="22"/>
          <w:szCs w:val="22"/>
        </w:rPr>
      </w:pPr>
    </w:p>
    <w:p w:rsidR="000627C7" w:rsidRDefault="000627C7" w:rsidP="000627C7">
      <w:pPr>
        <w:spacing w:before="80" w:after="80" w:line="360" w:lineRule="auto"/>
        <w:jc w:val="center"/>
        <w:rPr>
          <w:rFonts w:ascii="Arial" w:hAnsi="Arial" w:cs="Arial"/>
          <w:b/>
          <w:sz w:val="22"/>
          <w:szCs w:val="22"/>
        </w:rPr>
      </w:pPr>
    </w:p>
    <w:p w:rsidR="000627C7" w:rsidRDefault="000627C7" w:rsidP="000627C7">
      <w:pPr>
        <w:spacing w:before="80" w:after="80" w:line="360" w:lineRule="auto"/>
        <w:jc w:val="center"/>
        <w:rPr>
          <w:rFonts w:ascii="Arial" w:hAnsi="Arial" w:cs="Arial"/>
          <w:b/>
          <w:sz w:val="22"/>
          <w:szCs w:val="22"/>
        </w:rPr>
      </w:pPr>
    </w:p>
    <w:p w:rsidR="000627C7" w:rsidRDefault="000627C7" w:rsidP="000627C7">
      <w:pPr>
        <w:spacing w:before="80" w:after="80" w:line="360" w:lineRule="auto"/>
        <w:jc w:val="center"/>
        <w:rPr>
          <w:rFonts w:ascii="Arial" w:hAnsi="Arial" w:cs="Arial"/>
          <w:b/>
          <w:sz w:val="22"/>
          <w:szCs w:val="22"/>
        </w:rPr>
      </w:pPr>
    </w:p>
    <w:p w:rsidR="000627C7" w:rsidRDefault="000627C7" w:rsidP="000627C7">
      <w:pPr>
        <w:spacing w:before="80" w:after="80" w:line="360" w:lineRule="auto"/>
        <w:jc w:val="center"/>
        <w:rPr>
          <w:rFonts w:ascii="Arial" w:hAnsi="Arial" w:cs="Arial"/>
          <w:b/>
          <w:sz w:val="22"/>
          <w:szCs w:val="22"/>
        </w:rPr>
      </w:pPr>
    </w:p>
    <w:p w:rsidR="000627C7" w:rsidRDefault="000627C7" w:rsidP="000627C7">
      <w:pPr>
        <w:spacing w:before="80" w:after="80" w:line="360" w:lineRule="auto"/>
        <w:jc w:val="center"/>
        <w:rPr>
          <w:rFonts w:ascii="Arial" w:hAnsi="Arial" w:cs="Arial"/>
          <w:b/>
          <w:sz w:val="22"/>
          <w:szCs w:val="22"/>
        </w:rPr>
      </w:pPr>
    </w:p>
    <w:p w:rsidR="000627C7" w:rsidRDefault="000627C7" w:rsidP="000627C7">
      <w:pPr>
        <w:spacing w:before="80" w:after="80" w:line="360" w:lineRule="auto"/>
        <w:jc w:val="center"/>
        <w:rPr>
          <w:rFonts w:ascii="Arial" w:hAnsi="Arial" w:cs="Arial"/>
          <w:b/>
          <w:sz w:val="22"/>
          <w:szCs w:val="22"/>
        </w:rPr>
      </w:pPr>
    </w:p>
    <w:p w:rsidR="000627C7" w:rsidRDefault="000627C7" w:rsidP="000627C7">
      <w:pPr>
        <w:spacing w:before="80" w:after="80" w:line="360" w:lineRule="auto"/>
        <w:jc w:val="center"/>
        <w:rPr>
          <w:rFonts w:ascii="Arial" w:hAnsi="Arial" w:cs="Arial"/>
          <w:b/>
          <w:sz w:val="22"/>
          <w:szCs w:val="22"/>
        </w:rPr>
      </w:pPr>
    </w:p>
    <w:p w:rsidR="000627C7" w:rsidRDefault="000627C7" w:rsidP="000627C7">
      <w:pPr>
        <w:spacing w:before="80" w:after="80" w:line="360" w:lineRule="auto"/>
        <w:jc w:val="center"/>
        <w:rPr>
          <w:rFonts w:ascii="Arial" w:hAnsi="Arial" w:cs="Arial"/>
          <w:b/>
          <w:sz w:val="22"/>
          <w:szCs w:val="22"/>
        </w:rPr>
      </w:pPr>
    </w:p>
    <w:p w:rsidR="000627C7" w:rsidRDefault="000627C7" w:rsidP="000627C7">
      <w:pPr>
        <w:spacing w:before="80" w:after="80" w:line="360" w:lineRule="auto"/>
        <w:jc w:val="center"/>
        <w:rPr>
          <w:rFonts w:ascii="Arial" w:hAnsi="Arial" w:cs="Arial"/>
          <w:b/>
          <w:sz w:val="22"/>
          <w:szCs w:val="22"/>
        </w:rPr>
      </w:pPr>
    </w:p>
    <w:p w:rsidR="000627C7" w:rsidRDefault="000627C7" w:rsidP="000627C7">
      <w:pPr>
        <w:spacing w:before="80" w:after="80" w:line="360" w:lineRule="auto"/>
        <w:jc w:val="center"/>
        <w:rPr>
          <w:rFonts w:ascii="Arial" w:hAnsi="Arial" w:cs="Arial"/>
          <w:b/>
          <w:sz w:val="22"/>
          <w:szCs w:val="22"/>
        </w:rPr>
      </w:pPr>
    </w:p>
    <w:p w:rsidR="000627C7" w:rsidRDefault="000627C7" w:rsidP="000627C7">
      <w:pPr>
        <w:spacing w:before="80" w:after="80" w:line="360" w:lineRule="auto"/>
        <w:jc w:val="center"/>
        <w:rPr>
          <w:rFonts w:ascii="Arial" w:hAnsi="Arial" w:cs="Arial"/>
          <w:b/>
          <w:sz w:val="22"/>
          <w:szCs w:val="22"/>
        </w:rPr>
      </w:pPr>
    </w:p>
    <w:p w:rsidR="000627C7" w:rsidRDefault="000627C7" w:rsidP="000627C7">
      <w:pPr>
        <w:spacing w:before="80" w:after="80" w:line="360" w:lineRule="auto"/>
        <w:jc w:val="center"/>
        <w:rPr>
          <w:rFonts w:ascii="Arial" w:hAnsi="Arial" w:cs="Arial"/>
          <w:b/>
          <w:sz w:val="22"/>
          <w:szCs w:val="22"/>
        </w:rPr>
      </w:pPr>
    </w:p>
    <w:p w:rsidR="000627C7" w:rsidRDefault="000627C7" w:rsidP="000627C7">
      <w:pPr>
        <w:spacing w:before="80" w:after="80" w:line="360" w:lineRule="auto"/>
        <w:jc w:val="center"/>
        <w:rPr>
          <w:rFonts w:ascii="Arial" w:hAnsi="Arial" w:cs="Arial"/>
          <w:b/>
          <w:sz w:val="22"/>
          <w:szCs w:val="22"/>
        </w:rPr>
      </w:pPr>
    </w:p>
    <w:p w:rsidR="000627C7" w:rsidRDefault="000627C7" w:rsidP="000627C7">
      <w:pPr>
        <w:spacing w:before="80" w:after="80" w:line="360" w:lineRule="auto"/>
        <w:jc w:val="center"/>
        <w:rPr>
          <w:rFonts w:ascii="Arial" w:hAnsi="Arial" w:cs="Arial"/>
          <w:b/>
          <w:sz w:val="22"/>
          <w:szCs w:val="22"/>
        </w:rPr>
      </w:pPr>
    </w:p>
    <w:p w:rsidR="000627C7" w:rsidRDefault="000627C7" w:rsidP="000627C7">
      <w:pPr>
        <w:spacing w:before="80" w:after="80" w:line="360" w:lineRule="auto"/>
        <w:jc w:val="center"/>
        <w:rPr>
          <w:rFonts w:ascii="Arial" w:hAnsi="Arial" w:cs="Arial"/>
          <w:b/>
          <w:sz w:val="22"/>
          <w:szCs w:val="22"/>
        </w:rPr>
      </w:pPr>
    </w:p>
    <w:p w:rsidR="000627C7" w:rsidRDefault="000627C7" w:rsidP="000627C7">
      <w:pPr>
        <w:spacing w:before="80" w:after="80" w:line="360" w:lineRule="auto"/>
        <w:jc w:val="center"/>
        <w:rPr>
          <w:rFonts w:ascii="Arial" w:hAnsi="Arial" w:cs="Arial"/>
          <w:b/>
          <w:sz w:val="22"/>
          <w:szCs w:val="22"/>
        </w:rPr>
      </w:pPr>
    </w:p>
    <w:p w:rsidR="000627C7" w:rsidRDefault="000627C7" w:rsidP="000627C7">
      <w:pPr>
        <w:spacing w:before="80" w:after="80" w:line="360" w:lineRule="auto"/>
        <w:jc w:val="center"/>
        <w:rPr>
          <w:rFonts w:ascii="Arial" w:hAnsi="Arial" w:cs="Arial"/>
          <w:b/>
          <w:sz w:val="22"/>
          <w:szCs w:val="22"/>
        </w:rPr>
      </w:pPr>
    </w:p>
    <w:p w:rsidR="000627C7" w:rsidRDefault="000627C7" w:rsidP="000627C7">
      <w:pPr>
        <w:spacing w:before="80" w:after="80" w:line="360" w:lineRule="auto"/>
        <w:jc w:val="center"/>
        <w:rPr>
          <w:rFonts w:ascii="Arial" w:hAnsi="Arial" w:cs="Arial"/>
          <w:b/>
          <w:sz w:val="22"/>
          <w:szCs w:val="22"/>
        </w:rPr>
      </w:pPr>
    </w:p>
    <w:p w:rsidR="000627C7" w:rsidRDefault="000627C7" w:rsidP="000627C7">
      <w:pPr>
        <w:spacing w:before="80" w:after="80" w:line="360" w:lineRule="auto"/>
        <w:jc w:val="center"/>
        <w:rPr>
          <w:rFonts w:ascii="Arial" w:hAnsi="Arial" w:cs="Arial"/>
          <w:b/>
          <w:sz w:val="22"/>
          <w:szCs w:val="22"/>
        </w:rPr>
      </w:pPr>
    </w:p>
    <w:p w:rsidR="000627C7" w:rsidRDefault="000627C7" w:rsidP="000627C7">
      <w:pPr>
        <w:spacing w:before="80" w:after="80" w:line="360" w:lineRule="auto"/>
        <w:jc w:val="center"/>
        <w:rPr>
          <w:rFonts w:ascii="Arial" w:hAnsi="Arial" w:cs="Arial"/>
          <w:b/>
          <w:sz w:val="22"/>
          <w:szCs w:val="22"/>
        </w:rPr>
      </w:pPr>
    </w:p>
    <w:p w:rsidR="000627C7" w:rsidRDefault="000627C7" w:rsidP="000627C7">
      <w:pPr>
        <w:spacing w:before="80" w:after="80" w:line="360" w:lineRule="auto"/>
        <w:jc w:val="center"/>
        <w:rPr>
          <w:rFonts w:ascii="Arial" w:hAnsi="Arial" w:cs="Arial"/>
          <w:b/>
          <w:sz w:val="22"/>
          <w:szCs w:val="22"/>
        </w:rPr>
      </w:pPr>
    </w:p>
    <w:p w:rsidR="000627C7" w:rsidRDefault="000627C7" w:rsidP="000627C7">
      <w:pPr>
        <w:spacing w:before="80" w:after="80" w:line="360" w:lineRule="auto"/>
        <w:jc w:val="center"/>
        <w:rPr>
          <w:rFonts w:ascii="Arial" w:hAnsi="Arial" w:cs="Arial"/>
          <w:b/>
          <w:sz w:val="22"/>
          <w:szCs w:val="22"/>
        </w:rPr>
      </w:pPr>
    </w:p>
    <w:p w:rsidR="000627C7" w:rsidRDefault="000627C7" w:rsidP="000627C7">
      <w:pPr>
        <w:spacing w:before="80" w:after="80" w:line="360" w:lineRule="auto"/>
        <w:jc w:val="center"/>
        <w:rPr>
          <w:rFonts w:ascii="Arial" w:hAnsi="Arial" w:cs="Arial"/>
          <w:b/>
          <w:sz w:val="22"/>
          <w:szCs w:val="22"/>
        </w:rPr>
      </w:pPr>
    </w:p>
    <w:p w:rsidR="000627C7" w:rsidRDefault="000627C7" w:rsidP="000627C7">
      <w:pPr>
        <w:spacing w:before="80" w:after="80" w:line="360" w:lineRule="auto"/>
        <w:jc w:val="center"/>
        <w:rPr>
          <w:rFonts w:ascii="Arial" w:hAnsi="Arial" w:cs="Arial"/>
          <w:b/>
          <w:sz w:val="22"/>
          <w:szCs w:val="22"/>
        </w:rPr>
      </w:pPr>
    </w:p>
    <w:p w:rsidR="000627C7" w:rsidRDefault="000627C7" w:rsidP="000627C7">
      <w:pPr>
        <w:spacing w:before="80" w:after="80" w:line="360" w:lineRule="auto"/>
        <w:jc w:val="center"/>
        <w:rPr>
          <w:rFonts w:ascii="Arial" w:hAnsi="Arial" w:cs="Arial"/>
          <w:b/>
          <w:sz w:val="22"/>
          <w:szCs w:val="22"/>
        </w:rPr>
      </w:pPr>
    </w:p>
    <w:p w:rsidR="000627C7" w:rsidRDefault="000627C7" w:rsidP="000627C7">
      <w:pPr>
        <w:spacing w:before="80" w:after="80" w:line="360" w:lineRule="auto"/>
        <w:jc w:val="center"/>
        <w:rPr>
          <w:rFonts w:ascii="Arial" w:hAnsi="Arial" w:cs="Arial"/>
          <w:b/>
          <w:sz w:val="22"/>
          <w:szCs w:val="22"/>
        </w:rPr>
      </w:pPr>
    </w:p>
    <w:p w:rsidR="000627C7" w:rsidRDefault="000627C7" w:rsidP="000627C7">
      <w:pPr>
        <w:spacing w:before="80" w:after="80" w:line="360" w:lineRule="auto"/>
        <w:jc w:val="center"/>
        <w:rPr>
          <w:rFonts w:ascii="Arial" w:hAnsi="Arial" w:cs="Arial"/>
          <w:b/>
          <w:sz w:val="22"/>
          <w:szCs w:val="22"/>
        </w:rPr>
      </w:pPr>
    </w:p>
    <w:p w:rsidR="000627C7" w:rsidRDefault="000627C7" w:rsidP="000627C7">
      <w:pPr>
        <w:spacing w:before="80" w:after="80" w:line="360" w:lineRule="auto"/>
        <w:jc w:val="center"/>
        <w:rPr>
          <w:rFonts w:ascii="Arial" w:hAnsi="Arial" w:cs="Arial"/>
          <w:b/>
          <w:sz w:val="22"/>
          <w:szCs w:val="22"/>
        </w:rPr>
      </w:pPr>
      <w:r>
        <w:rPr>
          <w:rFonts w:ascii="Arial" w:hAnsi="Arial" w:cs="Arial"/>
          <w:b/>
          <w:sz w:val="22"/>
          <w:szCs w:val="22"/>
        </w:rPr>
        <w:t>ANNEXURE C</w:t>
      </w:r>
      <w:r w:rsidR="00BD6212">
        <w:rPr>
          <w:rFonts w:ascii="Arial" w:hAnsi="Arial" w:cs="Arial"/>
          <w:b/>
          <w:sz w:val="22"/>
          <w:szCs w:val="22"/>
        </w:rPr>
        <w:fldChar w:fldCharType="begin"/>
      </w:r>
      <w:r w:rsidR="00BD6212">
        <w:instrText xml:space="preserve"> TC "</w:instrText>
      </w:r>
      <w:bookmarkStart w:id="151" w:name="_Toc35949513"/>
      <w:r w:rsidR="00BD6212" w:rsidRPr="00A01C05">
        <w:rPr>
          <w:lang w:val="en-ZA"/>
        </w:rPr>
        <w:instrText>ANNEXURE C</w:instrText>
      </w:r>
      <w:bookmarkEnd w:id="151"/>
      <w:r w:rsidR="00BD6212">
        <w:instrText xml:space="preserve">" \f C \l "1" </w:instrText>
      </w:r>
      <w:r w:rsidR="00BD6212">
        <w:rPr>
          <w:rFonts w:ascii="Arial" w:hAnsi="Arial" w:cs="Arial"/>
          <w:b/>
          <w:sz w:val="22"/>
          <w:szCs w:val="22"/>
        </w:rPr>
        <w:fldChar w:fldCharType="end"/>
      </w:r>
    </w:p>
    <w:p w:rsidR="000627C7" w:rsidRDefault="000627C7" w:rsidP="000627C7">
      <w:pPr>
        <w:spacing w:before="80" w:after="80" w:line="360" w:lineRule="auto"/>
        <w:jc w:val="center"/>
        <w:rPr>
          <w:rFonts w:ascii="Arial" w:hAnsi="Arial" w:cs="Arial"/>
          <w:b/>
          <w:sz w:val="22"/>
          <w:szCs w:val="22"/>
        </w:rPr>
      </w:pPr>
      <w:r>
        <w:rPr>
          <w:rFonts w:ascii="Arial" w:hAnsi="Arial" w:cs="Arial"/>
          <w:b/>
          <w:sz w:val="22"/>
          <w:szCs w:val="22"/>
        </w:rPr>
        <w:t>LIST OF SERVICE SITES</w:t>
      </w:r>
    </w:p>
    <w:p w:rsidR="000627C7" w:rsidRDefault="000627C7" w:rsidP="000627C7">
      <w:pPr>
        <w:spacing w:before="80" w:after="80" w:line="360" w:lineRule="auto"/>
        <w:jc w:val="center"/>
        <w:rPr>
          <w:rFonts w:ascii="Arial" w:hAnsi="Arial" w:cs="Arial"/>
          <w:b/>
          <w:sz w:val="22"/>
          <w:szCs w:val="22"/>
        </w:rPr>
      </w:pPr>
    </w:p>
    <w:p w:rsidR="000627C7" w:rsidRDefault="000627C7" w:rsidP="000627C7">
      <w:pPr>
        <w:spacing w:before="80" w:after="80" w:line="360" w:lineRule="auto"/>
        <w:jc w:val="center"/>
        <w:rPr>
          <w:rFonts w:ascii="Arial" w:hAnsi="Arial" w:cs="Arial"/>
          <w:b/>
          <w:sz w:val="22"/>
          <w:szCs w:val="22"/>
        </w:rPr>
      </w:pPr>
    </w:p>
    <w:p w:rsidR="000627C7" w:rsidRDefault="000627C7" w:rsidP="000627C7">
      <w:pPr>
        <w:spacing w:before="80" w:after="80" w:line="360" w:lineRule="auto"/>
        <w:jc w:val="center"/>
        <w:rPr>
          <w:rFonts w:ascii="Arial" w:hAnsi="Arial" w:cs="Arial"/>
          <w:b/>
          <w:sz w:val="22"/>
          <w:szCs w:val="22"/>
        </w:rPr>
      </w:pPr>
    </w:p>
    <w:p w:rsidR="000627C7" w:rsidRDefault="000627C7" w:rsidP="000627C7">
      <w:pPr>
        <w:spacing w:before="80" w:after="80" w:line="360" w:lineRule="auto"/>
        <w:jc w:val="center"/>
        <w:rPr>
          <w:rFonts w:ascii="Arial" w:hAnsi="Arial" w:cs="Arial"/>
          <w:b/>
          <w:sz w:val="22"/>
          <w:szCs w:val="22"/>
        </w:rPr>
      </w:pPr>
    </w:p>
    <w:p w:rsidR="000627C7" w:rsidRDefault="000627C7" w:rsidP="000627C7">
      <w:pPr>
        <w:spacing w:before="80" w:after="80" w:line="360" w:lineRule="auto"/>
        <w:jc w:val="center"/>
        <w:rPr>
          <w:rFonts w:ascii="Arial" w:hAnsi="Arial" w:cs="Arial"/>
          <w:b/>
          <w:sz w:val="22"/>
          <w:szCs w:val="22"/>
        </w:rPr>
      </w:pPr>
    </w:p>
    <w:p w:rsidR="000627C7" w:rsidRDefault="000627C7" w:rsidP="000627C7">
      <w:pPr>
        <w:spacing w:before="80" w:after="80" w:line="360" w:lineRule="auto"/>
        <w:jc w:val="center"/>
        <w:rPr>
          <w:rFonts w:ascii="Arial" w:hAnsi="Arial" w:cs="Arial"/>
          <w:b/>
          <w:sz w:val="22"/>
          <w:szCs w:val="22"/>
        </w:rPr>
      </w:pPr>
    </w:p>
    <w:p w:rsidR="000627C7" w:rsidRDefault="000627C7" w:rsidP="000627C7">
      <w:pPr>
        <w:spacing w:before="80" w:after="80" w:line="360" w:lineRule="auto"/>
        <w:jc w:val="center"/>
        <w:rPr>
          <w:rFonts w:ascii="Arial" w:hAnsi="Arial" w:cs="Arial"/>
          <w:b/>
          <w:sz w:val="22"/>
          <w:szCs w:val="22"/>
        </w:rPr>
      </w:pPr>
    </w:p>
    <w:p w:rsidR="000627C7" w:rsidRDefault="000627C7" w:rsidP="000627C7">
      <w:pPr>
        <w:spacing w:before="80" w:after="80" w:line="360" w:lineRule="auto"/>
        <w:jc w:val="center"/>
        <w:rPr>
          <w:rFonts w:ascii="Arial" w:hAnsi="Arial" w:cs="Arial"/>
          <w:b/>
          <w:sz w:val="22"/>
          <w:szCs w:val="22"/>
        </w:rPr>
      </w:pPr>
    </w:p>
    <w:p w:rsidR="000627C7" w:rsidRDefault="000627C7" w:rsidP="000627C7">
      <w:pPr>
        <w:spacing w:before="80" w:after="80" w:line="360" w:lineRule="auto"/>
        <w:jc w:val="center"/>
        <w:rPr>
          <w:rFonts w:ascii="Arial" w:hAnsi="Arial" w:cs="Arial"/>
          <w:b/>
          <w:sz w:val="22"/>
          <w:szCs w:val="22"/>
        </w:rPr>
      </w:pPr>
    </w:p>
    <w:p w:rsidR="000627C7" w:rsidRDefault="000627C7" w:rsidP="000627C7">
      <w:pPr>
        <w:spacing w:before="80" w:after="80" w:line="360" w:lineRule="auto"/>
        <w:jc w:val="center"/>
        <w:rPr>
          <w:rFonts w:ascii="Arial" w:hAnsi="Arial" w:cs="Arial"/>
          <w:b/>
          <w:sz w:val="22"/>
          <w:szCs w:val="22"/>
        </w:rPr>
      </w:pPr>
    </w:p>
    <w:p w:rsidR="000627C7" w:rsidRDefault="000627C7" w:rsidP="000627C7">
      <w:pPr>
        <w:spacing w:before="80" w:after="80" w:line="360" w:lineRule="auto"/>
        <w:jc w:val="center"/>
        <w:rPr>
          <w:rFonts w:ascii="Arial" w:hAnsi="Arial" w:cs="Arial"/>
          <w:b/>
          <w:sz w:val="22"/>
          <w:szCs w:val="22"/>
        </w:rPr>
      </w:pPr>
    </w:p>
    <w:p w:rsidR="000627C7" w:rsidRDefault="000627C7" w:rsidP="000627C7">
      <w:pPr>
        <w:spacing w:before="80" w:after="80" w:line="360" w:lineRule="auto"/>
        <w:jc w:val="center"/>
        <w:rPr>
          <w:rFonts w:ascii="Arial" w:hAnsi="Arial" w:cs="Arial"/>
          <w:b/>
          <w:sz w:val="22"/>
          <w:szCs w:val="22"/>
        </w:rPr>
      </w:pPr>
    </w:p>
    <w:p w:rsidR="000627C7" w:rsidRDefault="000627C7" w:rsidP="000627C7">
      <w:pPr>
        <w:spacing w:before="80" w:after="80" w:line="360" w:lineRule="auto"/>
        <w:jc w:val="center"/>
        <w:rPr>
          <w:rFonts w:ascii="Arial" w:hAnsi="Arial" w:cs="Arial"/>
          <w:b/>
          <w:sz w:val="22"/>
          <w:szCs w:val="22"/>
        </w:rPr>
      </w:pPr>
    </w:p>
    <w:p w:rsidR="000627C7" w:rsidRDefault="000627C7" w:rsidP="000627C7">
      <w:pPr>
        <w:spacing w:before="80" w:after="80" w:line="360" w:lineRule="auto"/>
        <w:jc w:val="center"/>
        <w:rPr>
          <w:rFonts w:ascii="Arial" w:hAnsi="Arial" w:cs="Arial"/>
          <w:b/>
          <w:sz w:val="22"/>
          <w:szCs w:val="22"/>
        </w:rPr>
      </w:pPr>
    </w:p>
    <w:p w:rsidR="000627C7" w:rsidRDefault="000627C7" w:rsidP="000627C7">
      <w:pPr>
        <w:spacing w:before="80" w:after="80" w:line="360" w:lineRule="auto"/>
        <w:jc w:val="center"/>
        <w:rPr>
          <w:rFonts w:ascii="Arial" w:hAnsi="Arial" w:cs="Arial"/>
          <w:b/>
          <w:sz w:val="22"/>
          <w:szCs w:val="22"/>
        </w:rPr>
      </w:pPr>
    </w:p>
    <w:p w:rsidR="000627C7" w:rsidRDefault="000627C7" w:rsidP="000627C7">
      <w:pPr>
        <w:spacing w:before="80" w:after="80" w:line="360" w:lineRule="auto"/>
        <w:jc w:val="center"/>
        <w:rPr>
          <w:rFonts w:ascii="Arial" w:hAnsi="Arial" w:cs="Arial"/>
          <w:b/>
          <w:sz w:val="22"/>
          <w:szCs w:val="22"/>
        </w:rPr>
      </w:pPr>
    </w:p>
    <w:p w:rsidR="000627C7" w:rsidRDefault="000627C7" w:rsidP="000627C7">
      <w:pPr>
        <w:spacing w:before="80" w:after="80" w:line="360" w:lineRule="auto"/>
        <w:jc w:val="center"/>
        <w:rPr>
          <w:rFonts w:ascii="Arial" w:hAnsi="Arial" w:cs="Arial"/>
          <w:b/>
          <w:sz w:val="22"/>
          <w:szCs w:val="22"/>
        </w:rPr>
      </w:pPr>
    </w:p>
    <w:p w:rsidR="000627C7" w:rsidRDefault="000627C7" w:rsidP="000627C7">
      <w:pPr>
        <w:spacing w:before="80" w:after="80" w:line="360" w:lineRule="auto"/>
        <w:jc w:val="center"/>
        <w:rPr>
          <w:rFonts w:ascii="Arial" w:hAnsi="Arial" w:cs="Arial"/>
          <w:b/>
          <w:sz w:val="22"/>
          <w:szCs w:val="22"/>
        </w:rPr>
      </w:pPr>
    </w:p>
    <w:p w:rsidR="000627C7" w:rsidRDefault="000627C7" w:rsidP="000627C7">
      <w:pPr>
        <w:spacing w:before="80" w:after="80" w:line="360" w:lineRule="auto"/>
        <w:jc w:val="center"/>
        <w:rPr>
          <w:rFonts w:ascii="Arial" w:hAnsi="Arial" w:cs="Arial"/>
          <w:b/>
          <w:sz w:val="22"/>
          <w:szCs w:val="22"/>
        </w:rPr>
      </w:pPr>
    </w:p>
    <w:p w:rsidR="000627C7" w:rsidRDefault="000627C7" w:rsidP="000627C7">
      <w:pPr>
        <w:spacing w:before="80" w:after="80" w:line="360" w:lineRule="auto"/>
        <w:jc w:val="center"/>
        <w:rPr>
          <w:rFonts w:ascii="Arial" w:hAnsi="Arial" w:cs="Arial"/>
          <w:b/>
          <w:sz w:val="22"/>
          <w:szCs w:val="22"/>
        </w:rPr>
      </w:pPr>
    </w:p>
    <w:p w:rsidR="000627C7" w:rsidRDefault="000627C7" w:rsidP="000627C7">
      <w:pPr>
        <w:spacing w:before="80" w:after="80" w:line="360" w:lineRule="auto"/>
        <w:jc w:val="center"/>
        <w:rPr>
          <w:rFonts w:ascii="Arial" w:hAnsi="Arial" w:cs="Arial"/>
          <w:b/>
          <w:sz w:val="22"/>
          <w:szCs w:val="22"/>
        </w:rPr>
      </w:pPr>
    </w:p>
    <w:p w:rsidR="000627C7" w:rsidRDefault="000627C7" w:rsidP="000627C7">
      <w:pPr>
        <w:spacing w:before="80" w:after="80" w:line="360" w:lineRule="auto"/>
        <w:jc w:val="center"/>
        <w:rPr>
          <w:rFonts w:ascii="Arial" w:hAnsi="Arial" w:cs="Arial"/>
          <w:b/>
          <w:sz w:val="22"/>
          <w:szCs w:val="22"/>
        </w:rPr>
      </w:pPr>
    </w:p>
    <w:p w:rsidR="000627C7" w:rsidRDefault="000627C7" w:rsidP="000627C7">
      <w:pPr>
        <w:spacing w:before="80" w:after="80" w:line="360" w:lineRule="auto"/>
        <w:jc w:val="center"/>
        <w:rPr>
          <w:rFonts w:ascii="Arial" w:hAnsi="Arial" w:cs="Arial"/>
          <w:b/>
          <w:sz w:val="22"/>
          <w:szCs w:val="22"/>
        </w:rPr>
      </w:pPr>
    </w:p>
    <w:p w:rsidR="000627C7" w:rsidRDefault="000627C7" w:rsidP="000627C7">
      <w:pPr>
        <w:spacing w:before="80" w:after="80" w:line="360" w:lineRule="auto"/>
        <w:jc w:val="center"/>
        <w:rPr>
          <w:rFonts w:ascii="Arial" w:hAnsi="Arial" w:cs="Arial"/>
          <w:b/>
          <w:sz w:val="22"/>
          <w:szCs w:val="22"/>
        </w:rPr>
      </w:pPr>
    </w:p>
    <w:p w:rsidR="000627C7" w:rsidRDefault="000627C7" w:rsidP="000627C7">
      <w:pPr>
        <w:spacing w:before="80" w:after="80" w:line="360" w:lineRule="auto"/>
        <w:jc w:val="center"/>
        <w:rPr>
          <w:rFonts w:ascii="Arial" w:hAnsi="Arial" w:cs="Arial"/>
          <w:b/>
          <w:sz w:val="22"/>
          <w:szCs w:val="22"/>
        </w:rPr>
      </w:pPr>
    </w:p>
    <w:p w:rsidR="000627C7" w:rsidRDefault="000627C7" w:rsidP="000627C7">
      <w:pPr>
        <w:spacing w:before="80" w:after="80" w:line="360" w:lineRule="auto"/>
        <w:jc w:val="center"/>
        <w:rPr>
          <w:rFonts w:ascii="Arial" w:hAnsi="Arial" w:cs="Arial"/>
          <w:b/>
          <w:sz w:val="22"/>
          <w:szCs w:val="22"/>
        </w:rPr>
      </w:pPr>
    </w:p>
    <w:p w:rsidR="000627C7" w:rsidRDefault="000627C7" w:rsidP="000627C7">
      <w:pPr>
        <w:spacing w:before="80" w:after="80" w:line="360" w:lineRule="auto"/>
        <w:jc w:val="center"/>
        <w:rPr>
          <w:rFonts w:ascii="Arial" w:hAnsi="Arial" w:cs="Arial"/>
          <w:b/>
          <w:sz w:val="22"/>
          <w:szCs w:val="22"/>
        </w:rPr>
      </w:pPr>
    </w:p>
    <w:p w:rsidR="000627C7" w:rsidRDefault="000627C7" w:rsidP="000627C7">
      <w:pPr>
        <w:spacing w:before="80" w:after="80" w:line="360" w:lineRule="auto"/>
        <w:jc w:val="center"/>
        <w:rPr>
          <w:rFonts w:ascii="Arial" w:hAnsi="Arial" w:cs="Arial"/>
          <w:b/>
          <w:sz w:val="22"/>
          <w:szCs w:val="22"/>
        </w:rPr>
      </w:pPr>
    </w:p>
    <w:p w:rsidR="000627C7" w:rsidRDefault="000627C7" w:rsidP="000627C7">
      <w:pPr>
        <w:spacing w:before="80" w:after="80" w:line="360" w:lineRule="auto"/>
        <w:jc w:val="center"/>
        <w:rPr>
          <w:rFonts w:ascii="Arial" w:hAnsi="Arial" w:cs="Arial"/>
          <w:b/>
          <w:sz w:val="22"/>
          <w:szCs w:val="22"/>
        </w:rPr>
      </w:pPr>
      <w:r>
        <w:rPr>
          <w:rFonts w:ascii="Arial" w:hAnsi="Arial" w:cs="Arial"/>
          <w:b/>
          <w:sz w:val="22"/>
          <w:szCs w:val="22"/>
        </w:rPr>
        <w:t>ANNEXURE D</w:t>
      </w:r>
      <w:r w:rsidR="00BD6212">
        <w:rPr>
          <w:rFonts w:ascii="Arial" w:hAnsi="Arial" w:cs="Arial"/>
          <w:b/>
          <w:sz w:val="22"/>
          <w:szCs w:val="22"/>
        </w:rPr>
        <w:fldChar w:fldCharType="begin"/>
      </w:r>
      <w:r w:rsidR="00BD6212">
        <w:instrText xml:space="preserve"> TC "</w:instrText>
      </w:r>
      <w:bookmarkStart w:id="152" w:name="_Toc35949514"/>
      <w:r w:rsidR="00BD6212" w:rsidRPr="001010D2">
        <w:rPr>
          <w:lang w:val="en-ZA"/>
        </w:rPr>
        <w:instrText>ANNEXURE D</w:instrText>
      </w:r>
      <w:bookmarkEnd w:id="152"/>
      <w:r w:rsidR="00BD6212">
        <w:instrText xml:space="preserve">" \f C \l "1" </w:instrText>
      </w:r>
      <w:r w:rsidR="00BD6212">
        <w:rPr>
          <w:rFonts w:ascii="Arial" w:hAnsi="Arial" w:cs="Arial"/>
          <w:b/>
          <w:sz w:val="22"/>
          <w:szCs w:val="22"/>
        </w:rPr>
        <w:fldChar w:fldCharType="end"/>
      </w:r>
    </w:p>
    <w:p w:rsidR="000627C7" w:rsidRPr="001A7D91" w:rsidRDefault="000627C7" w:rsidP="000627C7">
      <w:pPr>
        <w:spacing w:before="80" w:after="80" w:line="360" w:lineRule="auto"/>
        <w:jc w:val="center"/>
        <w:rPr>
          <w:rFonts w:ascii="Arial" w:hAnsi="Arial" w:cs="Arial"/>
          <w:b/>
          <w:sz w:val="22"/>
          <w:szCs w:val="22"/>
        </w:rPr>
      </w:pPr>
      <w:r>
        <w:rPr>
          <w:rFonts w:ascii="Arial" w:hAnsi="Arial" w:cs="Arial"/>
          <w:b/>
          <w:sz w:val="22"/>
          <w:szCs w:val="22"/>
        </w:rPr>
        <w:t>SARS OATH OF SECRECY</w:t>
      </w:r>
    </w:p>
    <w:sectPr w:rsidR="000627C7" w:rsidRPr="001A7D91" w:rsidSect="002326C1">
      <w:headerReference w:type="default" r:id="rId11"/>
      <w:footerReference w:type="even" r:id="rId12"/>
      <w:footerReference w:type="default" r:id="rId13"/>
      <w:pgSz w:w="11906" w:h="16838"/>
      <w:pgMar w:top="1134" w:right="1558"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0C42" w:rsidRDefault="00870C42">
      <w:r>
        <w:separator/>
      </w:r>
    </w:p>
  </w:endnote>
  <w:endnote w:type="continuationSeparator" w:id="0">
    <w:p w:rsidR="00870C42" w:rsidRDefault="00870C42">
      <w:r>
        <w:continuationSeparator/>
      </w:r>
    </w:p>
  </w:endnote>
  <w:endnote w:type="continuationNotice" w:id="1">
    <w:p w:rsidR="00870C42" w:rsidRDefault="00870C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3ADA" w:rsidRDefault="00113ADA" w:rsidP="00D01A6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13ADA" w:rsidRDefault="00113ADA" w:rsidP="0051204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3ADA" w:rsidRDefault="00113ADA" w:rsidP="00D01A6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208F0">
      <w:rPr>
        <w:rStyle w:val="PageNumber"/>
        <w:noProof/>
      </w:rPr>
      <w:t>47</w:t>
    </w:r>
    <w:r>
      <w:rPr>
        <w:rStyle w:val="PageNumber"/>
      </w:rPr>
      <w:fldChar w:fldCharType="end"/>
    </w:r>
  </w:p>
  <w:p w:rsidR="00113ADA" w:rsidRPr="002D4E5F" w:rsidRDefault="00113ADA" w:rsidP="00D01A6E">
    <w:pPr>
      <w:spacing w:line="480" w:lineRule="auto"/>
      <w:ind w:right="360"/>
      <w:jc w:val="center"/>
      <w:rPr>
        <w:rFonts w:ascii="Arial" w:hAnsi="Arial" w:cs="Arial"/>
        <w:b/>
        <w:sz w:val="16"/>
        <w:szCs w:val="16"/>
      </w:rPr>
    </w:pPr>
  </w:p>
  <w:p w:rsidR="00113ADA" w:rsidRPr="005A2448" w:rsidRDefault="00113ADA" w:rsidP="00C86D97">
    <w:pPr>
      <w:spacing w:line="480" w:lineRule="auto"/>
      <w:jc w:val="both"/>
      <w:rPr>
        <w:rFonts w:ascii="Arial" w:hAnsi="Arial" w:cs="Arial"/>
        <w:b/>
        <w:sz w:val="16"/>
        <w:szCs w:val="16"/>
      </w:rPr>
    </w:pPr>
    <w:r>
      <w:rPr>
        <w:rFonts w:ascii="Arial" w:hAnsi="Arial" w:cs="Arial"/>
        <w:b/>
        <w:sz w:val="16"/>
        <w:szCs w:val="16"/>
      </w:rPr>
      <w:t xml:space="preserve"> </w:t>
    </w:r>
  </w:p>
  <w:p w:rsidR="00113ADA" w:rsidRDefault="00113ADA" w:rsidP="000B499C">
    <w:pPr>
      <w:pStyle w:val="Footer"/>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0C42" w:rsidRDefault="00870C42">
      <w:r>
        <w:separator/>
      </w:r>
    </w:p>
  </w:footnote>
  <w:footnote w:type="continuationSeparator" w:id="0">
    <w:p w:rsidR="00870C42" w:rsidRDefault="00870C42">
      <w:r>
        <w:continuationSeparator/>
      </w:r>
    </w:p>
  </w:footnote>
  <w:footnote w:type="continuationNotice" w:id="1">
    <w:p w:rsidR="00870C42" w:rsidRDefault="00870C4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13701248"/>
      <w:docPartObj>
        <w:docPartGallery w:val="Watermarks"/>
        <w:docPartUnique/>
      </w:docPartObj>
    </w:sdtPr>
    <w:sdtEndPr/>
    <w:sdtContent>
      <w:p w:rsidR="00113ADA" w:rsidRDefault="00870C42">
        <w:pPr>
          <w:pStyle w:val="Header"/>
        </w:pPr>
        <w:r>
          <w:rPr>
            <w:noProof/>
            <w:lang w:val="en-US" w:eastAsia="en-US"/>
          </w:rPr>
          <w:pict w14:anchorId="7943114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B005A1"/>
    <w:multiLevelType w:val="multilevel"/>
    <w:tmpl w:val="D0B68CF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1430"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 w15:restartNumberingAfterBreak="0">
    <w:nsid w:val="0B7B15D2"/>
    <w:multiLevelType w:val="multilevel"/>
    <w:tmpl w:val="AF10810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CC212DF"/>
    <w:multiLevelType w:val="multilevel"/>
    <w:tmpl w:val="411C4080"/>
    <w:lvl w:ilvl="0">
      <w:start w:val="1"/>
      <w:numFmt w:val="decimal"/>
      <w:pStyle w:val="BGHeading1AltQ"/>
      <w:lvlText w:val="%1."/>
      <w:lvlJc w:val="left"/>
      <w:pPr>
        <w:tabs>
          <w:tab w:val="num" w:pos="720"/>
        </w:tabs>
        <w:ind w:left="720" w:hanging="720"/>
      </w:pPr>
      <w:rPr>
        <w:rFonts w:cs="Times New Roman" w:hint="default"/>
      </w:rPr>
    </w:lvl>
    <w:lvl w:ilvl="1">
      <w:start w:val="1"/>
      <w:numFmt w:val="decimal"/>
      <w:pStyle w:val="BGHeading2AltA"/>
      <w:lvlText w:val="%1.%2"/>
      <w:lvlJc w:val="left"/>
      <w:pPr>
        <w:tabs>
          <w:tab w:val="num" w:pos="1440"/>
        </w:tabs>
        <w:ind w:left="1440" w:hanging="1440"/>
      </w:pPr>
      <w:rPr>
        <w:rFonts w:cs="Times New Roman" w:hint="default"/>
      </w:rPr>
    </w:lvl>
    <w:lvl w:ilvl="2">
      <w:start w:val="1"/>
      <w:numFmt w:val="decimal"/>
      <w:pStyle w:val="BGHeading3AltZ"/>
      <w:lvlText w:val="%1.%2.%3"/>
      <w:lvlJc w:val="left"/>
      <w:pPr>
        <w:tabs>
          <w:tab w:val="num" w:pos="2160"/>
        </w:tabs>
        <w:ind w:left="2160" w:hanging="2160"/>
      </w:pPr>
      <w:rPr>
        <w:rFonts w:cs="Times New Roman" w:hint="default"/>
      </w:rPr>
    </w:lvl>
    <w:lvl w:ilvl="3">
      <w:start w:val="1"/>
      <w:numFmt w:val="decimal"/>
      <w:pStyle w:val="BGHeading4AltX"/>
      <w:lvlText w:val="%1.%2.%3.%4"/>
      <w:lvlJc w:val="left"/>
      <w:pPr>
        <w:tabs>
          <w:tab w:val="num" w:pos="2880"/>
        </w:tabs>
        <w:ind w:left="2880" w:hanging="2880"/>
      </w:pPr>
      <w:rPr>
        <w:rFonts w:cs="Times New Roman" w:hint="default"/>
      </w:rPr>
    </w:lvl>
    <w:lvl w:ilvl="4">
      <w:start w:val="1"/>
      <w:numFmt w:val="decimal"/>
      <w:pStyle w:val="BGHeading5AltC"/>
      <w:lvlText w:val="%1.%2.%3.%4.%5"/>
      <w:lvlJc w:val="left"/>
      <w:pPr>
        <w:tabs>
          <w:tab w:val="num" w:pos="3600"/>
        </w:tabs>
        <w:ind w:left="3600" w:hanging="3600"/>
      </w:pPr>
      <w:rPr>
        <w:rFonts w:cs="Times New Roman" w:hint="default"/>
      </w:rPr>
    </w:lvl>
    <w:lvl w:ilvl="5">
      <w:start w:val="1"/>
      <w:numFmt w:val="decimal"/>
      <w:lvlText w:val="%1.%2.%3.%4.%5.%6"/>
      <w:lvlJc w:val="left"/>
      <w:pPr>
        <w:tabs>
          <w:tab w:val="num" w:pos="0"/>
        </w:tabs>
      </w:pPr>
      <w:rPr>
        <w:rFonts w:cs="Times New Roman" w:hint="default"/>
      </w:rPr>
    </w:lvl>
    <w:lvl w:ilvl="6">
      <w:start w:val="1"/>
      <w:numFmt w:val="decimal"/>
      <w:lvlText w:val="%1.%2.%3.%4.%5.%6.%7"/>
      <w:lvlJc w:val="left"/>
      <w:pPr>
        <w:tabs>
          <w:tab w:val="num" w:pos="0"/>
        </w:tabs>
      </w:pPr>
      <w:rPr>
        <w:rFonts w:cs="Times New Roman" w:hint="default"/>
      </w:rPr>
    </w:lvl>
    <w:lvl w:ilvl="7">
      <w:start w:val="1"/>
      <w:numFmt w:val="decimal"/>
      <w:lvlText w:val="%1.%2.%3.%4.%5.%6.%7.%8"/>
      <w:lvlJc w:val="left"/>
      <w:pPr>
        <w:tabs>
          <w:tab w:val="num" w:pos="0"/>
        </w:tabs>
      </w:pPr>
      <w:rPr>
        <w:rFonts w:cs="Times New Roman" w:hint="default"/>
      </w:rPr>
    </w:lvl>
    <w:lvl w:ilvl="8">
      <w:start w:val="1"/>
      <w:numFmt w:val="decimal"/>
      <w:lvlText w:val="%1.%2.%3.%4.%5.%6.%7.%8.%9"/>
      <w:lvlJc w:val="left"/>
      <w:pPr>
        <w:tabs>
          <w:tab w:val="num" w:pos="0"/>
        </w:tabs>
      </w:pPr>
      <w:rPr>
        <w:rFonts w:cs="Times New Roman" w:hint="default"/>
      </w:rPr>
    </w:lvl>
  </w:abstractNum>
  <w:abstractNum w:abstractNumId="3" w15:restartNumberingAfterBreak="0">
    <w:nsid w:val="1208620A"/>
    <w:multiLevelType w:val="multilevel"/>
    <w:tmpl w:val="0B8EBE5C"/>
    <w:lvl w:ilvl="0">
      <w:start w:val="5"/>
      <w:numFmt w:val="decimal"/>
      <w:lvlText w:val="%1"/>
      <w:lvlJc w:val="left"/>
      <w:pPr>
        <w:ind w:left="360" w:hanging="360"/>
      </w:pPr>
      <w:rPr>
        <w:rFonts w:hint="default"/>
      </w:rPr>
    </w:lvl>
    <w:lvl w:ilvl="1">
      <w:start w:val="1"/>
      <w:numFmt w:val="decimal"/>
      <w:lvlText w:val="%1.%2"/>
      <w:lvlJc w:val="left"/>
      <w:pPr>
        <w:ind w:left="1287"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216" w:hanging="1800"/>
      </w:pPr>
      <w:rPr>
        <w:rFonts w:hint="default"/>
      </w:rPr>
    </w:lvl>
  </w:abstractNum>
  <w:abstractNum w:abstractNumId="4" w15:restartNumberingAfterBreak="0">
    <w:nsid w:val="168644FD"/>
    <w:multiLevelType w:val="multilevel"/>
    <w:tmpl w:val="CD860A28"/>
    <w:lvl w:ilvl="0">
      <w:start w:val="1"/>
      <w:numFmt w:val="decimal"/>
      <w:pStyle w:val="level1"/>
      <w:isLgl/>
      <w:lvlText w:val="%1"/>
      <w:lvlJc w:val="left"/>
      <w:pPr>
        <w:tabs>
          <w:tab w:val="num" w:pos="2269"/>
        </w:tabs>
        <w:ind w:left="2269" w:hanging="567"/>
      </w:pPr>
      <w:rPr>
        <w:rFonts w:ascii="Arial Narrow" w:hAnsi="Arial Narrow" w:cs="Times New Roman" w:hint="default"/>
        <w:b/>
        <w:i w:val="0"/>
        <w:sz w:val="22"/>
        <w:u w:val="none"/>
      </w:rPr>
    </w:lvl>
    <w:lvl w:ilvl="1">
      <w:start w:val="1"/>
      <w:numFmt w:val="decimal"/>
      <w:pStyle w:val="level2"/>
      <w:isLgl/>
      <w:lvlText w:val="%1.%2"/>
      <w:lvlJc w:val="left"/>
      <w:pPr>
        <w:tabs>
          <w:tab w:val="num" w:pos="993"/>
        </w:tabs>
        <w:ind w:left="993" w:hanging="851"/>
      </w:pPr>
      <w:rPr>
        <w:rFonts w:ascii="Arial" w:hAnsi="Arial" w:cs="Times New Roman" w:hint="default"/>
        <w:b w:val="0"/>
        <w:i w:val="0"/>
        <w:sz w:val="22"/>
      </w:rPr>
    </w:lvl>
    <w:lvl w:ilvl="2">
      <w:start w:val="1"/>
      <w:numFmt w:val="decimal"/>
      <w:pStyle w:val="level3"/>
      <w:isLgl/>
      <w:lvlText w:val="%1.%2.%3"/>
      <w:lvlJc w:val="left"/>
      <w:pPr>
        <w:tabs>
          <w:tab w:val="num" w:pos="1134"/>
        </w:tabs>
        <w:ind w:left="1134" w:hanging="1134"/>
      </w:pPr>
      <w:rPr>
        <w:rFonts w:ascii="Arial" w:hAnsi="Arial" w:cs="Times New Roman" w:hint="default"/>
        <w:b w:val="0"/>
        <w:i w:val="0"/>
        <w:sz w:val="22"/>
      </w:rPr>
    </w:lvl>
    <w:lvl w:ilvl="3">
      <w:start w:val="1"/>
      <w:numFmt w:val="decimal"/>
      <w:pStyle w:val="level4"/>
      <w:isLgl/>
      <w:lvlText w:val="%1.%2.%3.%4"/>
      <w:lvlJc w:val="left"/>
      <w:pPr>
        <w:tabs>
          <w:tab w:val="num" w:pos="1418"/>
        </w:tabs>
        <w:ind w:left="1418" w:hanging="1418"/>
      </w:pPr>
      <w:rPr>
        <w:rFonts w:ascii="Arial" w:hAnsi="Arial" w:cs="Times New Roman" w:hint="default"/>
        <w:b w:val="0"/>
        <w:i w:val="0"/>
        <w:sz w:val="22"/>
      </w:rPr>
    </w:lvl>
    <w:lvl w:ilvl="4">
      <w:start w:val="1"/>
      <w:numFmt w:val="decimal"/>
      <w:pStyle w:val="level5"/>
      <w:lvlText w:val="%1.%2.%3.%4.%5"/>
      <w:lvlJc w:val="left"/>
      <w:pPr>
        <w:tabs>
          <w:tab w:val="num" w:pos="1701"/>
        </w:tabs>
        <w:ind w:left="1701" w:hanging="1701"/>
      </w:pPr>
      <w:rPr>
        <w:rFonts w:ascii="Arial" w:hAnsi="Arial" w:cs="Times New Roman" w:hint="default"/>
        <w:b w:val="0"/>
        <w:i w:val="0"/>
        <w:sz w:val="22"/>
      </w:rPr>
    </w:lvl>
    <w:lvl w:ilvl="5">
      <w:start w:val="1"/>
      <w:numFmt w:val="decimal"/>
      <w:pStyle w:val="level6"/>
      <w:lvlText w:val="%1.%2.%3.%4.%5.%6"/>
      <w:lvlJc w:val="left"/>
      <w:pPr>
        <w:tabs>
          <w:tab w:val="num" w:pos="1985"/>
        </w:tabs>
        <w:ind w:left="1985" w:hanging="1985"/>
      </w:pPr>
      <w:rPr>
        <w:rFonts w:ascii="Arial" w:hAnsi="Arial" w:cs="Times New Roman" w:hint="default"/>
        <w:b w:val="0"/>
        <w:i w:val="0"/>
        <w:sz w:val="22"/>
      </w:rPr>
    </w:lvl>
    <w:lvl w:ilvl="6">
      <w:start w:val="1"/>
      <w:numFmt w:val="decimal"/>
      <w:pStyle w:val="level7"/>
      <w:lvlText w:val="%1.%2.%3.%4.%5.%6.%7"/>
      <w:lvlJc w:val="left"/>
      <w:pPr>
        <w:tabs>
          <w:tab w:val="num" w:pos="2268"/>
        </w:tabs>
        <w:ind w:left="2268" w:hanging="2268"/>
      </w:pPr>
      <w:rPr>
        <w:rFonts w:ascii="Arial" w:hAnsi="Arial" w:cs="Times New Roman" w:hint="default"/>
        <w:b w:val="0"/>
        <w:i w:val="0"/>
        <w:sz w:val="22"/>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15:restartNumberingAfterBreak="0">
    <w:nsid w:val="1CD0042F"/>
    <w:multiLevelType w:val="hybridMultilevel"/>
    <w:tmpl w:val="80D87B32"/>
    <w:lvl w:ilvl="0" w:tplc="F8DE169A">
      <w:start w:val="1"/>
      <w:numFmt w:val="lowerRoman"/>
      <w:lvlText w:val="%1."/>
      <w:lvlJc w:val="left"/>
      <w:pPr>
        <w:ind w:left="2138" w:hanging="720"/>
      </w:pPr>
      <w:rPr>
        <w:rFonts w:hint="default"/>
      </w:rPr>
    </w:lvl>
    <w:lvl w:ilvl="1" w:tplc="1C090019" w:tentative="1">
      <w:start w:val="1"/>
      <w:numFmt w:val="lowerLetter"/>
      <w:lvlText w:val="%2."/>
      <w:lvlJc w:val="left"/>
      <w:pPr>
        <w:ind w:left="2498" w:hanging="360"/>
      </w:pPr>
    </w:lvl>
    <w:lvl w:ilvl="2" w:tplc="1C09001B" w:tentative="1">
      <w:start w:val="1"/>
      <w:numFmt w:val="lowerRoman"/>
      <w:lvlText w:val="%3."/>
      <w:lvlJc w:val="right"/>
      <w:pPr>
        <w:ind w:left="3218" w:hanging="180"/>
      </w:pPr>
    </w:lvl>
    <w:lvl w:ilvl="3" w:tplc="1C09000F" w:tentative="1">
      <w:start w:val="1"/>
      <w:numFmt w:val="decimal"/>
      <w:lvlText w:val="%4."/>
      <w:lvlJc w:val="left"/>
      <w:pPr>
        <w:ind w:left="3938" w:hanging="360"/>
      </w:pPr>
    </w:lvl>
    <w:lvl w:ilvl="4" w:tplc="1C090019" w:tentative="1">
      <w:start w:val="1"/>
      <w:numFmt w:val="lowerLetter"/>
      <w:lvlText w:val="%5."/>
      <w:lvlJc w:val="left"/>
      <w:pPr>
        <w:ind w:left="4658" w:hanging="360"/>
      </w:pPr>
    </w:lvl>
    <w:lvl w:ilvl="5" w:tplc="1C09001B" w:tentative="1">
      <w:start w:val="1"/>
      <w:numFmt w:val="lowerRoman"/>
      <w:lvlText w:val="%6."/>
      <w:lvlJc w:val="right"/>
      <w:pPr>
        <w:ind w:left="5378" w:hanging="180"/>
      </w:pPr>
    </w:lvl>
    <w:lvl w:ilvl="6" w:tplc="1C09000F" w:tentative="1">
      <w:start w:val="1"/>
      <w:numFmt w:val="decimal"/>
      <w:lvlText w:val="%7."/>
      <w:lvlJc w:val="left"/>
      <w:pPr>
        <w:ind w:left="6098" w:hanging="360"/>
      </w:pPr>
    </w:lvl>
    <w:lvl w:ilvl="7" w:tplc="1C090019" w:tentative="1">
      <w:start w:val="1"/>
      <w:numFmt w:val="lowerLetter"/>
      <w:lvlText w:val="%8."/>
      <w:lvlJc w:val="left"/>
      <w:pPr>
        <w:ind w:left="6818" w:hanging="360"/>
      </w:pPr>
    </w:lvl>
    <w:lvl w:ilvl="8" w:tplc="1C09001B" w:tentative="1">
      <w:start w:val="1"/>
      <w:numFmt w:val="lowerRoman"/>
      <w:lvlText w:val="%9."/>
      <w:lvlJc w:val="right"/>
      <w:pPr>
        <w:ind w:left="7538" w:hanging="180"/>
      </w:pPr>
    </w:lvl>
  </w:abstractNum>
  <w:abstractNum w:abstractNumId="6" w15:restartNumberingAfterBreak="0">
    <w:nsid w:val="21B71273"/>
    <w:multiLevelType w:val="multilevel"/>
    <w:tmpl w:val="40009D70"/>
    <w:lvl w:ilvl="0">
      <w:start w:val="8"/>
      <w:numFmt w:val="decimal"/>
      <w:lvlText w:val="%1"/>
      <w:lvlJc w:val="left"/>
      <w:pPr>
        <w:ind w:left="360" w:hanging="360"/>
      </w:pPr>
      <w:rPr>
        <w:rFonts w:hint="default"/>
        <w:b/>
      </w:rPr>
    </w:lvl>
    <w:lvl w:ilvl="1">
      <w:start w:val="1"/>
      <w:numFmt w:val="decimal"/>
      <w:lvlText w:val="%1.%2"/>
      <w:lvlJc w:val="left"/>
      <w:pPr>
        <w:ind w:left="360" w:hanging="360"/>
      </w:pPr>
      <w:rPr>
        <w:rFonts w:ascii="Arial" w:hAnsi="Arial" w:cs="Arial" w:hint="default"/>
        <w:b w:val="0"/>
        <w:i w:val="0"/>
      </w:rPr>
    </w:lvl>
    <w:lvl w:ilvl="2">
      <w:start w:val="1"/>
      <w:numFmt w:val="decimal"/>
      <w:lvlText w:val="%1.%2.%3"/>
      <w:lvlJc w:val="left"/>
      <w:pPr>
        <w:ind w:left="3131"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23AA6544"/>
    <w:multiLevelType w:val="hybridMultilevel"/>
    <w:tmpl w:val="5F386C6A"/>
    <w:lvl w:ilvl="0" w:tplc="01DA48BA">
      <w:start w:val="1"/>
      <w:numFmt w:val="lowerRoman"/>
      <w:lvlText w:val="%1."/>
      <w:lvlJc w:val="left"/>
      <w:pPr>
        <w:ind w:left="3272" w:hanging="720"/>
      </w:pPr>
      <w:rPr>
        <w:rFonts w:hint="default"/>
      </w:rPr>
    </w:lvl>
    <w:lvl w:ilvl="1" w:tplc="1C090019" w:tentative="1">
      <w:start w:val="1"/>
      <w:numFmt w:val="lowerLetter"/>
      <w:lvlText w:val="%2."/>
      <w:lvlJc w:val="left"/>
      <w:pPr>
        <w:ind w:left="3632" w:hanging="360"/>
      </w:pPr>
    </w:lvl>
    <w:lvl w:ilvl="2" w:tplc="1C09001B" w:tentative="1">
      <w:start w:val="1"/>
      <w:numFmt w:val="lowerRoman"/>
      <w:lvlText w:val="%3."/>
      <w:lvlJc w:val="right"/>
      <w:pPr>
        <w:ind w:left="4352" w:hanging="180"/>
      </w:pPr>
    </w:lvl>
    <w:lvl w:ilvl="3" w:tplc="1C09000F" w:tentative="1">
      <w:start w:val="1"/>
      <w:numFmt w:val="decimal"/>
      <w:lvlText w:val="%4."/>
      <w:lvlJc w:val="left"/>
      <w:pPr>
        <w:ind w:left="5072" w:hanging="360"/>
      </w:pPr>
    </w:lvl>
    <w:lvl w:ilvl="4" w:tplc="1C090019" w:tentative="1">
      <w:start w:val="1"/>
      <w:numFmt w:val="lowerLetter"/>
      <w:lvlText w:val="%5."/>
      <w:lvlJc w:val="left"/>
      <w:pPr>
        <w:ind w:left="5792" w:hanging="360"/>
      </w:pPr>
    </w:lvl>
    <w:lvl w:ilvl="5" w:tplc="1C09001B" w:tentative="1">
      <w:start w:val="1"/>
      <w:numFmt w:val="lowerRoman"/>
      <w:lvlText w:val="%6."/>
      <w:lvlJc w:val="right"/>
      <w:pPr>
        <w:ind w:left="6512" w:hanging="180"/>
      </w:pPr>
    </w:lvl>
    <w:lvl w:ilvl="6" w:tplc="1C09000F" w:tentative="1">
      <w:start w:val="1"/>
      <w:numFmt w:val="decimal"/>
      <w:lvlText w:val="%7."/>
      <w:lvlJc w:val="left"/>
      <w:pPr>
        <w:ind w:left="7232" w:hanging="360"/>
      </w:pPr>
    </w:lvl>
    <w:lvl w:ilvl="7" w:tplc="1C090019" w:tentative="1">
      <w:start w:val="1"/>
      <w:numFmt w:val="lowerLetter"/>
      <w:lvlText w:val="%8."/>
      <w:lvlJc w:val="left"/>
      <w:pPr>
        <w:ind w:left="7952" w:hanging="360"/>
      </w:pPr>
    </w:lvl>
    <w:lvl w:ilvl="8" w:tplc="1C09001B" w:tentative="1">
      <w:start w:val="1"/>
      <w:numFmt w:val="lowerRoman"/>
      <w:lvlText w:val="%9."/>
      <w:lvlJc w:val="right"/>
      <w:pPr>
        <w:ind w:left="8672" w:hanging="180"/>
      </w:pPr>
    </w:lvl>
  </w:abstractNum>
  <w:abstractNum w:abstractNumId="8" w15:restartNumberingAfterBreak="0">
    <w:nsid w:val="248B2992"/>
    <w:multiLevelType w:val="hybridMultilevel"/>
    <w:tmpl w:val="1E121CE2"/>
    <w:lvl w:ilvl="0" w:tplc="60B8D522">
      <w:start w:val="1"/>
      <w:numFmt w:val="lowerRoman"/>
      <w:lvlText w:val="(%1)"/>
      <w:lvlJc w:val="left"/>
      <w:pPr>
        <w:ind w:left="1440" w:hanging="72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9" w15:restartNumberingAfterBreak="0">
    <w:nsid w:val="27DE36AF"/>
    <w:multiLevelType w:val="multilevel"/>
    <w:tmpl w:val="3FE2566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256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D6B0F56"/>
    <w:multiLevelType w:val="hybridMultilevel"/>
    <w:tmpl w:val="6ADE2186"/>
    <w:lvl w:ilvl="0" w:tplc="7174CEB2">
      <w:start w:val="1"/>
      <w:numFmt w:val="lowerLetter"/>
      <w:lvlText w:val="(%1)"/>
      <w:lvlJc w:val="left"/>
      <w:pPr>
        <w:ind w:left="1636" w:hanging="360"/>
      </w:pPr>
      <w:rPr>
        <w:rFonts w:hint="default"/>
        <w:b w:val="0"/>
      </w:rPr>
    </w:lvl>
    <w:lvl w:ilvl="1" w:tplc="1C090019" w:tentative="1">
      <w:start w:val="1"/>
      <w:numFmt w:val="lowerLetter"/>
      <w:lvlText w:val="%2."/>
      <w:lvlJc w:val="left"/>
      <w:pPr>
        <w:ind w:left="2356" w:hanging="360"/>
      </w:pPr>
    </w:lvl>
    <w:lvl w:ilvl="2" w:tplc="1C09001B" w:tentative="1">
      <w:start w:val="1"/>
      <w:numFmt w:val="lowerRoman"/>
      <w:lvlText w:val="%3."/>
      <w:lvlJc w:val="right"/>
      <w:pPr>
        <w:ind w:left="3076" w:hanging="180"/>
      </w:pPr>
    </w:lvl>
    <w:lvl w:ilvl="3" w:tplc="1C09000F" w:tentative="1">
      <w:start w:val="1"/>
      <w:numFmt w:val="decimal"/>
      <w:lvlText w:val="%4."/>
      <w:lvlJc w:val="left"/>
      <w:pPr>
        <w:ind w:left="3796" w:hanging="360"/>
      </w:pPr>
    </w:lvl>
    <w:lvl w:ilvl="4" w:tplc="1C090019" w:tentative="1">
      <w:start w:val="1"/>
      <w:numFmt w:val="lowerLetter"/>
      <w:lvlText w:val="%5."/>
      <w:lvlJc w:val="left"/>
      <w:pPr>
        <w:ind w:left="4516" w:hanging="360"/>
      </w:pPr>
    </w:lvl>
    <w:lvl w:ilvl="5" w:tplc="1C09001B" w:tentative="1">
      <w:start w:val="1"/>
      <w:numFmt w:val="lowerRoman"/>
      <w:lvlText w:val="%6."/>
      <w:lvlJc w:val="right"/>
      <w:pPr>
        <w:ind w:left="5236" w:hanging="180"/>
      </w:pPr>
    </w:lvl>
    <w:lvl w:ilvl="6" w:tplc="1C09000F" w:tentative="1">
      <w:start w:val="1"/>
      <w:numFmt w:val="decimal"/>
      <w:lvlText w:val="%7."/>
      <w:lvlJc w:val="left"/>
      <w:pPr>
        <w:ind w:left="5956" w:hanging="360"/>
      </w:pPr>
    </w:lvl>
    <w:lvl w:ilvl="7" w:tplc="1C090019" w:tentative="1">
      <w:start w:val="1"/>
      <w:numFmt w:val="lowerLetter"/>
      <w:lvlText w:val="%8."/>
      <w:lvlJc w:val="left"/>
      <w:pPr>
        <w:ind w:left="6676" w:hanging="360"/>
      </w:pPr>
    </w:lvl>
    <w:lvl w:ilvl="8" w:tplc="1C09001B" w:tentative="1">
      <w:start w:val="1"/>
      <w:numFmt w:val="lowerRoman"/>
      <w:lvlText w:val="%9."/>
      <w:lvlJc w:val="right"/>
      <w:pPr>
        <w:ind w:left="7396" w:hanging="180"/>
      </w:pPr>
    </w:lvl>
  </w:abstractNum>
  <w:abstractNum w:abstractNumId="11" w15:restartNumberingAfterBreak="0">
    <w:nsid w:val="37CE079A"/>
    <w:multiLevelType w:val="multilevel"/>
    <w:tmpl w:val="0C52278E"/>
    <w:lvl w:ilvl="0">
      <w:start w:val="1"/>
      <w:numFmt w:val="decimal"/>
      <w:lvlText w:val="%1."/>
      <w:lvlJc w:val="left"/>
      <w:pPr>
        <w:ind w:left="360" w:hanging="360"/>
      </w:pPr>
      <w:rPr>
        <w:rFonts w:hint="default"/>
        <w:b/>
      </w:rPr>
    </w:lvl>
    <w:lvl w:ilvl="1">
      <w:start w:val="1"/>
      <w:numFmt w:val="decimal"/>
      <w:lvlText w:val="%1.%2."/>
      <w:lvlJc w:val="left"/>
      <w:pPr>
        <w:ind w:left="432" w:hanging="432"/>
      </w:pPr>
      <w:rPr>
        <w:b w:val="0"/>
        <w:i w:val="0"/>
        <w:color w:val="auto"/>
      </w:rPr>
    </w:lvl>
    <w:lvl w:ilvl="2">
      <w:start w:val="1"/>
      <w:numFmt w:val="decimal"/>
      <w:lvlText w:val="%1.%2.%3."/>
      <w:lvlJc w:val="left"/>
      <w:pPr>
        <w:ind w:left="1072" w:hanging="504"/>
      </w:pPr>
      <w:rPr>
        <w:b w:val="0"/>
        <w:i w:val="0"/>
      </w:rPr>
    </w:lvl>
    <w:lvl w:ilvl="3">
      <w:start w:val="1"/>
      <w:numFmt w:val="decimal"/>
      <w:lvlText w:val="%1.%2.%3.%4."/>
      <w:lvlJc w:val="left"/>
      <w:pPr>
        <w:ind w:left="3198" w:hanging="648"/>
      </w:pPr>
    </w:lvl>
    <w:lvl w:ilvl="4">
      <w:start w:val="1"/>
      <w:numFmt w:val="decimal"/>
      <w:lvlText w:val="%1.%2.%3.%4.%5."/>
      <w:lvlJc w:val="left"/>
      <w:pPr>
        <w:ind w:left="3702" w:hanging="792"/>
      </w:pPr>
    </w:lvl>
    <w:lvl w:ilvl="5">
      <w:start w:val="1"/>
      <w:numFmt w:val="decimal"/>
      <w:lvlText w:val="%1.%2.%3.%4.%5.%6."/>
      <w:lvlJc w:val="left"/>
      <w:pPr>
        <w:ind w:left="4206" w:hanging="936"/>
      </w:pPr>
    </w:lvl>
    <w:lvl w:ilvl="6">
      <w:start w:val="1"/>
      <w:numFmt w:val="decimal"/>
      <w:lvlText w:val="%1.%2.%3.%4.%5.%6.%7."/>
      <w:lvlJc w:val="left"/>
      <w:pPr>
        <w:ind w:left="4710" w:hanging="1080"/>
      </w:pPr>
    </w:lvl>
    <w:lvl w:ilvl="7">
      <w:start w:val="1"/>
      <w:numFmt w:val="decimal"/>
      <w:lvlText w:val="%1.%2.%3.%4.%5.%6.%7.%8."/>
      <w:lvlJc w:val="left"/>
      <w:pPr>
        <w:ind w:left="5214" w:hanging="1224"/>
      </w:pPr>
    </w:lvl>
    <w:lvl w:ilvl="8">
      <w:start w:val="1"/>
      <w:numFmt w:val="decimal"/>
      <w:lvlText w:val="%1.%2.%3.%4.%5.%6.%7.%8.%9."/>
      <w:lvlJc w:val="left"/>
      <w:pPr>
        <w:ind w:left="5790" w:hanging="1440"/>
      </w:pPr>
    </w:lvl>
  </w:abstractNum>
  <w:abstractNum w:abstractNumId="12" w15:restartNumberingAfterBreak="0">
    <w:nsid w:val="395B24F9"/>
    <w:multiLevelType w:val="multilevel"/>
    <w:tmpl w:val="D6EE199E"/>
    <w:lvl w:ilvl="0">
      <w:start w:val="1"/>
      <w:numFmt w:val="decimal"/>
      <w:lvlText w:val="%1."/>
      <w:lvlJc w:val="left"/>
      <w:pPr>
        <w:ind w:left="720" w:hanging="360"/>
      </w:pPr>
      <w:rPr>
        <w:rFonts w:hint="default"/>
      </w:rPr>
    </w:lvl>
    <w:lvl w:ilvl="1">
      <w:start w:val="1"/>
      <w:numFmt w:val="decimal"/>
      <w:isLgl/>
      <w:lvlText w:val="%1.%2"/>
      <w:lvlJc w:val="left"/>
      <w:pPr>
        <w:ind w:left="1185" w:hanging="465"/>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3" w15:restartNumberingAfterBreak="0">
    <w:nsid w:val="3B242410"/>
    <w:multiLevelType w:val="hybridMultilevel"/>
    <w:tmpl w:val="07C8F848"/>
    <w:lvl w:ilvl="0" w:tplc="4664F0B6">
      <w:start w:val="1"/>
      <w:numFmt w:val="lowerLetter"/>
      <w:lvlText w:val="(%1)"/>
      <w:lvlJc w:val="left"/>
      <w:pPr>
        <w:ind w:left="1636" w:hanging="360"/>
      </w:pPr>
      <w:rPr>
        <w:rFonts w:hint="default"/>
      </w:rPr>
    </w:lvl>
    <w:lvl w:ilvl="1" w:tplc="1C090019" w:tentative="1">
      <w:start w:val="1"/>
      <w:numFmt w:val="lowerLetter"/>
      <w:lvlText w:val="%2."/>
      <w:lvlJc w:val="left"/>
      <w:pPr>
        <w:ind w:left="2356" w:hanging="360"/>
      </w:pPr>
    </w:lvl>
    <w:lvl w:ilvl="2" w:tplc="1C09001B" w:tentative="1">
      <w:start w:val="1"/>
      <w:numFmt w:val="lowerRoman"/>
      <w:lvlText w:val="%3."/>
      <w:lvlJc w:val="right"/>
      <w:pPr>
        <w:ind w:left="3076" w:hanging="180"/>
      </w:pPr>
    </w:lvl>
    <w:lvl w:ilvl="3" w:tplc="1C09000F" w:tentative="1">
      <w:start w:val="1"/>
      <w:numFmt w:val="decimal"/>
      <w:lvlText w:val="%4."/>
      <w:lvlJc w:val="left"/>
      <w:pPr>
        <w:ind w:left="3796" w:hanging="360"/>
      </w:pPr>
    </w:lvl>
    <w:lvl w:ilvl="4" w:tplc="1C090019" w:tentative="1">
      <w:start w:val="1"/>
      <w:numFmt w:val="lowerLetter"/>
      <w:lvlText w:val="%5."/>
      <w:lvlJc w:val="left"/>
      <w:pPr>
        <w:ind w:left="4516" w:hanging="360"/>
      </w:pPr>
    </w:lvl>
    <w:lvl w:ilvl="5" w:tplc="1C09001B" w:tentative="1">
      <w:start w:val="1"/>
      <w:numFmt w:val="lowerRoman"/>
      <w:lvlText w:val="%6."/>
      <w:lvlJc w:val="right"/>
      <w:pPr>
        <w:ind w:left="5236" w:hanging="180"/>
      </w:pPr>
    </w:lvl>
    <w:lvl w:ilvl="6" w:tplc="1C09000F" w:tentative="1">
      <w:start w:val="1"/>
      <w:numFmt w:val="decimal"/>
      <w:lvlText w:val="%7."/>
      <w:lvlJc w:val="left"/>
      <w:pPr>
        <w:ind w:left="5956" w:hanging="360"/>
      </w:pPr>
    </w:lvl>
    <w:lvl w:ilvl="7" w:tplc="1C090019" w:tentative="1">
      <w:start w:val="1"/>
      <w:numFmt w:val="lowerLetter"/>
      <w:lvlText w:val="%8."/>
      <w:lvlJc w:val="left"/>
      <w:pPr>
        <w:ind w:left="6676" w:hanging="360"/>
      </w:pPr>
    </w:lvl>
    <w:lvl w:ilvl="8" w:tplc="1C09001B" w:tentative="1">
      <w:start w:val="1"/>
      <w:numFmt w:val="lowerRoman"/>
      <w:lvlText w:val="%9."/>
      <w:lvlJc w:val="right"/>
      <w:pPr>
        <w:ind w:left="7396" w:hanging="180"/>
      </w:pPr>
    </w:lvl>
  </w:abstractNum>
  <w:abstractNum w:abstractNumId="14" w15:restartNumberingAfterBreak="0">
    <w:nsid w:val="3D971281"/>
    <w:multiLevelType w:val="multilevel"/>
    <w:tmpl w:val="4BC08EF6"/>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FC35438"/>
    <w:multiLevelType w:val="hybridMultilevel"/>
    <w:tmpl w:val="79B44B3A"/>
    <w:lvl w:ilvl="0" w:tplc="1C09000F">
      <w:start w:val="1"/>
      <w:numFmt w:val="decimal"/>
      <w:lvlText w:val="%1."/>
      <w:lvlJc w:val="left"/>
      <w:pPr>
        <w:ind w:left="1287" w:hanging="360"/>
      </w:pPr>
    </w:lvl>
    <w:lvl w:ilvl="1" w:tplc="1C090019" w:tentative="1">
      <w:start w:val="1"/>
      <w:numFmt w:val="lowerLetter"/>
      <w:lvlText w:val="%2."/>
      <w:lvlJc w:val="left"/>
      <w:pPr>
        <w:ind w:left="2007" w:hanging="360"/>
      </w:pPr>
    </w:lvl>
    <w:lvl w:ilvl="2" w:tplc="1C09001B" w:tentative="1">
      <w:start w:val="1"/>
      <w:numFmt w:val="lowerRoman"/>
      <w:lvlText w:val="%3."/>
      <w:lvlJc w:val="right"/>
      <w:pPr>
        <w:ind w:left="2727" w:hanging="180"/>
      </w:pPr>
    </w:lvl>
    <w:lvl w:ilvl="3" w:tplc="1C09000F" w:tentative="1">
      <w:start w:val="1"/>
      <w:numFmt w:val="decimal"/>
      <w:lvlText w:val="%4."/>
      <w:lvlJc w:val="left"/>
      <w:pPr>
        <w:ind w:left="3447" w:hanging="360"/>
      </w:pPr>
    </w:lvl>
    <w:lvl w:ilvl="4" w:tplc="1C090019" w:tentative="1">
      <w:start w:val="1"/>
      <w:numFmt w:val="lowerLetter"/>
      <w:lvlText w:val="%5."/>
      <w:lvlJc w:val="left"/>
      <w:pPr>
        <w:ind w:left="4167" w:hanging="360"/>
      </w:pPr>
    </w:lvl>
    <w:lvl w:ilvl="5" w:tplc="1C09001B" w:tentative="1">
      <w:start w:val="1"/>
      <w:numFmt w:val="lowerRoman"/>
      <w:lvlText w:val="%6."/>
      <w:lvlJc w:val="right"/>
      <w:pPr>
        <w:ind w:left="4887" w:hanging="180"/>
      </w:pPr>
    </w:lvl>
    <w:lvl w:ilvl="6" w:tplc="1C09000F" w:tentative="1">
      <w:start w:val="1"/>
      <w:numFmt w:val="decimal"/>
      <w:lvlText w:val="%7."/>
      <w:lvlJc w:val="left"/>
      <w:pPr>
        <w:ind w:left="5607" w:hanging="360"/>
      </w:pPr>
    </w:lvl>
    <w:lvl w:ilvl="7" w:tplc="1C090019" w:tentative="1">
      <w:start w:val="1"/>
      <w:numFmt w:val="lowerLetter"/>
      <w:lvlText w:val="%8."/>
      <w:lvlJc w:val="left"/>
      <w:pPr>
        <w:ind w:left="6327" w:hanging="360"/>
      </w:pPr>
    </w:lvl>
    <w:lvl w:ilvl="8" w:tplc="1C09001B" w:tentative="1">
      <w:start w:val="1"/>
      <w:numFmt w:val="lowerRoman"/>
      <w:lvlText w:val="%9."/>
      <w:lvlJc w:val="right"/>
      <w:pPr>
        <w:ind w:left="7047" w:hanging="180"/>
      </w:pPr>
    </w:lvl>
  </w:abstractNum>
  <w:abstractNum w:abstractNumId="16" w15:restartNumberingAfterBreak="0">
    <w:nsid w:val="528F6E9B"/>
    <w:multiLevelType w:val="hybridMultilevel"/>
    <w:tmpl w:val="684C962A"/>
    <w:lvl w:ilvl="0" w:tplc="9A7862F2">
      <w:start w:val="1"/>
      <w:numFmt w:val="decimal"/>
      <w:lvlText w:val="%1."/>
      <w:lvlJc w:val="left"/>
      <w:pPr>
        <w:ind w:left="1211" w:hanging="360"/>
      </w:pPr>
      <w:rPr>
        <w:rFonts w:hint="default"/>
      </w:rPr>
    </w:lvl>
    <w:lvl w:ilvl="1" w:tplc="1C090019" w:tentative="1">
      <w:start w:val="1"/>
      <w:numFmt w:val="lowerLetter"/>
      <w:lvlText w:val="%2."/>
      <w:lvlJc w:val="left"/>
      <w:pPr>
        <w:ind w:left="1931" w:hanging="360"/>
      </w:pPr>
    </w:lvl>
    <w:lvl w:ilvl="2" w:tplc="1C09001B" w:tentative="1">
      <w:start w:val="1"/>
      <w:numFmt w:val="lowerRoman"/>
      <w:lvlText w:val="%3."/>
      <w:lvlJc w:val="right"/>
      <w:pPr>
        <w:ind w:left="2651" w:hanging="180"/>
      </w:pPr>
    </w:lvl>
    <w:lvl w:ilvl="3" w:tplc="1C09000F" w:tentative="1">
      <w:start w:val="1"/>
      <w:numFmt w:val="decimal"/>
      <w:lvlText w:val="%4."/>
      <w:lvlJc w:val="left"/>
      <w:pPr>
        <w:ind w:left="3371" w:hanging="360"/>
      </w:pPr>
    </w:lvl>
    <w:lvl w:ilvl="4" w:tplc="1C090019" w:tentative="1">
      <w:start w:val="1"/>
      <w:numFmt w:val="lowerLetter"/>
      <w:lvlText w:val="%5."/>
      <w:lvlJc w:val="left"/>
      <w:pPr>
        <w:ind w:left="4091" w:hanging="360"/>
      </w:pPr>
    </w:lvl>
    <w:lvl w:ilvl="5" w:tplc="1C09001B" w:tentative="1">
      <w:start w:val="1"/>
      <w:numFmt w:val="lowerRoman"/>
      <w:lvlText w:val="%6."/>
      <w:lvlJc w:val="right"/>
      <w:pPr>
        <w:ind w:left="4811" w:hanging="180"/>
      </w:pPr>
    </w:lvl>
    <w:lvl w:ilvl="6" w:tplc="1C09000F" w:tentative="1">
      <w:start w:val="1"/>
      <w:numFmt w:val="decimal"/>
      <w:lvlText w:val="%7."/>
      <w:lvlJc w:val="left"/>
      <w:pPr>
        <w:ind w:left="5531" w:hanging="360"/>
      </w:pPr>
    </w:lvl>
    <w:lvl w:ilvl="7" w:tplc="1C090019" w:tentative="1">
      <w:start w:val="1"/>
      <w:numFmt w:val="lowerLetter"/>
      <w:lvlText w:val="%8."/>
      <w:lvlJc w:val="left"/>
      <w:pPr>
        <w:ind w:left="6251" w:hanging="360"/>
      </w:pPr>
    </w:lvl>
    <w:lvl w:ilvl="8" w:tplc="1C09001B" w:tentative="1">
      <w:start w:val="1"/>
      <w:numFmt w:val="lowerRoman"/>
      <w:lvlText w:val="%9."/>
      <w:lvlJc w:val="right"/>
      <w:pPr>
        <w:ind w:left="6971" w:hanging="180"/>
      </w:pPr>
    </w:lvl>
  </w:abstractNum>
  <w:abstractNum w:abstractNumId="17" w15:restartNumberingAfterBreak="0">
    <w:nsid w:val="534A0865"/>
    <w:multiLevelType w:val="multilevel"/>
    <w:tmpl w:val="D51E5876"/>
    <w:lvl w:ilvl="0">
      <w:start w:val="4"/>
      <w:numFmt w:val="decimal"/>
      <w:lvlText w:val="%1"/>
      <w:lvlJc w:val="left"/>
      <w:pPr>
        <w:ind w:left="360" w:hanging="360"/>
      </w:pPr>
      <w:rPr>
        <w:rFonts w:hint="default"/>
      </w:rPr>
    </w:lvl>
    <w:lvl w:ilvl="1">
      <w:start w:val="1"/>
      <w:numFmt w:val="decimal"/>
      <w:lvlText w:val="%1.%2"/>
      <w:lvlJc w:val="left"/>
      <w:pPr>
        <w:ind w:left="1287" w:hanging="360"/>
      </w:pPr>
      <w:rPr>
        <w:rFonts w:hint="default"/>
        <w:b w:val="0"/>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216" w:hanging="1800"/>
      </w:pPr>
      <w:rPr>
        <w:rFonts w:hint="default"/>
      </w:rPr>
    </w:lvl>
  </w:abstractNum>
  <w:abstractNum w:abstractNumId="18" w15:restartNumberingAfterBreak="0">
    <w:nsid w:val="565F327F"/>
    <w:multiLevelType w:val="hybridMultilevel"/>
    <w:tmpl w:val="57A83D20"/>
    <w:lvl w:ilvl="0" w:tplc="8E9ED60E">
      <w:start w:val="1"/>
      <w:numFmt w:val="lowerLetter"/>
      <w:lvlText w:val="%1."/>
      <w:lvlJc w:val="left"/>
      <w:pPr>
        <w:ind w:left="1647" w:hanging="360"/>
      </w:pPr>
      <w:rPr>
        <w:rFonts w:hint="default"/>
      </w:rPr>
    </w:lvl>
    <w:lvl w:ilvl="1" w:tplc="1C090019" w:tentative="1">
      <w:start w:val="1"/>
      <w:numFmt w:val="lowerLetter"/>
      <w:lvlText w:val="%2."/>
      <w:lvlJc w:val="left"/>
      <w:pPr>
        <w:ind w:left="2367" w:hanging="360"/>
      </w:pPr>
    </w:lvl>
    <w:lvl w:ilvl="2" w:tplc="1C09001B" w:tentative="1">
      <w:start w:val="1"/>
      <w:numFmt w:val="lowerRoman"/>
      <w:lvlText w:val="%3."/>
      <w:lvlJc w:val="right"/>
      <w:pPr>
        <w:ind w:left="3087" w:hanging="180"/>
      </w:pPr>
    </w:lvl>
    <w:lvl w:ilvl="3" w:tplc="1C09000F" w:tentative="1">
      <w:start w:val="1"/>
      <w:numFmt w:val="decimal"/>
      <w:lvlText w:val="%4."/>
      <w:lvlJc w:val="left"/>
      <w:pPr>
        <w:ind w:left="3807" w:hanging="360"/>
      </w:pPr>
    </w:lvl>
    <w:lvl w:ilvl="4" w:tplc="1C090019" w:tentative="1">
      <w:start w:val="1"/>
      <w:numFmt w:val="lowerLetter"/>
      <w:lvlText w:val="%5."/>
      <w:lvlJc w:val="left"/>
      <w:pPr>
        <w:ind w:left="4527" w:hanging="360"/>
      </w:pPr>
    </w:lvl>
    <w:lvl w:ilvl="5" w:tplc="1C09001B" w:tentative="1">
      <w:start w:val="1"/>
      <w:numFmt w:val="lowerRoman"/>
      <w:lvlText w:val="%6."/>
      <w:lvlJc w:val="right"/>
      <w:pPr>
        <w:ind w:left="5247" w:hanging="180"/>
      </w:pPr>
    </w:lvl>
    <w:lvl w:ilvl="6" w:tplc="1C09000F" w:tentative="1">
      <w:start w:val="1"/>
      <w:numFmt w:val="decimal"/>
      <w:lvlText w:val="%7."/>
      <w:lvlJc w:val="left"/>
      <w:pPr>
        <w:ind w:left="5967" w:hanging="360"/>
      </w:pPr>
    </w:lvl>
    <w:lvl w:ilvl="7" w:tplc="1C090019" w:tentative="1">
      <w:start w:val="1"/>
      <w:numFmt w:val="lowerLetter"/>
      <w:lvlText w:val="%8."/>
      <w:lvlJc w:val="left"/>
      <w:pPr>
        <w:ind w:left="6687" w:hanging="360"/>
      </w:pPr>
    </w:lvl>
    <w:lvl w:ilvl="8" w:tplc="1C09001B" w:tentative="1">
      <w:start w:val="1"/>
      <w:numFmt w:val="lowerRoman"/>
      <w:lvlText w:val="%9."/>
      <w:lvlJc w:val="right"/>
      <w:pPr>
        <w:ind w:left="7407" w:hanging="180"/>
      </w:pPr>
    </w:lvl>
  </w:abstractNum>
  <w:abstractNum w:abstractNumId="19" w15:restartNumberingAfterBreak="0">
    <w:nsid w:val="5D990638"/>
    <w:multiLevelType w:val="hybridMultilevel"/>
    <w:tmpl w:val="810A05E8"/>
    <w:lvl w:ilvl="0" w:tplc="D8BA1080">
      <w:start w:val="1"/>
      <w:numFmt w:val="lowerLetter"/>
      <w:lvlText w:val="(%1)"/>
      <w:lvlJc w:val="left"/>
      <w:pPr>
        <w:ind w:left="1636" w:hanging="360"/>
      </w:pPr>
      <w:rPr>
        <w:rFonts w:hint="default"/>
      </w:rPr>
    </w:lvl>
    <w:lvl w:ilvl="1" w:tplc="1C090019" w:tentative="1">
      <w:start w:val="1"/>
      <w:numFmt w:val="lowerLetter"/>
      <w:lvlText w:val="%2."/>
      <w:lvlJc w:val="left"/>
      <w:pPr>
        <w:ind w:left="2356" w:hanging="360"/>
      </w:pPr>
    </w:lvl>
    <w:lvl w:ilvl="2" w:tplc="1C09001B" w:tentative="1">
      <w:start w:val="1"/>
      <w:numFmt w:val="lowerRoman"/>
      <w:lvlText w:val="%3."/>
      <w:lvlJc w:val="right"/>
      <w:pPr>
        <w:ind w:left="3076" w:hanging="180"/>
      </w:pPr>
    </w:lvl>
    <w:lvl w:ilvl="3" w:tplc="1C09000F" w:tentative="1">
      <w:start w:val="1"/>
      <w:numFmt w:val="decimal"/>
      <w:lvlText w:val="%4."/>
      <w:lvlJc w:val="left"/>
      <w:pPr>
        <w:ind w:left="3796" w:hanging="360"/>
      </w:pPr>
    </w:lvl>
    <w:lvl w:ilvl="4" w:tplc="1C090019" w:tentative="1">
      <w:start w:val="1"/>
      <w:numFmt w:val="lowerLetter"/>
      <w:lvlText w:val="%5."/>
      <w:lvlJc w:val="left"/>
      <w:pPr>
        <w:ind w:left="4516" w:hanging="360"/>
      </w:pPr>
    </w:lvl>
    <w:lvl w:ilvl="5" w:tplc="1C09001B" w:tentative="1">
      <w:start w:val="1"/>
      <w:numFmt w:val="lowerRoman"/>
      <w:lvlText w:val="%6."/>
      <w:lvlJc w:val="right"/>
      <w:pPr>
        <w:ind w:left="5236" w:hanging="180"/>
      </w:pPr>
    </w:lvl>
    <w:lvl w:ilvl="6" w:tplc="1C09000F" w:tentative="1">
      <w:start w:val="1"/>
      <w:numFmt w:val="decimal"/>
      <w:lvlText w:val="%7."/>
      <w:lvlJc w:val="left"/>
      <w:pPr>
        <w:ind w:left="5956" w:hanging="360"/>
      </w:pPr>
    </w:lvl>
    <w:lvl w:ilvl="7" w:tplc="1C090019" w:tentative="1">
      <w:start w:val="1"/>
      <w:numFmt w:val="lowerLetter"/>
      <w:lvlText w:val="%8."/>
      <w:lvlJc w:val="left"/>
      <w:pPr>
        <w:ind w:left="6676" w:hanging="360"/>
      </w:pPr>
    </w:lvl>
    <w:lvl w:ilvl="8" w:tplc="1C09001B" w:tentative="1">
      <w:start w:val="1"/>
      <w:numFmt w:val="lowerRoman"/>
      <w:lvlText w:val="%9."/>
      <w:lvlJc w:val="right"/>
      <w:pPr>
        <w:ind w:left="7396" w:hanging="180"/>
      </w:pPr>
    </w:lvl>
  </w:abstractNum>
  <w:abstractNum w:abstractNumId="20" w15:restartNumberingAfterBreak="0">
    <w:nsid w:val="63395347"/>
    <w:multiLevelType w:val="hybridMultilevel"/>
    <w:tmpl w:val="1B3E6164"/>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6D2B5049"/>
    <w:multiLevelType w:val="multilevel"/>
    <w:tmpl w:val="96EC6458"/>
    <w:lvl w:ilvl="0">
      <w:start w:val="7"/>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22" w15:restartNumberingAfterBreak="0">
    <w:nsid w:val="70C873DE"/>
    <w:multiLevelType w:val="multilevel"/>
    <w:tmpl w:val="FF76FAEC"/>
    <w:lvl w:ilvl="0">
      <w:start w:val="1"/>
      <w:numFmt w:val="decimal"/>
      <w:lvlText w:val="%1"/>
      <w:lvlJc w:val="left"/>
      <w:pPr>
        <w:ind w:left="525" w:hanging="525"/>
      </w:pPr>
      <w:rPr>
        <w:rFonts w:hint="default"/>
        <w:b/>
      </w:rPr>
    </w:lvl>
    <w:lvl w:ilvl="1">
      <w:start w:val="2"/>
      <w:numFmt w:val="decimal"/>
      <w:lvlText w:val="%1.%2"/>
      <w:lvlJc w:val="left"/>
      <w:pPr>
        <w:ind w:left="525" w:hanging="525"/>
      </w:pPr>
      <w:rPr>
        <w:rFonts w:hint="default"/>
        <w:b w:val="0"/>
      </w:rPr>
    </w:lvl>
    <w:lvl w:ilvl="2">
      <w:start w:val="1"/>
      <w:numFmt w:val="decimal"/>
      <w:lvlText w:val="%1.%2.%3"/>
      <w:lvlJc w:val="left"/>
      <w:pPr>
        <w:ind w:left="1571" w:hanging="720"/>
      </w:pPr>
      <w:rPr>
        <w:rFonts w:hint="default"/>
        <w:b w:val="0"/>
      </w:rPr>
    </w:lvl>
    <w:lvl w:ilvl="3">
      <w:start w:val="1"/>
      <w:numFmt w:val="decimal"/>
      <w:lvlText w:val="%1.%2.%3.%4"/>
      <w:lvlJc w:val="left"/>
      <w:pPr>
        <w:ind w:left="2154" w:hanging="1080"/>
      </w:pPr>
      <w:rPr>
        <w:rFonts w:hint="default"/>
        <w:b/>
      </w:rPr>
    </w:lvl>
    <w:lvl w:ilvl="4">
      <w:start w:val="1"/>
      <w:numFmt w:val="decimal"/>
      <w:lvlText w:val="%1.%2.%3.%4.%5"/>
      <w:lvlJc w:val="left"/>
      <w:pPr>
        <w:ind w:left="2512" w:hanging="1080"/>
      </w:pPr>
      <w:rPr>
        <w:rFonts w:hint="default"/>
        <w:b/>
      </w:rPr>
    </w:lvl>
    <w:lvl w:ilvl="5">
      <w:start w:val="1"/>
      <w:numFmt w:val="decimal"/>
      <w:lvlText w:val="%1.%2.%3.%4.%5.%6"/>
      <w:lvlJc w:val="left"/>
      <w:pPr>
        <w:ind w:left="3230" w:hanging="1440"/>
      </w:pPr>
      <w:rPr>
        <w:rFonts w:hint="default"/>
        <w:b/>
      </w:rPr>
    </w:lvl>
    <w:lvl w:ilvl="6">
      <w:start w:val="1"/>
      <w:numFmt w:val="decimal"/>
      <w:lvlText w:val="%1.%2.%3.%4.%5.%6.%7"/>
      <w:lvlJc w:val="left"/>
      <w:pPr>
        <w:ind w:left="3588" w:hanging="1440"/>
      </w:pPr>
      <w:rPr>
        <w:rFonts w:hint="default"/>
        <w:b/>
      </w:rPr>
    </w:lvl>
    <w:lvl w:ilvl="7">
      <w:start w:val="1"/>
      <w:numFmt w:val="decimal"/>
      <w:lvlText w:val="%1.%2.%3.%4.%5.%6.%7.%8"/>
      <w:lvlJc w:val="left"/>
      <w:pPr>
        <w:ind w:left="4306" w:hanging="1800"/>
      </w:pPr>
      <w:rPr>
        <w:rFonts w:hint="default"/>
        <w:b/>
      </w:rPr>
    </w:lvl>
    <w:lvl w:ilvl="8">
      <w:start w:val="1"/>
      <w:numFmt w:val="decimal"/>
      <w:lvlText w:val="%1.%2.%3.%4.%5.%6.%7.%8.%9"/>
      <w:lvlJc w:val="left"/>
      <w:pPr>
        <w:ind w:left="4664" w:hanging="1800"/>
      </w:pPr>
      <w:rPr>
        <w:rFonts w:hint="default"/>
        <w:b/>
      </w:rPr>
    </w:lvl>
  </w:abstractNum>
  <w:abstractNum w:abstractNumId="23" w15:restartNumberingAfterBreak="0">
    <w:nsid w:val="723E7FF7"/>
    <w:multiLevelType w:val="multilevel"/>
    <w:tmpl w:val="ED6A82B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48F6156"/>
    <w:multiLevelType w:val="hybridMultilevel"/>
    <w:tmpl w:val="D3EA3B1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5" w15:restartNumberingAfterBreak="0">
    <w:nsid w:val="74DF7364"/>
    <w:multiLevelType w:val="hybridMultilevel"/>
    <w:tmpl w:val="550C1E5E"/>
    <w:lvl w:ilvl="0" w:tplc="B45CB5F6">
      <w:start w:val="1"/>
      <w:numFmt w:val="lowerRoman"/>
      <w:lvlText w:val="(%1)"/>
      <w:lvlJc w:val="left"/>
      <w:pPr>
        <w:ind w:left="1287" w:hanging="720"/>
      </w:pPr>
      <w:rPr>
        <w:rFonts w:hint="default"/>
      </w:rPr>
    </w:lvl>
    <w:lvl w:ilvl="1" w:tplc="1C090019" w:tentative="1">
      <w:start w:val="1"/>
      <w:numFmt w:val="lowerLetter"/>
      <w:lvlText w:val="%2."/>
      <w:lvlJc w:val="left"/>
      <w:pPr>
        <w:ind w:left="1647" w:hanging="360"/>
      </w:pPr>
    </w:lvl>
    <w:lvl w:ilvl="2" w:tplc="1C09001B" w:tentative="1">
      <w:start w:val="1"/>
      <w:numFmt w:val="lowerRoman"/>
      <w:lvlText w:val="%3."/>
      <w:lvlJc w:val="right"/>
      <w:pPr>
        <w:ind w:left="2367" w:hanging="180"/>
      </w:pPr>
    </w:lvl>
    <w:lvl w:ilvl="3" w:tplc="1C09000F" w:tentative="1">
      <w:start w:val="1"/>
      <w:numFmt w:val="decimal"/>
      <w:lvlText w:val="%4."/>
      <w:lvlJc w:val="left"/>
      <w:pPr>
        <w:ind w:left="3087" w:hanging="360"/>
      </w:pPr>
    </w:lvl>
    <w:lvl w:ilvl="4" w:tplc="1C090019" w:tentative="1">
      <w:start w:val="1"/>
      <w:numFmt w:val="lowerLetter"/>
      <w:lvlText w:val="%5."/>
      <w:lvlJc w:val="left"/>
      <w:pPr>
        <w:ind w:left="3807" w:hanging="360"/>
      </w:pPr>
    </w:lvl>
    <w:lvl w:ilvl="5" w:tplc="1C09001B" w:tentative="1">
      <w:start w:val="1"/>
      <w:numFmt w:val="lowerRoman"/>
      <w:lvlText w:val="%6."/>
      <w:lvlJc w:val="right"/>
      <w:pPr>
        <w:ind w:left="4527" w:hanging="180"/>
      </w:pPr>
    </w:lvl>
    <w:lvl w:ilvl="6" w:tplc="1C09000F" w:tentative="1">
      <w:start w:val="1"/>
      <w:numFmt w:val="decimal"/>
      <w:lvlText w:val="%7."/>
      <w:lvlJc w:val="left"/>
      <w:pPr>
        <w:ind w:left="5247" w:hanging="360"/>
      </w:pPr>
    </w:lvl>
    <w:lvl w:ilvl="7" w:tplc="1C090019" w:tentative="1">
      <w:start w:val="1"/>
      <w:numFmt w:val="lowerLetter"/>
      <w:lvlText w:val="%8."/>
      <w:lvlJc w:val="left"/>
      <w:pPr>
        <w:ind w:left="5967" w:hanging="360"/>
      </w:pPr>
    </w:lvl>
    <w:lvl w:ilvl="8" w:tplc="1C09001B" w:tentative="1">
      <w:start w:val="1"/>
      <w:numFmt w:val="lowerRoman"/>
      <w:lvlText w:val="%9."/>
      <w:lvlJc w:val="right"/>
      <w:pPr>
        <w:ind w:left="6687" w:hanging="180"/>
      </w:pPr>
    </w:lvl>
  </w:abstractNum>
  <w:abstractNum w:abstractNumId="26" w15:restartNumberingAfterBreak="0">
    <w:nsid w:val="7E8A4D64"/>
    <w:multiLevelType w:val="multilevel"/>
    <w:tmpl w:val="73DE8648"/>
    <w:lvl w:ilvl="0">
      <w:start w:val="3"/>
      <w:numFmt w:val="decimal"/>
      <w:lvlText w:val="%1"/>
      <w:lvlJc w:val="left"/>
      <w:pPr>
        <w:ind w:left="360" w:hanging="360"/>
      </w:pPr>
      <w:rPr>
        <w:rFonts w:hint="default"/>
      </w:rPr>
    </w:lvl>
    <w:lvl w:ilvl="1">
      <w:start w:val="1"/>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216" w:hanging="1800"/>
      </w:pPr>
      <w:rPr>
        <w:rFonts w:hint="default"/>
      </w:rPr>
    </w:lvl>
  </w:abstractNum>
  <w:num w:numId="1">
    <w:abstractNumId w:val="2"/>
  </w:num>
  <w:num w:numId="2">
    <w:abstractNumId w:val="4"/>
  </w:num>
  <w:num w:numId="3">
    <w:abstractNumId w:val="0"/>
  </w:num>
  <w:num w:numId="4">
    <w:abstractNumId w:val="14"/>
  </w:num>
  <w:num w:numId="5">
    <w:abstractNumId w:val="11"/>
  </w:num>
  <w:num w:numId="6">
    <w:abstractNumId w:val="26"/>
  </w:num>
  <w:num w:numId="7">
    <w:abstractNumId w:val="17"/>
  </w:num>
  <w:num w:numId="8">
    <w:abstractNumId w:val="3"/>
  </w:num>
  <w:num w:numId="9">
    <w:abstractNumId w:val="6"/>
  </w:num>
  <w:num w:numId="10">
    <w:abstractNumId w:val="9"/>
  </w:num>
  <w:num w:numId="11">
    <w:abstractNumId w:val="22"/>
  </w:num>
  <w:num w:numId="12">
    <w:abstractNumId w:val="8"/>
  </w:num>
  <w:num w:numId="13">
    <w:abstractNumId w:val="25"/>
  </w:num>
  <w:num w:numId="14">
    <w:abstractNumId w:val="18"/>
  </w:num>
  <w:num w:numId="15">
    <w:abstractNumId w:val="7"/>
  </w:num>
  <w:num w:numId="16">
    <w:abstractNumId w:val="5"/>
  </w:num>
  <w:num w:numId="17">
    <w:abstractNumId w:val="16"/>
  </w:num>
  <w:num w:numId="18">
    <w:abstractNumId w:val="1"/>
  </w:num>
  <w:num w:numId="19">
    <w:abstractNumId w:val="21"/>
  </w:num>
  <w:num w:numId="20">
    <w:abstractNumId w:val="24"/>
  </w:num>
  <w:num w:numId="21">
    <w:abstractNumId w:val="23"/>
  </w:num>
  <w:num w:numId="22">
    <w:abstractNumId w:val="19"/>
  </w:num>
  <w:num w:numId="23">
    <w:abstractNumId w:val="13"/>
  </w:num>
  <w:num w:numId="24">
    <w:abstractNumId w:val="10"/>
  </w:num>
  <w:num w:numId="25">
    <w:abstractNumId w:val="15"/>
  </w:num>
  <w:num w:numId="26">
    <w:abstractNumId w:val="20"/>
  </w:num>
  <w:num w:numId="27">
    <w:abstractNumId w:val="1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0AAD"/>
    <w:rsid w:val="0000017E"/>
    <w:rsid w:val="000012BA"/>
    <w:rsid w:val="0000309C"/>
    <w:rsid w:val="00004698"/>
    <w:rsid w:val="00004DC7"/>
    <w:rsid w:val="00005EB2"/>
    <w:rsid w:val="000064F9"/>
    <w:rsid w:val="0000668A"/>
    <w:rsid w:val="00006F41"/>
    <w:rsid w:val="0000783A"/>
    <w:rsid w:val="0001039C"/>
    <w:rsid w:val="000130CD"/>
    <w:rsid w:val="00014253"/>
    <w:rsid w:val="00014789"/>
    <w:rsid w:val="00015F3C"/>
    <w:rsid w:val="00020624"/>
    <w:rsid w:val="00020F6E"/>
    <w:rsid w:val="00021EAB"/>
    <w:rsid w:val="000231C1"/>
    <w:rsid w:val="00024228"/>
    <w:rsid w:val="0002713E"/>
    <w:rsid w:val="00027F1E"/>
    <w:rsid w:val="000319F9"/>
    <w:rsid w:val="00034F8B"/>
    <w:rsid w:val="00037E6F"/>
    <w:rsid w:val="00040114"/>
    <w:rsid w:val="000404A9"/>
    <w:rsid w:val="00043847"/>
    <w:rsid w:val="00044866"/>
    <w:rsid w:val="00044974"/>
    <w:rsid w:val="000474B7"/>
    <w:rsid w:val="000529B2"/>
    <w:rsid w:val="00060446"/>
    <w:rsid w:val="000627C7"/>
    <w:rsid w:val="00063196"/>
    <w:rsid w:val="00063C74"/>
    <w:rsid w:val="0006441B"/>
    <w:rsid w:val="00065A1A"/>
    <w:rsid w:val="00065E2A"/>
    <w:rsid w:val="00066515"/>
    <w:rsid w:val="00066BFC"/>
    <w:rsid w:val="00067142"/>
    <w:rsid w:val="00070D25"/>
    <w:rsid w:val="00072D0F"/>
    <w:rsid w:val="0007538B"/>
    <w:rsid w:val="00075392"/>
    <w:rsid w:val="000807B6"/>
    <w:rsid w:val="00080A47"/>
    <w:rsid w:val="000841E2"/>
    <w:rsid w:val="00086265"/>
    <w:rsid w:val="00090D85"/>
    <w:rsid w:val="00094496"/>
    <w:rsid w:val="0009569B"/>
    <w:rsid w:val="00096ADB"/>
    <w:rsid w:val="000A0079"/>
    <w:rsid w:val="000A05D4"/>
    <w:rsid w:val="000A1253"/>
    <w:rsid w:val="000A4526"/>
    <w:rsid w:val="000A55D1"/>
    <w:rsid w:val="000A5C54"/>
    <w:rsid w:val="000A6327"/>
    <w:rsid w:val="000A670C"/>
    <w:rsid w:val="000A6FC2"/>
    <w:rsid w:val="000A7534"/>
    <w:rsid w:val="000B1F09"/>
    <w:rsid w:val="000B499C"/>
    <w:rsid w:val="000B4CD6"/>
    <w:rsid w:val="000B6062"/>
    <w:rsid w:val="000B695F"/>
    <w:rsid w:val="000C0326"/>
    <w:rsid w:val="000C034C"/>
    <w:rsid w:val="000C0C50"/>
    <w:rsid w:val="000C2922"/>
    <w:rsid w:val="000C448D"/>
    <w:rsid w:val="000C4FA2"/>
    <w:rsid w:val="000D0897"/>
    <w:rsid w:val="000D31FF"/>
    <w:rsid w:val="000D56FE"/>
    <w:rsid w:val="000D5FE4"/>
    <w:rsid w:val="000E06C7"/>
    <w:rsid w:val="000E1C61"/>
    <w:rsid w:val="000E1DB6"/>
    <w:rsid w:val="000E67BC"/>
    <w:rsid w:val="000E71A5"/>
    <w:rsid w:val="000F2210"/>
    <w:rsid w:val="000F3E47"/>
    <w:rsid w:val="000F4590"/>
    <w:rsid w:val="000F58F7"/>
    <w:rsid w:val="000F6718"/>
    <w:rsid w:val="0010025D"/>
    <w:rsid w:val="00100848"/>
    <w:rsid w:val="001016B6"/>
    <w:rsid w:val="00102229"/>
    <w:rsid w:val="00105FAF"/>
    <w:rsid w:val="001068D1"/>
    <w:rsid w:val="00113ADA"/>
    <w:rsid w:val="001164AE"/>
    <w:rsid w:val="00116E84"/>
    <w:rsid w:val="00117250"/>
    <w:rsid w:val="00117FA5"/>
    <w:rsid w:val="00120797"/>
    <w:rsid w:val="00120BC3"/>
    <w:rsid w:val="00120FE0"/>
    <w:rsid w:val="001232CF"/>
    <w:rsid w:val="001242FC"/>
    <w:rsid w:val="00124708"/>
    <w:rsid w:val="00125893"/>
    <w:rsid w:val="00126CEC"/>
    <w:rsid w:val="00126D8C"/>
    <w:rsid w:val="00130E5E"/>
    <w:rsid w:val="00135DC2"/>
    <w:rsid w:val="001361E9"/>
    <w:rsid w:val="001372C8"/>
    <w:rsid w:val="00137E7D"/>
    <w:rsid w:val="00140955"/>
    <w:rsid w:val="0014493D"/>
    <w:rsid w:val="00145F3D"/>
    <w:rsid w:val="0015032D"/>
    <w:rsid w:val="00152728"/>
    <w:rsid w:val="00152934"/>
    <w:rsid w:val="00156371"/>
    <w:rsid w:val="00160B84"/>
    <w:rsid w:val="001633A8"/>
    <w:rsid w:val="00163DC9"/>
    <w:rsid w:val="001644B7"/>
    <w:rsid w:val="001646C2"/>
    <w:rsid w:val="00164E65"/>
    <w:rsid w:val="00164FA4"/>
    <w:rsid w:val="00164FA5"/>
    <w:rsid w:val="00165493"/>
    <w:rsid w:val="00166384"/>
    <w:rsid w:val="00170CBB"/>
    <w:rsid w:val="001758F6"/>
    <w:rsid w:val="00176DE7"/>
    <w:rsid w:val="00177BC1"/>
    <w:rsid w:val="00177D73"/>
    <w:rsid w:val="00180263"/>
    <w:rsid w:val="00180B98"/>
    <w:rsid w:val="0018260E"/>
    <w:rsid w:val="00182BC7"/>
    <w:rsid w:val="001832EA"/>
    <w:rsid w:val="0018589C"/>
    <w:rsid w:val="00186AF9"/>
    <w:rsid w:val="00190958"/>
    <w:rsid w:val="00190F94"/>
    <w:rsid w:val="00193E6B"/>
    <w:rsid w:val="001942AA"/>
    <w:rsid w:val="00195B33"/>
    <w:rsid w:val="00195F1A"/>
    <w:rsid w:val="00197510"/>
    <w:rsid w:val="001976E0"/>
    <w:rsid w:val="001A342A"/>
    <w:rsid w:val="001A4077"/>
    <w:rsid w:val="001A743C"/>
    <w:rsid w:val="001A7D91"/>
    <w:rsid w:val="001B11CE"/>
    <w:rsid w:val="001B37E9"/>
    <w:rsid w:val="001B4310"/>
    <w:rsid w:val="001B4897"/>
    <w:rsid w:val="001B49D9"/>
    <w:rsid w:val="001B62DE"/>
    <w:rsid w:val="001B77BE"/>
    <w:rsid w:val="001B7A32"/>
    <w:rsid w:val="001C340B"/>
    <w:rsid w:val="001C5652"/>
    <w:rsid w:val="001C6328"/>
    <w:rsid w:val="001C7E8F"/>
    <w:rsid w:val="001D0507"/>
    <w:rsid w:val="001D19C1"/>
    <w:rsid w:val="001D3207"/>
    <w:rsid w:val="001D499F"/>
    <w:rsid w:val="001D58F4"/>
    <w:rsid w:val="001D5EFF"/>
    <w:rsid w:val="001E0CE9"/>
    <w:rsid w:val="001E49D6"/>
    <w:rsid w:val="001E64C7"/>
    <w:rsid w:val="001F0355"/>
    <w:rsid w:val="001F0CAB"/>
    <w:rsid w:val="001F24EC"/>
    <w:rsid w:val="001F2691"/>
    <w:rsid w:val="001F50B3"/>
    <w:rsid w:val="001F5127"/>
    <w:rsid w:val="001F7C50"/>
    <w:rsid w:val="0020051B"/>
    <w:rsid w:val="0020053A"/>
    <w:rsid w:val="002042D4"/>
    <w:rsid w:val="00205CAE"/>
    <w:rsid w:val="00210532"/>
    <w:rsid w:val="00212588"/>
    <w:rsid w:val="0021261C"/>
    <w:rsid w:val="00216DB9"/>
    <w:rsid w:val="00221242"/>
    <w:rsid w:val="00222BAA"/>
    <w:rsid w:val="0023048F"/>
    <w:rsid w:val="0023155E"/>
    <w:rsid w:val="0023250F"/>
    <w:rsid w:val="002326C1"/>
    <w:rsid w:val="002401E2"/>
    <w:rsid w:val="00241F0A"/>
    <w:rsid w:val="0024461C"/>
    <w:rsid w:val="00245854"/>
    <w:rsid w:val="002463DD"/>
    <w:rsid w:val="002503D7"/>
    <w:rsid w:val="00252800"/>
    <w:rsid w:val="00254973"/>
    <w:rsid w:val="0025568F"/>
    <w:rsid w:val="00255A0D"/>
    <w:rsid w:val="00255A56"/>
    <w:rsid w:val="00263D92"/>
    <w:rsid w:val="00264A00"/>
    <w:rsid w:val="002674CD"/>
    <w:rsid w:val="00270B88"/>
    <w:rsid w:val="00270DB6"/>
    <w:rsid w:val="00272297"/>
    <w:rsid w:val="00273969"/>
    <w:rsid w:val="0027503D"/>
    <w:rsid w:val="002750CF"/>
    <w:rsid w:val="00275364"/>
    <w:rsid w:val="00275E72"/>
    <w:rsid w:val="00277004"/>
    <w:rsid w:val="00277A8F"/>
    <w:rsid w:val="00277CC6"/>
    <w:rsid w:val="0028133A"/>
    <w:rsid w:val="00282EE3"/>
    <w:rsid w:val="00284DF3"/>
    <w:rsid w:val="00285519"/>
    <w:rsid w:val="00285718"/>
    <w:rsid w:val="00294728"/>
    <w:rsid w:val="002949F3"/>
    <w:rsid w:val="00296CB6"/>
    <w:rsid w:val="002A392A"/>
    <w:rsid w:val="002A3BA2"/>
    <w:rsid w:val="002A3E7E"/>
    <w:rsid w:val="002A6780"/>
    <w:rsid w:val="002B028A"/>
    <w:rsid w:val="002B3E9E"/>
    <w:rsid w:val="002B4061"/>
    <w:rsid w:val="002B4D2F"/>
    <w:rsid w:val="002B7DE5"/>
    <w:rsid w:val="002C004E"/>
    <w:rsid w:val="002C2AEA"/>
    <w:rsid w:val="002C2F71"/>
    <w:rsid w:val="002C5C8F"/>
    <w:rsid w:val="002C5DA1"/>
    <w:rsid w:val="002C6700"/>
    <w:rsid w:val="002D3440"/>
    <w:rsid w:val="002D42A2"/>
    <w:rsid w:val="002D48DB"/>
    <w:rsid w:val="002D4921"/>
    <w:rsid w:val="002D4E5F"/>
    <w:rsid w:val="002D5922"/>
    <w:rsid w:val="002E00AD"/>
    <w:rsid w:val="002E0DF5"/>
    <w:rsid w:val="002E112A"/>
    <w:rsid w:val="002E114F"/>
    <w:rsid w:val="002E6A57"/>
    <w:rsid w:val="002E7010"/>
    <w:rsid w:val="002E78E7"/>
    <w:rsid w:val="002F0C8B"/>
    <w:rsid w:val="002F1E85"/>
    <w:rsid w:val="002F24B2"/>
    <w:rsid w:val="002F4A2B"/>
    <w:rsid w:val="00302B8D"/>
    <w:rsid w:val="00304BDE"/>
    <w:rsid w:val="0030667D"/>
    <w:rsid w:val="00307E6C"/>
    <w:rsid w:val="00310F2E"/>
    <w:rsid w:val="00311931"/>
    <w:rsid w:val="00311CC2"/>
    <w:rsid w:val="00314347"/>
    <w:rsid w:val="00323EAF"/>
    <w:rsid w:val="00324C1C"/>
    <w:rsid w:val="003310B0"/>
    <w:rsid w:val="00331E6C"/>
    <w:rsid w:val="003321A6"/>
    <w:rsid w:val="00332227"/>
    <w:rsid w:val="0033516F"/>
    <w:rsid w:val="0034263F"/>
    <w:rsid w:val="003437A3"/>
    <w:rsid w:val="00344F0B"/>
    <w:rsid w:val="003455E0"/>
    <w:rsid w:val="00345916"/>
    <w:rsid w:val="00345F22"/>
    <w:rsid w:val="00346667"/>
    <w:rsid w:val="003474DD"/>
    <w:rsid w:val="003503C4"/>
    <w:rsid w:val="00350920"/>
    <w:rsid w:val="00351738"/>
    <w:rsid w:val="00351C9A"/>
    <w:rsid w:val="00357276"/>
    <w:rsid w:val="0035727B"/>
    <w:rsid w:val="00365852"/>
    <w:rsid w:val="003665DA"/>
    <w:rsid w:val="00367A26"/>
    <w:rsid w:val="0038051B"/>
    <w:rsid w:val="00381024"/>
    <w:rsid w:val="00382B4B"/>
    <w:rsid w:val="00384F56"/>
    <w:rsid w:val="003861A3"/>
    <w:rsid w:val="00386459"/>
    <w:rsid w:val="003864ED"/>
    <w:rsid w:val="0038766F"/>
    <w:rsid w:val="00387D13"/>
    <w:rsid w:val="0039038E"/>
    <w:rsid w:val="003914B9"/>
    <w:rsid w:val="00396BCF"/>
    <w:rsid w:val="00397FCE"/>
    <w:rsid w:val="003A30E5"/>
    <w:rsid w:val="003A5E68"/>
    <w:rsid w:val="003A74CF"/>
    <w:rsid w:val="003B14E6"/>
    <w:rsid w:val="003B21B8"/>
    <w:rsid w:val="003B3C0C"/>
    <w:rsid w:val="003B5DA8"/>
    <w:rsid w:val="003C03F8"/>
    <w:rsid w:val="003C05F3"/>
    <w:rsid w:val="003C5804"/>
    <w:rsid w:val="003C5DBF"/>
    <w:rsid w:val="003D05CC"/>
    <w:rsid w:val="003D1D7F"/>
    <w:rsid w:val="003D2357"/>
    <w:rsid w:val="003D2525"/>
    <w:rsid w:val="003D291F"/>
    <w:rsid w:val="003D414A"/>
    <w:rsid w:val="003D5E7F"/>
    <w:rsid w:val="003D619A"/>
    <w:rsid w:val="003D6360"/>
    <w:rsid w:val="003E06B8"/>
    <w:rsid w:val="003E3964"/>
    <w:rsid w:val="003E3E4F"/>
    <w:rsid w:val="003E4014"/>
    <w:rsid w:val="003E53EB"/>
    <w:rsid w:val="003E7E09"/>
    <w:rsid w:val="003F0CD8"/>
    <w:rsid w:val="003F2734"/>
    <w:rsid w:val="003F36F6"/>
    <w:rsid w:val="003F3B80"/>
    <w:rsid w:val="003F4A0D"/>
    <w:rsid w:val="003F74EA"/>
    <w:rsid w:val="003F75AD"/>
    <w:rsid w:val="003F7909"/>
    <w:rsid w:val="004004FD"/>
    <w:rsid w:val="004012F3"/>
    <w:rsid w:val="0040268A"/>
    <w:rsid w:val="00412D78"/>
    <w:rsid w:val="00412E9F"/>
    <w:rsid w:val="00413967"/>
    <w:rsid w:val="00415290"/>
    <w:rsid w:val="0041681B"/>
    <w:rsid w:val="004204C9"/>
    <w:rsid w:val="00420D5A"/>
    <w:rsid w:val="004221EC"/>
    <w:rsid w:val="00425492"/>
    <w:rsid w:val="00425A92"/>
    <w:rsid w:val="0043394C"/>
    <w:rsid w:val="00434EDF"/>
    <w:rsid w:val="00443833"/>
    <w:rsid w:val="00444BF3"/>
    <w:rsid w:val="004451D5"/>
    <w:rsid w:val="00445521"/>
    <w:rsid w:val="004470B3"/>
    <w:rsid w:val="004474A5"/>
    <w:rsid w:val="00450BEA"/>
    <w:rsid w:val="00451F4F"/>
    <w:rsid w:val="00453D2E"/>
    <w:rsid w:val="004551D3"/>
    <w:rsid w:val="00455338"/>
    <w:rsid w:val="004630BD"/>
    <w:rsid w:val="00464873"/>
    <w:rsid w:val="004661D4"/>
    <w:rsid w:val="00466CC4"/>
    <w:rsid w:val="00471885"/>
    <w:rsid w:val="00472E16"/>
    <w:rsid w:val="004807CD"/>
    <w:rsid w:val="00480C38"/>
    <w:rsid w:val="00481B0B"/>
    <w:rsid w:val="00482C4E"/>
    <w:rsid w:val="0048355D"/>
    <w:rsid w:val="0049282D"/>
    <w:rsid w:val="00494154"/>
    <w:rsid w:val="00495066"/>
    <w:rsid w:val="0049743F"/>
    <w:rsid w:val="00497FBF"/>
    <w:rsid w:val="004A0933"/>
    <w:rsid w:val="004A0995"/>
    <w:rsid w:val="004A0EF4"/>
    <w:rsid w:val="004A1C2A"/>
    <w:rsid w:val="004A2BD7"/>
    <w:rsid w:val="004A3DE0"/>
    <w:rsid w:val="004A4026"/>
    <w:rsid w:val="004A50AB"/>
    <w:rsid w:val="004A5879"/>
    <w:rsid w:val="004A7FE7"/>
    <w:rsid w:val="004B0395"/>
    <w:rsid w:val="004B0BC7"/>
    <w:rsid w:val="004B1985"/>
    <w:rsid w:val="004B44B8"/>
    <w:rsid w:val="004B5198"/>
    <w:rsid w:val="004B5AD8"/>
    <w:rsid w:val="004B5C82"/>
    <w:rsid w:val="004B6F52"/>
    <w:rsid w:val="004B71F6"/>
    <w:rsid w:val="004B744E"/>
    <w:rsid w:val="004C048A"/>
    <w:rsid w:val="004C1E57"/>
    <w:rsid w:val="004C1FE0"/>
    <w:rsid w:val="004C2346"/>
    <w:rsid w:val="004C2C8C"/>
    <w:rsid w:val="004C2E58"/>
    <w:rsid w:val="004C47DA"/>
    <w:rsid w:val="004C4C0E"/>
    <w:rsid w:val="004D3775"/>
    <w:rsid w:val="004D4907"/>
    <w:rsid w:val="004D72F9"/>
    <w:rsid w:val="004E0B3F"/>
    <w:rsid w:val="004E1036"/>
    <w:rsid w:val="004E1C22"/>
    <w:rsid w:val="004E237A"/>
    <w:rsid w:val="004E36A4"/>
    <w:rsid w:val="004E43D5"/>
    <w:rsid w:val="004E4625"/>
    <w:rsid w:val="004E6C10"/>
    <w:rsid w:val="004E7494"/>
    <w:rsid w:val="004F274A"/>
    <w:rsid w:val="004F360F"/>
    <w:rsid w:val="004F3E51"/>
    <w:rsid w:val="004F5522"/>
    <w:rsid w:val="004F69AE"/>
    <w:rsid w:val="004F744D"/>
    <w:rsid w:val="00500506"/>
    <w:rsid w:val="00500A4F"/>
    <w:rsid w:val="00501B53"/>
    <w:rsid w:val="00501F2B"/>
    <w:rsid w:val="005032AE"/>
    <w:rsid w:val="00507CAD"/>
    <w:rsid w:val="005101D8"/>
    <w:rsid w:val="0051204E"/>
    <w:rsid w:val="00512504"/>
    <w:rsid w:val="00513911"/>
    <w:rsid w:val="00515166"/>
    <w:rsid w:val="005161D1"/>
    <w:rsid w:val="00516F1D"/>
    <w:rsid w:val="00517273"/>
    <w:rsid w:val="005178B0"/>
    <w:rsid w:val="00522505"/>
    <w:rsid w:val="0052429B"/>
    <w:rsid w:val="0052583B"/>
    <w:rsid w:val="00525CE5"/>
    <w:rsid w:val="0052691B"/>
    <w:rsid w:val="005273BE"/>
    <w:rsid w:val="00527CD3"/>
    <w:rsid w:val="00527FF4"/>
    <w:rsid w:val="00532B8C"/>
    <w:rsid w:val="00532F64"/>
    <w:rsid w:val="00533D44"/>
    <w:rsid w:val="00535A97"/>
    <w:rsid w:val="005360A4"/>
    <w:rsid w:val="00536476"/>
    <w:rsid w:val="0053752A"/>
    <w:rsid w:val="00537E83"/>
    <w:rsid w:val="005402B7"/>
    <w:rsid w:val="00542722"/>
    <w:rsid w:val="00543524"/>
    <w:rsid w:val="0054397A"/>
    <w:rsid w:val="00544FA5"/>
    <w:rsid w:val="00545418"/>
    <w:rsid w:val="00545C99"/>
    <w:rsid w:val="005503DE"/>
    <w:rsid w:val="00551521"/>
    <w:rsid w:val="00553A8E"/>
    <w:rsid w:val="00554026"/>
    <w:rsid w:val="00554185"/>
    <w:rsid w:val="005562A9"/>
    <w:rsid w:val="00557D4A"/>
    <w:rsid w:val="00563A1F"/>
    <w:rsid w:val="0056477A"/>
    <w:rsid w:val="005654A0"/>
    <w:rsid w:val="005675D6"/>
    <w:rsid w:val="00570246"/>
    <w:rsid w:val="00570DDE"/>
    <w:rsid w:val="00570FF9"/>
    <w:rsid w:val="00572FF2"/>
    <w:rsid w:val="00575E70"/>
    <w:rsid w:val="00576967"/>
    <w:rsid w:val="00580A28"/>
    <w:rsid w:val="005818B1"/>
    <w:rsid w:val="00581C6A"/>
    <w:rsid w:val="00581EEA"/>
    <w:rsid w:val="005839C1"/>
    <w:rsid w:val="00583CBE"/>
    <w:rsid w:val="00584234"/>
    <w:rsid w:val="00585879"/>
    <w:rsid w:val="00586FD9"/>
    <w:rsid w:val="00587D2E"/>
    <w:rsid w:val="00592164"/>
    <w:rsid w:val="00593513"/>
    <w:rsid w:val="00594E40"/>
    <w:rsid w:val="00596877"/>
    <w:rsid w:val="005A0AA9"/>
    <w:rsid w:val="005A0E4F"/>
    <w:rsid w:val="005A2448"/>
    <w:rsid w:val="005A2488"/>
    <w:rsid w:val="005A5692"/>
    <w:rsid w:val="005A66AA"/>
    <w:rsid w:val="005B0843"/>
    <w:rsid w:val="005B292A"/>
    <w:rsid w:val="005B2D8C"/>
    <w:rsid w:val="005B2FA0"/>
    <w:rsid w:val="005B334E"/>
    <w:rsid w:val="005B3C0B"/>
    <w:rsid w:val="005B3C9D"/>
    <w:rsid w:val="005B5943"/>
    <w:rsid w:val="005C268F"/>
    <w:rsid w:val="005C4DDD"/>
    <w:rsid w:val="005C641F"/>
    <w:rsid w:val="005C6B18"/>
    <w:rsid w:val="005C7F80"/>
    <w:rsid w:val="005D08A7"/>
    <w:rsid w:val="005D0D23"/>
    <w:rsid w:val="005D20F9"/>
    <w:rsid w:val="005D234C"/>
    <w:rsid w:val="005D51D9"/>
    <w:rsid w:val="005D744E"/>
    <w:rsid w:val="005D78E0"/>
    <w:rsid w:val="005D7DA2"/>
    <w:rsid w:val="005E0126"/>
    <w:rsid w:val="005E03DC"/>
    <w:rsid w:val="005E0512"/>
    <w:rsid w:val="005E196B"/>
    <w:rsid w:val="005E27EC"/>
    <w:rsid w:val="005E2EE2"/>
    <w:rsid w:val="005E6BAF"/>
    <w:rsid w:val="005E6D20"/>
    <w:rsid w:val="005E6DE0"/>
    <w:rsid w:val="005E7860"/>
    <w:rsid w:val="005F64B4"/>
    <w:rsid w:val="005F6798"/>
    <w:rsid w:val="005F7519"/>
    <w:rsid w:val="006000ED"/>
    <w:rsid w:val="00602292"/>
    <w:rsid w:val="00606038"/>
    <w:rsid w:val="0060688A"/>
    <w:rsid w:val="006112A2"/>
    <w:rsid w:val="006119EC"/>
    <w:rsid w:val="006153C7"/>
    <w:rsid w:val="00617799"/>
    <w:rsid w:val="00617F2C"/>
    <w:rsid w:val="006252FD"/>
    <w:rsid w:val="0062543F"/>
    <w:rsid w:val="006323DB"/>
    <w:rsid w:val="00632B45"/>
    <w:rsid w:val="00632B48"/>
    <w:rsid w:val="00634C50"/>
    <w:rsid w:val="00634F83"/>
    <w:rsid w:val="00637EB7"/>
    <w:rsid w:val="00642DCA"/>
    <w:rsid w:val="00644620"/>
    <w:rsid w:val="006453EF"/>
    <w:rsid w:val="00645D6C"/>
    <w:rsid w:val="006460B7"/>
    <w:rsid w:val="00647298"/>
    <w:rsid w:val="006507B4"/>
    <w:rsid w:val="006519E4"/>
    <w:rsid w:val="00651D86"/>
    <w:rsid w:val="00651F8A"/>
    <w:rsid w:val="006521EB"/>
    <w:rsid w:val="006532E5"/>
    <w:rsid w:val="00654DD3"/>
    <w:rsid w:val="006564DA"/>
    <w:rsid w:val="00657599"/>
    <w:rsid w:val="00660013"/>
    <w:rsid w:val="0066125A"/>
    <w:rsid w:val="00661B02"/>
    <w:rsid w:val="00662AC7"/>
    <w:rsid w:val="00663D05"/>
    <w:rsid w:val="00665921"/>
    <w:rsid w:val="00665D07"/>
    <w:rsid w:val="00667633"/>
    <w:rsid w:val="0066781A"/>
    <w:rsid w:val="00667C4E"/>
    <w:rsid w:val="00673BE4"/>
    <w:rsid w:val="00674C09"/>
    <w:rsid w:val="006760F1"/>
    <w:rsid w:val="00680365"/>
    <w:rsid w:val="006837FE"/>
    <w:rsid w:val="00683D4E"/>
    <w:rsid w:val="00686276"/>
    <w:rsid w:val="00690273"/>
    <w:rsid w:val="006913AF"/>
    <w:rsid w:val="00691F46"/>
    <w:rsid w:val="0069337D"/>
    <w:rsid w:val="00693A78"/>
    <w:rsid w:val="00694CB8"/>
    <w:rsid w:val="00695D1A"/>
    <w:rsid w:val="006960B5"/>
    <w:rsid w:val="006965A9"/>
    <w:rsid w:val="006A0EE7"/>
    <w:rsid w:val="006A1DB1"/>
    <w:rsid w:val="006A4633"/>
    <w:rsid w:val="006A61D6"/>
    <w:rsid w:val="006A67EC"/>
    <w:rsid w:val="006B0D72"/>
    <w:rsid w:val="006B16FF"/>
    <w:rsid w:val="006B3EBD"/>
    <w:rsid w:val="006B580C"/>
    <w:rsid w:val="006B58DA"/>
    <w:rsid w:val="006B6468"/>
    <w:rsid w:val="006B64C4"/>
    <w:rsid w:val="006C1C71"/>
    <w:rsid w:val="006C243A"/>
    <w:rsid w:val="006C2FD8"/>
    <w:rsid w:val="006C35A4"/>
    <w:rsid w:val="006C367E"/>
    <w:rsid w:val="006C4E0C"/>
    <w:rsid w:val="006C7685"/>
    <w:rsid w:val="006D09AA"/>
    <w:rsid w:val="006D0A7F"/>
    <w:rsid w:val="006D1FF9"/>
    <w:rsid w:val="006D4FE2"/>
    <w:rsid w:val="006D5036"/>
    <w:rsid w:val="006E5E3C"/>
    <w:rsid w:val="006E753E"/>
    <w:rsid w:val="006F0E3C"/>
    <w:rsid w:val="006F24E5"/>
    <w:rsid w:val="006F2B3E"/>
    <w:rsid w:val="006F51D5"/>
    <w:rsid w:val="006F6FA8"/>
    <w:rsid w:val="007009D5"/>
    <w:rsid w:val="007012B7"/>
    <w:rsid w:val="00701CFA"/>
    <w:rsid w:val="00703B65"/>
    <w:rsid w:val="00705514"/>
    <w:rsid w:val="0070625D"/>
    <w:rsid w:val="00707BB9"/>
    <w:rsid w:val="00711959"/>
    <w:rsid w:val="00711DB8"/>
    <w:rsid w:val="00713AA4"/>
    <w:rsid w:val="00717611"/>
    <w:rsid w:val="00717787"/>
    <w:rsid w:val="00722403"/>
    <w:rsid w:val="00724906"/>
    <w:rsid w:val="00724D9A"/>
    <w:rsid w:val="0072638D"/>
    <w:rsid w:val="00726BFB"/>
    <w:rsid w:val="007310FD"/>
    <w:rsid w:val="00733134"/>
    <w:rsid w:val="007334F6"/>
    <w:rsid w:val="00733998"/>
    <w:rsid w:val="0073674C"/>
    <w:rsid w:val="007377A7"/>
    <w:rsid w:val="00737890"/>
    <w:rsid w:val="0074229A"/>
    <w:rsid w:val="00743FC3"/>
    <w:rsid w:val="007447AA"/>
    <w:rsid w:val="00745A65"/>
    <w:rsid w:val="00745A97"/>
    <w:rsid w:val="0074659F"/>
    <w:rsid w:val="00755E19"/>
    <w:rsid w:val="007605DE"/>
    <w:rsid w:val="007618C1"/>
    <w:rsid w:val="00761EB7"/>
    <w:rsid w:val="00762C9E"/>
    <w:rsid w:val="00770F8E"/>
    <w:rsid w:val="00774386"/>
    <w:rsid w:val="007748B8"/>
    <w:rsid w:val="00775069"/>
    <w:rsid w:val="00775311"/>
    <w:rsid w:val="00777620"/>
    <w:rsid w:val="00777BDC"/>
    <w:rsid w:val="007814EB"/>
    <w:rsid w:val="007849E4"/>
    <w:rsid w:val="00786CD7"/>
    <w:rsid w:val="0078747D"/>
    <w:rsid w:val="007900F4"/>
    <w:rsid w:val="00790AAD"/>
    <w:rsid w:val="00791209"/>
    <w:rsid w:val="00791269"/>
    <w:rsid w:val="007924F5"/>
    <w:rsid w:val="00793B8F"/>
    <w:rsid w:val="00794B4C"/>
    <w:rsid w:val="0079518C"/>
    <w:rsid w:val="00796CEB"/>
    <w:rsid w:val="00796F9D"/>
    <w:rsid w:val="00796FA4"/>
    <w:rsid w:val="00797F85"/>
    <w:rsid w:val="007A0F21"/>
    <w:rsid w:val="007A22E8"/>
    <w:rsid w:val="007A296D"/>
    <w:rsid w:val="007A438B"/>
    <w:rsid w:val="007A62B6"/>
    <w:rsid w:val="007B0C62"/>
    <w:rsid w:val="007B2F4F"/>
    <w:rsid w:val="007B50FB"/>
    <w:rsid w:val="007B73CB"/>
    <w:rsid w:val="007C2114"/>
    <w:rsid w:val="007C2959"/>
    <w:rsid w:val="007C3D2F"/>
    <w:rsid w:val="007C42CC"/>
    <w:rsid w:val="007C478B"/>
    <w:rsid w:val="007C4A56"/>
    <w:rsid w:val="007C6FE7"/>
    <w:rsid w:val="007C76A7"/>
    <w:rsid w:val="007D0430"/>
    <w:rsid w:val="007D127F"/>
    <w:rsid w:val="007D16D2"/>
    <w:rsid w:val="007D1795"/>
    <w:rsid w:val="007D221F"/>
    <w:rsid w:val="007D4CFB"/>
    <w:rsid w:val="007D7171"/>
    <w:rsid w:val="007D77F9"/>
    <w:rsid w:val="007D7EAC"/>
    <w:rsid w:val="007E058F"/>
    <w:rsid w:val="007E0B8C"/>
    <w:rsid w:val="007E13D1"/>
    <w:rsid w:val="007E1E24"/>
    <w:rsid w:val="007E66D3"/>
    <w:rsid w:val="007E7EAD"/>
    <w:rsid w:val="007F36B6"/>
    <w:rsid w:val="007F41E0"/>
    <w:rsid w:val="007F42AC"/>
    <w:rsid w:val="007F5418"/>
    <w:rsid w:val="007F68A2"/>
    <w:rsid w:val="00800345"/>
    <w:rsid w:val="00800CB4"/>
    <w:rsid w:val="00800D81"/>
    <w:rsid w:val="00800FAE"/>
    <w:rsid w:val="008031FB"/>
    <w:rsid w:val="00806EF5"/>
    <w:rsid w:val="00810A86"/>
    <w:rsid w:val="00811FB3"/>
    <w:rsid w:val="008123AD"/>
    <w:rsid w:val="00812F85"/>
    <w:rsid w:val="00813606"/>
    <w:rsid w:val="008143DC"/>
    <w:rsid w:val="008145CF"/>
    <w:rsid w:val="00815F9B"/>
    <w:rsid w:val="00817D93"/>
    <w:rsid w:val="008212B6"/>
    <w:rsid w:val="00822A5E"/>
    <w:rsid w:val="00823012"/>
    <w:rsid w:val="008239F7"/>
    <w:rsid w:val="008247BD"/>
    <w:rsid w:val="00825344"/>
    <w:rsid w:val="00825C2A"/>
    <w:rsid w:val="00826E35"/>
    <w:rsid w:val="00830ED4"/>
    <w:rsid w:val="008317A6"/>
    <w:rsid w:val="00831E46"/>
    <w:rsid w:val="00834346"/>
    <w:rsid w:val="008353AF"/>
    <w:rsid w:val="008379DC"/>
    <w:rsid w:val="00841D2B"/>
    <w:rsid w:val="00842231"/>
    <w:rsid w:val="00842B77"/>
    <w:rsid w:val="00842E3F"/>
    <w:rsid w:val="00843EA9"/>
    <w:rsid w:val="00846008"/>
    <w:rsid w:val="00847497"/>
    <w:rsid w:val="00850371"/>
    <w:rsid w:val="00851428"/>
    <w:rsid w:val="00851445"/>
    <w:rsid w:val="0085365B"/>
    <w:rsid w:val="00855A0E"/>
    <w:rsid w:val="00855F59"/>
    <w:rsid w:val="0085642B"/>
    <w:rsid w:val="008567DB"/>
    <w:rsid w:val="00857D59"/>
    <w:rsid w:val="00864B05"/>
    <w:rsid w:val="008676E6"/>
    <w:rsid w:val="008700BC"/>
    <w:rsid w:val="00870C42"/>
    <w:rsid w:val="00870C79"/>
    <w:rsid w:val="00872D39"/>
    <w:rsid w:val="008740CF"/>
    <w:rsid w:val="00874166"/>
    <w:rsid w:val="008743D1"/>
    <w:rsid w:val="00876EB1"/>
    <w:rsid w:val="008811CB"/>
    <w:rsid w:val="0088171D"/>
    <w:rsid w:val="008817D4"/>
    <w:rsid w:val="008818EB"/>
    <w:rsid w:val="008839A2"/>
    <w:rsid w:val="00883B1B"/>
    <w:rsid w:val="008845B9"/>
    <w:rsid w:val="00885D53"/>
    <w:rsid w:val="00893B5B"/>
    <w:rsid w:val="00895486"/>
    <w:rsid w:val="00896732"/>
    <w:rsid w:val="00897C26"/>
    <w:rsid w:val="008A15A8"/>
    <w:rsid w:val="008A449C"/>
    <w:rsid w:val="008B0209"/>
    <w:rsid w:val="008B064C"/>
    <w:rsid w:val="008B0C77"/>
    <w:rsid w:val="008B0FED"/>
    <w:rsid w:val="008B21C0"/>
    <w:rsid w:val="008B387D"/>
    <w:rsid w:val="008B4059"/>
    <w:rsid w:val="008B4350"/>
    <w:rsid w:val="008B4C02"/>
    <w:rsid w:val="008B7998"/>
    <w:rsid w:val="008B7B86"/>
    <w:rsid w:val="008B7B98"/>
    <w:rsid w:val="008B7D4C"/>
    <w:rsid w:val="008C0D57"/>
    <w:rsid w:val="008C1045"/>
    <w:rsid w:val="008C2615"/>
    <w:rsid w:val="008C3E7D"/>
    <w:rsid w:val="008C6496"/>
    <w:rsid w:val="008C6794"/>
    <w:rsid w:val="008C7D02"/>
    <w:rsid w:val="008D11E4"/>
    <w:rsid w:val="008D138B"/>
    <w:rsid w:val="008D26F9"/>
    <w:rsid w:val="008D4B4B"/>
    <w:rsid w:val="008D7FDF"/>
    <w:rsid w:val="008E14F4"/>
    <w:rsid w:val="008E1DDC"/>
    <w:rsid w:val="008F09E1"/>
    <w:rsid w:val="008F44BC"/>
    <w:rsid w:val="008F5527"/>
    <w:rsid w:val="008F5AD2"/>
    <w:rsid w:val="008F6928"/>
    <w:rsid w:val="008F7351"/>
    <w:rsid w:val="00900E20"/>
    <w:rsid w:val="00902D8B"/>
    <w:rsid w:val="00903190"/>
    <w:rsid w:val="00903EB2"/>
    <w:rsid w:val="009040A9"/>
    <w:rsid w:val="00905880"/>
    <w:rsid w:val="009058B8"/>
    <w:rsid w:val="00906292"/>
    <w:rsid w:val="0091596E"/>
    <w:rsid w:val="009201F9"/>
    <w:rsid w:val="00920B1C"/>
    <w:rsid w:val="0092191E"/>
    <w:rsid w:val="009256DF"/>
    <w:rsid w:val="00925E71"/>
    <w:rsid w:val="00926B44"/>
    <w:rsid w:val="00931114"/>
    <w:rsid w:val="00931F84"/>
    <w:rsid w:val="009349F9"/>
    <w:rsid w:val="00935D6A"/>
    <w:rsid w:val="0093729C"/>
    <w:rsid w:val="00937EB3"/>
    <w:rsid w:val="00940066"/>
    <w:rsid w:val="009410F7"/>
    <w:rsid w:val="009460B9"/>
    <w:rsid w:val="00946D86"/>
    <w:rsid w:val="00950861"/>
    <w:rsid w:val="00951AAF"/>
    <w:rsid w:val="00953723"/>
    <w:rsid w:val="009543AE"/>
    <w:rsid w:val="0095483E"/>
    <w:rsid w:val="00956B47"/>
    <w:rsid w:val="009601E7"/>
    <w:rsid w:val="009636AC"/>
    <w:rsid w:val="0096494E"/>
    <w:rsid w:val="00965EB4"/>
    <w:rsid w:val="00966865"/>
    <w:rsid w:val="0097086E"/>
    <w:rsid w:val="00970F84"/>
    <w:rsid w:val="00973230"/>
    <w:rsid w:val="00973315"/>
    <w:rsid w:val="009740F3"/>
    <w:rsid w:val="00974913"/>
    <w:rsid w:val="00974CF2"/>
    <w:rsid w:val="00974FD5"/>
    <w:rsid w:val="00975012"/>
    <w:rsid w:val="009772EE"/>
    <w:rsid w:val="00980DDF"/>
    <w:rsid w:val="009827C1"/>
    <w:rsid w:val="00982E77"/>
    <w:rsid w:val="0098490F"/>
    <w:rsid w:val="00994548"/>
    <w:rsid w:val="009957FA"/>
    <w:rsid w:val="00995E5D"/>
    <w:rsid w:val="009A0A50"/>
    <w:rsid w:val="009A0C72"/>
    <w:rsid w:val="009A28C1"/>
    <w:rsid w:val="009A2B26"/>
    <w:rsid w:val="009A48DE"/>
    <w:rsid w:val="009A66DA"/>
    <w:rsid w:val="009A7726"/>
    <w:rsid w:val="009B1FE4"/>
    <w:rsid w:val="009B2D29"/>
    <w:rsid w:val="009B448E"/>
    <w:rsid w:val="009B4D7C"/>
    <w:rsid w:val="009B7B5F"/>
    <w:rsid w:val="009C014A"/>
    <w:rsid w:val="009C03CE"/>
    <w:rsid w:val="009C070E"/>
    <w:rsid w:val="009C3864"/>
    <w:rsid w:val="009D26DE"/>
    <w:rsid w:val="009D43E1"/>
    <w:rsid w:val="009D6540"/>
    <w:rsid w:val="009D6D3F"/>
    <w:rsid w:val="009E08AB"/>
    <w:rsid w:val="009E1627"/>
    <w:rsid w:val="009E6D85"/>
    <w:rsid w:val="009E7B5F"/>
    <w:rsid w:val="009F08C0"/>
    <w:rsid w:val="009F10A5"/>
    <w:rsid w:val="009F2FAA"/>
    <w:rsid w:val="009F6EDC"/>
    <w:rsid w:val="009F75EA"/>
    <w:rsid w:val="00A0033D"/>
    <w:rsid w:val="00A011DE"/>
    <w:rsid w:val="00A0189F"/>
    <w:rsid w:val="00A01E6F"/>
    <w:rsid w:val="00A034E4"/>
    <w:rsid w:val="00A041ED"/>
    <w:rsid w:val="00A04426"/>
    <w:rsid w:val="00A05A8E"/>
    <w:rsid w:val="00A05FE8"/>
    <w:rsid w:val="00A0603E"/>
    <w:rsid w:val="00A06495"/>
    <w:rsid w:val="00A0699C"/>
    <w:rsid w:val="00A072DD"/>
    <w:rsid w:val="00A100F8"/>
    <w:rsid w:val="00A10A3D"/>
    <w:rsid w:val="00A11FC7"/>
    <w:rsid w:val="00A1201A"/>
    <w:rsid w:val="00A1285F"/>
    <w:rsid w:val="00A12E39"/>
    <w:rsid w:val="00A13130"/>
    <w:rsid w:val="00A15677"/>
    <w:rsid w:val="00A208F0"/>
    <w:rsid w:val="00A2189D"/>
    <w:rsid w:val="00A22D8C"/>
    <w:rsid w:val="00A25DD9"/>
    <w:rsid w:val="00A2665E"/>
    <w:rsid w:val="00A266EC"/>
    <w:rsid w:val="00A2733B"/>
    <w:rsid w:val="00A27781"/>
    <w:rsid w:val="00A318D0"/>
    <w:rsid w:val="00A3562D"/>
    <w:rsid w:val="00A361C1"/>
    <w:rsid w:val="00A36FF2"/>
    <w:rsid w:val="00A3758A"/>
    <w:rsid w:val="00A40117"/>
    <w:rsid w:val="00A414AB"/>
    <w:rsid w:val="00A421C3"/>
    <w:rsid w:val="00A43D9F"/>
    <w:rsid w:val="00A454A7"/>
    <w:rsid w:val="00A46EF0"/>
    <w:rsid w:val="00A47919"/>
    <w:rsid w:val="00A51F8E"/>
    <w:rsid w:val="00A52AAB"/>
    <w:rsid w:val="00A538D0"/>
    <w:rsid w:val="00A53A4C"/>
    <w:rsid w:val="00A54FB0"/>
    <w:rsid w:val="00A560DA"/>
    <w:rsid w:val="00A568D5"/>
    <w:rsid w:val="00A605FE"/>
    <w:rsid w:val="00A6316A"/>
    <w:rsid w:val="00A645D7"/>
    <w:rsid w:val="00A66102"/>
    <w:rsid w:val="00A665BF"/>
    <w:rsid w:val="00A70BB8"/>
    <w:rsid w:val="00A71733"/>
    <w:rsid w:val="00A73493"/>
    <w:rsid w:val="00A73A9B"/>
    <w:rsid w:val="00A744B8"/>
    <w:rsid w:val="00A756AB"/>
    <w:rsid w:val="00A75CA4"/>
    <w:rsid w:val="00A77421"/>
    <w:rsid w:val="00A8009A"/>
    <w:rsid w:val="00A83F15"/>
    <w:rsid w:val="00A84663"/>
    <w:rsid w:val="00A85101"/>
    <w:rsid w:val="00A8564D"/>
    <w:rsid w:val="00A85D43"/>
    <w:rsid w:val="00A93063"/>
    <w:rsid w:val="00A9369E"/>
    <w:rsid w:val="00A93BAA"/>
    <w:rsid w:val="00A95C06"/>
    <w:rsid w:val="00A96989"/>
    <w:rsid w:val="00AA2A6A"/>
    <w:rsid w:val="00AA35E2"/>
    <w:rsid w:val="00AA366C"/>
    <w:rsid w:val="00AB2172"/>
    <w:rsid w:val="00AB48E3"/>
    <w:rsid w:val="00AB4F2A"/>
    <w:rsid w:val="00AB6877"/>
    <w:rsid w:val="00AB7327"/>
    <w:rsid w:val="00AB7FC3"/>
    <w:rsid w:val="00AC19B1"/>
    <w:rsid w:val="00AC2932"/>
    <w:rsid w:val="00AC47CC"/>
    <w:rsid w:val="00AC59F5"/>
    <w:rsid w:val="00AC5D92"/>
    <w:rsid w:val="00AC6EB9"/>
    <w:rsid w:val="00AD042B"/>
    <w:rsid w:val="00AD3A51"/>
    <w:rsid w:val="00AD51A6"/>
    <w:rsid w:val="00AD6300"/>
    <w:rsid w:val="00AE1C82"/>
    <w:rsid w:val="00AE2C06"/>
    <w:rsid w:val="00AE31A9"/>
    <w:rsid w:val="00AE48EB"/>
    <w:rsid w:val="00AE5ABF"/>
    <w:rsid w:val="00AE6B96"/>
    <w:rsid w:val="00AE7C1B"/>
    <w:rsid w:val="00AE7EE9"/>
    <w:rsid w:val="00AF3FE8"/>
    <w:rsid w:val="00AF540C"/>
    <w:rsid w:val="00AF6EA2"/>
    <w:rsid w:val="00AF7CEC"/>
    <w:rsid w:val="00AF7E73"/>
    <w:rsid w:val="00B009B9"/>
    <w:rsid w:val="00B04C1E"/>
    <w:rsid w:val="00B04F43"/>
    <w:rsid w:val="00B0585F"/>
    <w:rsid w:val="00B0693E"/>
    <w:rsid w:val="00B078C4"/>
    <w:rsid w:val="00B10423"/>
    <w:rsid w:val="00B114A6"/>
    <w:rsid w:val="00B15BBA"/>
    <w:rsid w:val="00B17803"/>
    <w:rsid w:val="00B17DEF"/>
    <w:rsid w:val="00B214C9"/>
    <w:rsid w:val="00B2199D"/>
    <w:rsid w:val="00B22441"/>
    <w:rsid w:val="00B22591"/>
    <w:rsid w:val="00B22885"/>
    <w:rsid w:val="00B24A21"/>
    <w:rsid w:val="00B25C6C"/>
    <w:rsid w:val="00B26C97"/>
    <w:rsid w:val="00B26E96"/>
    <w:rsid w:val="00B30BB6"/>
    <w:rsid w:val="00B3121D"/>
    <w:rsid w:val="00B343C7"/>
    <w:rsid w:val="00B34B91"/>
    <w:rsid w:val="00B37EE0"/>
    <w:rsid w:val="00B40BEE"/>
    <w:rsid w:val="00B41136"/>
    <w:rsid w:val="00B41CB8"/>
    <w:rsid w:val="00B42043"/>
    <w:rsid w:val="00B44D32"/>
    <w:rsid w:val="00B462E0"/>
    <w:rsid w:val="00B4630E"/>
    <w:rsid w:val="00B501BA"/>
    <w:rsid w:val="00B50A03"/>
    <w:rsid w:val="00B50E81"/>
    <w:rsid w:val="00B51A80"/>
    <w:rsid w:val="00B53867"/>
    <w:rsid w:val="00B54059"/>
    <w:rsid w:val="00B541D4"/>
    <w:rsid w:val="00B55145"/>
    <w:rsid w:val="00B55BBF"/>
    <w:rsid w:val="00B572B4"/>
    <w:rsid w:val="00B57687"/>
    <w:rsid w:val="00B62789"/>
    <w:rsid w:val="00B63DD0"/>
    <w:rsid w:val="00B640E2"/>
    <w:rsid w:val="00B67F19"/>
    <w:rsid w:val="00B71717"/>
    <w:rsid w:val="00B81A2C"/>
    <w:rsid w:val="00B835E9"/>
    <w:rsid w:val="00B877F7"/>
    <w:rsid w:val="00B90D94"/>
    <w:rsid w:val="00B929E3"/>
    <w:rsid w:val="00B93130"/>
    <w:rsid w:val="00B95DFD"/>
    <w:rsid w:val="00B966F4"/>
    <w:rsid w:val="00BA1155"/>
    <w:rsid w:val="00BA116A"/>
    <w:rsid w:val="00BA31D5"/>
    <w:rsid w:val="00BB02A3"/>
    <w:rsid w:val="00BB02C3"/>
    <w:rsid w:val="00BB05A7"/>
    <w:rsid w:val="00BB08FB"/>
    <w:rsid w:val="00BB2C94"/>
    <w:rsid w:val="00BB439F"/>
    <w:rsid w:val="00BB52F5"/>
    <w:rsid w:val="00BB5EF2"/>
    <w:rsid w:val="00BB6EA9"/>
    <w:rsid w:val="00BB7799"/>
    <w:rsid w:val="00BC0B31"/>
    <w:rsid w:val="00BC1660"/>
    <w:rsid w:val="00BC1986"/>
    <w:rsid w:val="00BC266B"/>
    <w:rsid w:val="00BC267C"/>
    <w:rsid w:val="00BC3608"/>
    <w:rsid w:val="00BC3759"/>
    <w:rsid w:val="00BC3FA0"/>
    <w:rsid w:val="00BC48A8"/>
    <w:rsid w:val="00BC49D9"/>
    <w:rsid w:val="00BC4CB7"/>
    <w:rsid w:val="00BC6CBD"/>
    <w:rsid w:val="00BC6CC6"/>
    <w:rsid w:val="00BD17FD"/>
    <w:rsid w:val="00BD1850"/>
    <w:rsid w:val="00BD2C64"/>
    <w:rsid w:val="00BD33E6"/>
    <w:rsid w:val="00BD3DC9"/>
    <w:rsid w:val="00BD53E3"/>
    <w:rsid w:val="00BD6212"/>
    <w:rsid w:val="00BE17D7"/>
    <w:rsid w:val="00BE19AB"/>
    <w:rsid w:val="00BE211E"/>
    <w:rsid w:val="00BE78F2"/>
    <w:rsid w:val="00BF0452"/>
    <w:rsid w:val="00BF10D1"/>
    <w:rsid w:val="00BF1B36"/>
    <w:rsid w:val="00BF491F"/>
    <w:rsid w:val="00BF580E"/>
    <w:rsid w:val="00BF6A32"/>
    <w:rsid w:val="00BF7C85"/>
    <w:rsid w:val="00C01267"/>
    <w:rsid w:val="00C01D27"/>
    <w:rsid w:val="00C030B7"/>
    <w:rsid w:val="00C05D5C"/>
    <w:rsid w:val="00C10189"/>
    <w:rsid w:val="00C12FE6"/>
    <w:rsid w:val="00C1412D"/>
    <w:rsid w:val="00C15132"/>
    <w:rsid w:val="00C15EFF"/>
    <w:rsid w:val="00C211FC"/>
    <w:rsid w:val="00C21916"/>
    <w:rsid w:val="00C21B79"/>
    <w:rsid w:val="00C22D73"/>
    <w:rsid w:val="00C22E15"/>
    <w:rsid w:val="00C24E16"/>
    <w:rsid w:val="00C26300"/>
    <w:rsid w:val="00C268C1"/>
    <w:rsid w:val="00C33192"/>
    <w:rsid w:val="00C340EC"/>
    <w:rsid w:val="00C347AF"/>
    <w:rsid w:val="00C34FA9"/>
    <w:rsid w:val="00C35C16"/>
    <w:rsid w:val="00C36BA1"/>
    <w:rsid w:val="00C36FF1"/>
    <w:rsid w:val="00C40007"/>
    <w:rsid w:val="00C4189E"/>
    <w:rsid w:val="00C433DA"/>
    <w:rsid w:val="00C434B8"/>
    <w:rsid w:val="00C4363E"/>
    <w:rsid w:val="00C43DBB"/>
    <w:rsid w:val="00C43E1A"/>
    <w:rsid w:val="00C43E48"/>
    <w:rsid w:val="00C44917"/>
    <w:rsid w:val="00C50391"/>
    <w:rsid w:val="00C504C8"/>
    <w:rsid w:val="00C52525"/>
    <w:rsid w:val="00C530BD"/>
    <w:rsid w:val="00C53F39"/>
    <w:rsid w:val="00C5516F"/>
    <w:rsid w:val="00C60434"/>
    <w:rsid w:val="00C62208"/>
    <w:rsid w:val="00C63B68"/>
    <w:rsid w:val="00C724E1"/>
    <w:rsid w:val="00C7273E"/>
    <w:rsid w:val="00C74184"/>
    <w:rsid w:val="00C741C3"/>
    <w:rsid w:val="00C74A6E"/>
    <w:rsid w:val="00C75E47"/>
    <w:rsid w:val="00C75F83"/>
    <w:rsid w:val="00C7625E"/>
    <w:rsid w:val="00C76E6B"/>
    <w:rsid w:val="00C809B8"/>
    <w:rsid w:val="00C80BC8"/>
    <w:rsid w:val="00C85306"/>
    <w:rsid w:val="00C85ED9"/>
    <w:rsid w:val="00C86D6F"/>
    <w:rsid w:val="00C86D97"/>
    <w:rsid w:val="00C86F35"/>
    <w:rsid w:val="00C871E4"/>
    <w:rsid w:val="00C873C8"/>
    <w:rsid w:val="00C876DD"/>
    <w:rsid w:val="00C941A7"/>
    <w:rsid w:val="00C95DDF"/>
    <w:rsid w:val="00C9759D"/>
    <w:rsid w:val="00CA10E7"/>
    <w:rsid w:val="00CA1553"/>
    <w:rsid w:val="00CA179C"/>
    <w:rsid w:val="00CA1E89"/>
    <w:rsid w:val="00CA225A"/>
    <w:rsid w:val="00CA25D5"/>
    <w:rsid w:val="00CA2C72"/>
    <w:rsid w:val="00CA331F"/>
    <w:rsid w:val="00CA78A4"/>
    <w:rsid w:val="00CB08A1"/>
    <w:rsid w:val="00CB4FF0"/>
    <w:rsid w:val="00CB67E4"/>
    <w:rsid w:val="00CC5728"/>
    <w:rsid w:val="00CD4223"/>
    <w:rsid w:val="00CD6E53"/>
    <w:rsid w:val="00CD7812"/>
    <w:rsid w:val="00CD7F9D"/>
    <w:rsid w:val="00CE24D7"/>
    <w:rsid w:val="00CE4602"/>
    <w:rsid w:val="00CE7F89"/>
    <w:rsid w:val="00CF0819"/>
    <w:rsid w:val="00CF1608"/>
    <w:rsid w:val="00CF367B"/>
    <w:rsid w:val="00CF3DEE"/>
    <w:rsid w:val="00CF45F2"/>
    <w:rsid w:val="00CF4EB9"/>
    <w:rsid w:val="00CF76F3"/>
    <w:rsid w:val="00CF7E86"/>
    <w:rsid w:val="00D009EC"/>
    <w:rsid w:val="00D01A6E"/>
    <w:rsid w:val="00D02675"/>
    <w:rsid w:val="00D034C7"/>
    <w:rsid w:val="00D06B2A"/>
    <w:rsid w:val="00D10A22"/>
    <w:rsid w:val="00D11BE5"/>
    <w:rsid w:val="00D167A4"/>
    <w:rsid w:val="00D16F73"/>
    <w:rsid w:val="00D201D7"/>
    <w:rsid w:val="00D20436"/>
    <w:rsid w:val="00D2421B"/>
    <w:rsid w:val="00D26267"/>
    <w:rsid w:val="00D26CDB"/>
    <w:rsid w:val="00D35A4C"/>
    <w:rsid w:val="00D360DC"/>
    <w:rsid w:val="00D372B1"/>
    <w:rsid w:val="00D378D6"/>
    <w:rsid w:val="00D37D56"/>
    <w:rsid w:val="00D42EC7"/>
    <w:rsid w:val="00D4711D"/>
    <w:rsid w:val="00D507A3"/>
    <w:rsid w:val="00D5150A"/>
    <w:rsid w:val="00D548CA"/>
    <w:rsid w:val="00D5631A"/>
    <w:rsid w:val="00D621DB"/>
    <w:rsid w:val="00D63006"/>
    <w:rsid w:val="00D632C7"/>
    <w:rsid w:val="00D634C8"/>
    <w:rsid w:val="00D6461C"/>
    <w:rsid w:val="00D6528E"/>
    <w:rsid w:val="00D6590E"/>
    <w:rsid w:val="00D65FE3"/>
    <w:rsid w:val="00D67B35"/>
    <w:rsid w:val="00D67C8A"/>
    <w:rsid w:val="00D71669"/>
    <w:rsid w:val="00D7204E"/>
    <w:rsid w:val="00D737AC"/>
    <w:rsid w:val="00D8028C"/>
    <w:rsid w:val="00D80BB8"/>
    <w:rsid w:val="00D82B57"/>
    <w:rsid w:val="00D9055C"/>
    <w:rsid w:val="00D90B21"/>
    <w:rsid w:val="00D92561"/>
    <w:rsid w:val="00D936F9"/>
    <w:rsid w:val="00DA0D7F"/>
    <w:rsid w:val="00DA5D93"/>
    <w:rsid w:val="00DA6E3A"/>
    <w:rsid w:val="00DA7EDC"/>
    <w:rsid w:val="00DC1494"/>
    <w:rsid w:val="00DC3D42"/>
    <w:rsid w:val="00DC3D8A"/>
    <w:rsid w:val="00DC3FDA"/>
    <w:rsid w:val="00DC59B1"/>
    <w:rsid w:val="00DC6853"/>
    <w:rsid w:val="00DC6FAB"/>
    <w:rsid w:val="00DD068A"/>
    <w:rsid w:val="00DD0809"/>
    <w:rsid w:val="00DD12B9"/>
    <w:rsid w:val="00DD1F26"/>
    <w:rsid w:val="00DD2335"/>
    <w:rsid w:val="00DD3B6E"/>
    <w:rsid w:val="00DD5D72"/>
    <w:rsid w:val="00DD7D26"/>
    <w:rsid w:val="00DE4412"/>
    <w:rsid w:val="00DE5800"/>
    <w:rsid w:val="00DE70EF"/>
    <w:rsid w:val="00DE7CED"/>
    <w:rsid w:val="00DF29F3"/>
    <w:rsid w:val="00DF46F2"/>
    <w:rsid w:val="00DF5ABF"/>
    <w:rsid w:val="00DF5FD4"/>
    <w:rsid w:val="00E02A34"/>
    <w:rsid w:val="00E0398E"/>
    <w:rsid w:val="00E051F3"/>
    <w:rsid w:val="00E06702"/>
    <w:rsid w:val="00E07F42"/>
    <w:rsid w:val="00E14EB1"/>
    <w:rsid w:val="00E15CF0"/>
    <w:rsid w:val="00E16BD8"/>
    <w:rsid w:val="00E2083C"/>
    <w:rsid w:val="00E23518"/>
    <w:rsid w:val="00E243C3"/>
    <w:rsid w:val="00E260C3"/>
    <w:rsid w:val="00E27080"/>
    <w:rsid w:val="00E32906"/>
    <w:rsid w:val="00E40050"/>
    <w:rsid w:val="00E40211"/>
    <w:rsid w:val="00E403A7"/>
    <w:rsid w:val="00E42326"/>
    <w:rsid w:val="00E45CEA"/>
    <w:rsid w:val="00E504D6"/>
    <w:rsid w:val="00E505D8"/>
    <w:rsid w:val="00E51FD6"/>
    <w:rsid w:val="00E5320C"/>
    <w:rsid w:val="00E5453D"/>
    <w:rsid w:val="00E568AE"/>
    <w:rsid w:val="00E56BE0"/>
    <w:rsid w:val="00E61692"/>
    <w:rsid w:val="00E6181B"/>
    <w:rsid w:val="00E61E7D"/>
    <w:rsid w:val="00E63D90"/>
    <w:rsid w:val="00E65342"/>
    <w:rsid w:val="00E6588D"/>
    <w:rsid w:val="00E701BF"/>
    <w:rsid w:val="00E701F1"/>
    <w:rsid w:val="00E74FD0"/>
    <w:rsid w:val="00E76185"/>
    <w:rsid w:val="00E77CDE"/>
    <w:rsid w:val="00E80F73"/>
    <w:rsid w:val="00E8208A"/>
    <w:rsid w:val="00E84180"/>
    <w:rsid w:val="00E8418F"/>
    <w:rsid w:val="00E84502"/>
    <w:rsid w:val="00E84F77"/>
    <w:rsid w:val="00E90C1B"/>
    <w:rsid w:val="00E92020"/>
    <w:rsid w:val="00E9604D"/>
    <w:rsid w:val="00E960F2"/>
    <w:rsid w:val="00E961A8"/>
    <w:rsid w:val="00E96653"/>
    <w:rsid w:val="00E979CC"/>
    <w:rsid w:val="00E97D0A"/>
    <w:rsid w:val="00EA380E"/>
    <w:rsid w:val="00EA5730"/>
    <w:rsid w:val="00EA63BE"/>
    <w:rsid w:val="00EB005A"/>
    <w:rsid w:val="00EB0131"/>
    <w:rsid w:val="00EB23AD"/>
    <w:rsid w:val="00EB29A1"/>
    <w:rsid w:val="00EB4DAF"/>
    <w:rsid w:val="00EB6712"/>
    <w:rsid w:val="00EB7566"/>
    <w:rsid w:val="00EB7C1B"/>
    <w:rsid w:val="00EC1903"/>
    <w:rsid w:val="00EC27BB"/>
    <w:rsid w:val="00EC454A"/>
    <w:rsid w:val="00EC458D"/>
    <w:rsid w:val="00EC69FA"/>
    <w:rsid w:val="00EC723E"/>
    <w:rsid w:val="00EC7F14"/>
    <w:rsid w:val="00ED2EBD"/>
    <w:rsid w:val="00ED493D"/>
    <w:rsid w:val="00ED4EC1"/>
    <w:rsid w:val="00EE24C6"/>
    <w:rsid w:val="00EE2CBB"/>
    <w:rsid w:val="00EE3A46"/>
    <w:rsid w:val="00EE5B59"/>
    <w:rsid w:val="00EE7A64"/>
    <w:rsid w:val="00EF056C"/>
    <w:rsid w:val="00EF2A23"/>
    <w:rsid w:val="00EF4E96"/>
    <w:rsid w:val="00EF61C8"/>
    <w:rsid w:val="00EF7396"/>
    <w:rsid w:val="00F00975"/>
    <w:rsid w:val="00F01280"/>
    <w:rsid w:val="00F033A2"/>
    <w:rsid w:val="00F03D1C"/>
    <w:rsid w:val="00F04ACD"/>
    <w:rsid w:val="00F04D78"/>
    <w:rsid w:val="00F0513E"/>
    <w:rsid w:val="00F067FD"/>
    <w:rsid w:val="00F13B6C"/>
    <w:rsid w:val="00F168BE"/>
    <w:rsid w:val="00F17802"/>
    <w:rsid w:val="00F17E14"/>
    <w:rsid w:val="00F219EC"/>
    <w:rsid w:val="00F26FE2"/>
    <w:rsid w:val="00F31E4C"/>
    <w:rsid w:val="00F33047"/>
    <w:rsid w:val="00F33478"/>
    <w:rsid w:val="00F34D32"/>
    <w:rsid w:val="00F3695C"/>
    <w:rsid w:val="00F401AB"/>
    <w:rsid w:val="00F40437"/>
    <w:rsid w:val="00F40AF7"/>
    <w:rsid w:val="00F41AA9"/>
    <w:rsid w:val="00F42C4F"/>
    <w:rsid w:val="00F438EA"/>
    <w:rsid w:val="00F4411A"/>
    <w:rsid w:val="00F50A1D"/>
    <w:rsid w:val="00F50B13"/>
    <w:rsid w:val="00F54598"/>
    <w:rsid w:val="00F61707"/>
    <w:rsid w:val="00F61CE6"/>
    <w:rsid w:val="00F63CD8"/>
    <w:rsid w:val="00F64D2F"/>
    <w:rsid w:val="00F7095F"/>
    <w:rsid w:val="00F71E10"/>
    <w:rsid w:val="00F73236"/>
    <w:rsid w:val="00F75439"/>
    <w:rsid w:val="00F76958"/>
    <w:rsid w:val="00F76BA4"/>
    <w:rsid w:val="00F820E8"/>
    <w:rsid w:val="00F82A15"/>
    <w:rsid w:val="00F877C7"/>
    <w:rsid w:val="00F87AA3"/>
    <w:rsid w:val="00F90D68"/>
    <w:rsid w:val="00F90F6B"/>
    <w:rsid w:val="00F9208E"/>
    <w:rsid w:val="00F92D41"/>
    <w:rsid w:val="00F92EC5"/>
    <w:rsid w:val="00F92F02"/>
    <w:rsid w:val="00FA388A"/>
    <w:rsid w:val="00FA39B1"/>
    <w:rsid w:val="00FA407A"/>
    <w:rsid w:val="00FA52A3"/>
    <w:rsid w:val="00FA6A1B"/>
    <w:rsid w:val="00FA79AC"/>
    <w:rsid w:val="00FB2D9C"/>
    <w:rsid w:val="00FB4671"/>
    <w:rsid w:val="00FC0827"/>
    <w:rsid w:val="00FC2FDF"/>
    <w:rsid w:val="00FC3389"/>
    <w:rsid w:val="00FC3CED"/>
    <w:rsid w:val="00FC46C1"/>
    <w:rsid w:val="00FC57CC"/>
    <w:rsid w:val="00FC6918"/>
    <w:rsid w:val="00FC78FE"/>
    <w:rsid w:val="00FD024D"/>
    <w:rsid w:val="00FD16C1"/>
    <w:rsid w:val="00FD251A"/>
    <w:rsid w:val="00FD70C7"/>
    <w:rsid w:val="00FE2702"/>
    <w:rsid w:val="00FE34E9"/>
    <w:rsid w:val="00FE57B2"/>
    <w:rsid w:val="00FE74BB"/>
    <w:rsid w:val="00FF166E"/>
    <w:rsid w:val="00FF2F2F"/>
    <w:rsid w:val="00FF3121"/>
    <w:rsid w:val="00FF4A7F"/>
    <w:rsid w:val="00FF5CFD"/>
    <w:rsid w:val="00FF6E06"/>
    <w:rsid w:val="00FF6FE6"/>
  </w:rsids>
  <m:mathPr>
    <m:mathFont m:val="Cambria Math"/>
    <m:brkBin m:val="before"/>
    <m:brkBinSub m:val="--"/>
    <m:smallFrac/>
    <m:dispDef/>
    <m:lMargin m:val="0"/>
    <m:rMargin m:val="0"/>
    <m:defJc m:val="centerGroup"/>
    <m:wrapIndent m:val="1440"/>
    <m:intLim m:val="subSup"/>
    <m:naryLim m:val="undOvr"/>
  </m:mathPr>
  <w:themeFontLang w:val="en-ZA"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1C94F9BE"/>
  <w15:docId w15:val="{2D2DCB86-B3EF-4971-BD5F-CEB36E020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3EAF"/>
    <w:rPr>
      <w:sz w:val="24"/>
      <w:szCs w:val="24"/>
      <w:lang w:val="en-GB" w:eastAsia="en-GB"/>
    </w:rPr>
  </w:style>
  <w:style w:type="paragraph" w:styleId="Heading1">
    <w:name w:val="heading 1"/>
    <w:basedOn w:val="Normal"/>
    <w:next w:val="Normal"/>
    <w:link w:val="Heading1Char"/>
    <w:qFormat/>
    <w:rsid w:val="00DA6E3A"/>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DA6E3A"/>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DA6E3A"/>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DA6E3A"/>
    <w:pPr>
      <w:keepNext/>
      <w:spacing w:before="240" w:after="60"/>
      <w:outlineLvl w:val="3"/>
    </w:pPr>
    <w:rPr>
      <w:b/>
      <w:bCs/>
      <w:sz w:val="28"/>
      <w:szCs w:val="28"/>
    </w:rPr>
  </w:style>
  <w:style w:type="paragraph" w:styleId="Heading5">
    <w:name w:val="heading 5"/>
    <w:basedOn w:val="Normal"/>
    <w:next w:val="Normal"/>
    <w:link w:val="Heading5Char"/>
    <w:qFormat/>
    <w:rsid w:val="00DA6E3A"/>
    <w:pPr>
      <w:spacing w:before="240" w:after="60"/>
      <w:outlineLvl w:val="4"/>
    </w:pPr>
    <w:rPr>
      <w:b/>
      <w:bCs/>
      <w:i/>
      <w:iCs/>
      <w:sz w:val="26"/>
      <w:szCs w:val="26"/>
    </w:rPr>
  </w:style>
  <w:style w:type="paragraph" w:styleId="Heading6">
    <w:name w:val="heading 6"/>
    <w:basedOn w:val="Normal"/>
    <w:next w:val="Normal"/>
    <w:link w:val="Heading6Char"/>
    <w:qFormat/>
    <w:rsid w:val="00ED2EBD"/>
    <w:pPr>
      <w:spacing w:before="240" w:after="60"/>
      <w:outlineLvl w:val="5"/>
    </w:pPr>
    <w:rPr>
      <w:b/>
      <w:bCs/>
      <w:sz w:val="22"/>
      <w:szCs w:val="22"/>
    </w:rPr>
  </w:style>
  <w:style w:type="paragraph" w:styleId="Heading7">
    <w:name w:val="heading 7"/>
    <w:basedOn w:val="Normal"/>
    <w:next w:val="Normal"/>
    <w:link w:val="Heading7Char"/>
    <w:qFormat/>
    <w:rsid w:val="00ED2EBD"/>
    <w:pPr>
      <w:spacing w:before="240" w:after="60"/>
      <w:outlineLvl w:val="6"/>
    </w:pPr>
  </w:style>
  <w:style w:type="paragraph" w:styleId="Heading8">
    <w:name w:val="heading 8"/>
    <w:basedOn w:val="Normal"/>
    <w:next w:val="BodyText"/>
    <w:link w:val="Heading8Char"/>
    <w:semiHidden/>
    <w:unhideWhenUsed/>
    <w:qFormat/>
    <w:rsid w:val="006A67EC"/>
    <w:pPr>
      <w:spacing w:after="240"/>
      <w:jc w:val="both"/>
      <w:outlineLvl w:val="7"/>
    </w:pPr>
    <w:rPr>
      <w:rFonts w:ascii="Garamond" w:hAnsi="Garamond"/>
      <w:sz w:val="22"/>
      <w:lang w:val="en-US" w:eastAsia="en-US"/>
    </w:rPr>
  </w:style>
  <w:style w:type="paragraph" w:styleId="Heading9">
    <w:name w:val="heading 9"/>
    <w:basedOn w:val="Normal"/>
    <w:next w:val="BodyText"/>
    <w:link w:val="Heading9Char"/>
    <w:semiHidden/>
    <w:unhideWhenUsed/>
    <w:qFormat/>
    <w:rsid w:val="006A67EC"/>
    <w:pPr>
      <w:spacing w:after="240"/>
      <w:jc w:val="both"/>
      <w:outlineLvl w:val="8"/>
    </w:pPr>
    <w:rPr>
      <w:rFonts w:ascii="Garamond" w:hAnsi="Garamond"/>
      <w:sz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E364A"/>
    <w:rPr>
      <w:rFonts w:asciiTheme="majorHAnsi" w:eastAsiaTheme="majorEastAsia" w:hAnsiTheme="majorHAnsi" w:cstheme="majorBidi"/>
      <w:b/>
      <w:bCs/>
      <w:kern w:val="32"/>
      <w:sz w:val="32"/>
      <w:szCs w:val="32"/>
      <w:lang w:val="en-GB" w:eastAsia="en-GB"/>
    </w:rPr>
  </w:style>
  <w:style w:type="character" w:customStyle="1" w:styleId="Heading2Char">
    <w:name w:val="Heading 2 Char"/>
    <w:basedOn w:val="DefaultParagraphFont"/>
    <w:link w:val="Heading2"/>
    <w:uiPriority w:val="9"/>
    <w:semiHidden/>
    <w:rsid w:val="001E364A"/>
    <w:rPr>
      <w:rFonts w:asciiTheme="majorHAnsi" w:eastAsiaTheme="majorEastAsia" w:hAnsiTheme="majorHAnsi" w:cstheme="majorBidi"/>
      <w:b/>
      <w:bCs/>
      <w:i/>
      <w:iCs/>
      <w:sz w:val="28"/>
      <w:szCs w:val="28"/>
      <w:lang w:val="en-GB" w:eastAsia="en-GB"/>
    </w:rPr>
  </w:style>
  <w:style w:type="character" w:customStyle="1" w:styleId="Heading3Char">
    <w:name w:val="Heading 3 Char"/>
    <w:basedOn w:val="DefaultParagraphFont"/>
    <w:link w:val="Heading3"/>
    <w:uiPriority w:val="9"/>
    <w:semiHidden/>
    <w:rsid w:val="001E364A"/>
    <w:rPr>
      <w:rFonts w:asciiTheme="majorHAnsi" w:eastAsiaTheme="majorEastAsia" w:hAnsiTheme="majorHAnsi" w:cstheme="majorBidi"/>
      <w:b/>
      <w:bCs/>
      <w:sz w:val="26"/>
      <w:szCs w:val="26"/>
      <w:lang w:val="en-GB" w:eastAsia="en-GB"/>
    </w:rPr>
  </w:style>
  <w:style w:type="character" w:customStyle="1" w:styleId="Heading4Char">
    <w:name w:val="Heading 4 Char"/>
    <w:basedOn w:val="DefaultParagraphFont"/>
    <w:link w:val="Heading4"/>
    <w:uiPriority w:val="9"/>
    <w:semiHidden/>
    <w:rsid w:val="001E364A"/>
    <w:rPr>
      <w:rFonts w:asciiTheme="minorHAnsi" w:eastAsiaTheme="minorEastAsia" w:hAnsiTheme="minorHAnsi" w:cstheme="minorBidi"/>
      <w:b/>
      <w:bCs/>
      <w:sz w:val="28"/>
      <w:szCs w:val="28"/>
      <w:lang w:val="en-GB" w:eastAsia="en-GB"/>
    </w:rPr>
  </w:style>
  <w:style w:type="character" w:customStyle="1" w:styleId="Heading5Char">
    <w:name w:val="Heading 5 Char"/>
    <w:basedOn w:val="DefaultParagraphFont"/>
    <w:link w:val="Heading5"/>
    <w:uiPriority w:val="9"/>
    <w:semiHidden/>
    <w:rsid w:val="001E364A"/>
    <w:rPr>
      <w:rFonts w:asciiTheme="minorHAnsi" w:eastAsiaTheme="minorEastAsia" w:hAnsiTheme="minorHAnsi" w:cstheme="minorBidi"/>
      <w:b/>
      <w:bCs/>
      <w:i/>
      <w:iCs/>
      <w:sz w:val="26"/>
      <w:szCs w:val="26"/>
      <w:lang w:val="en-GB" w:eastAsia="en-GB"/>
    </w:rPr>
  </w:style>
  <w:style w:type="character" w:customStyle="1" w:styleId="Heading6Char">
    <w:name w:val="Heading 6 Char"/>
    <w:basedOn w:val="DefaultParagraphFont"/>
    <w:link w:val="Heading6"/>
    <w:uiPriority w:val="9"/>
    <w:semiHidden/>
    <w:rsid w:val="001E364A"/>
    <w:rPr>
      <w:rFonts w:asciiTheme="minorHAnsi" w:eastAsiaTheme="minorEastAsia" w:hAnsiTheme="minorHAnsi" w:cstheme="minorBidi"/>
      <w:b/>
      <w:bCs/>
      <w:sz w:val="22"/>
      <w:szCs w:val="22"/>
      <w:lang w:val="en-GB" w:eastAsia="en-GB"/>
    </w:rPr>
  </w:style>
  <w:style w:type="character" w:customStyle="1" w:styleId="Heading7Char">
    <w:name w:val="Heading 7 Char"/>
    <w:basedOn w:val="DefaultParagraphFont"/>
    <w:link w:val="Heading7"/>
    <w:uiPriority w:val="9"/>
    <w:semiHidden/>
    <w:rsid w:val="001E364A"/>
    <w:rPr>
      <w:rFonts w:asciiTheme="minorHAnsi" w:eastAsiaTheme="minorEastAsia" w:hAnsiTheme="minorHAnsi" w:cstheme="minorBidi"/>
      <w:sz w:val="24"/>
      <w:szCs w:val="24"/>
      <w:lang w:val="en-GB" w:eastAsia="en-GB"/>
    </w:rPr>
  </w:style>
  <w:style w:type="paragraph" w:styleId="Footer">
    <w:name w:val="footer"/>
    <w:basedOn w:val="Normal"/>
    <w:link w:val="FooterChar"/>
    <w:uiPriority w:val="99"/>
    <w:rsid w:val="0051204E"/>
    <w:pPr>
      <w:tabs>
        <w:tab w:val="center" w:pos="4153"/>
        <w:tab w:val="right" w:pos="8306"/>
      </w:tabs>
    </w:pPr>
  </w:style>
  <w:style w:type="character" w:customStyle="1" w:styleId="FooterChar">
    <w:name w:val="Footer Char"/>
    <w:basedOn w:val="DefaultParagraphFont"/>
    <w:link w:val="Footer"/>
    <w:uiPriority w:val="99"/>
    <w:semiHidden/>
    <w:rsid w:val="001E364A"/>
    <w:rPr>
      <w:sz w:val="24"/>
      <w:szCs w:val="24"/>
      <w:lang w:val="en-GB" w:eastAsia="en-GB"/>
    </w:rPr>
  </w:style>
  <w:style w:type="character" w:styleId="PageNumber">
    <w:name w:val="page number"/>
    <w:basedOn w:val="DefaultParagraphFont"/>
    <w:uiPriority w:val="99"/>
    <w:rsid w:val="0051204E"/>
    <w:rPr>
      <w:rFonts w:cs="Times New Roman"/>
    </w:rPr>
  </w:style>
  <w:style w:type="paragraph" w:styleId="Header">
    <w:name w:val="header"/>
    <w:basedOn w:val="Normal"/>
    <w:link w:val="HeaderChar"/>
    <w:uiPriority w:val="99"/>
    <w:rsid w:val="00C86D97"/>
    <w:pPr>
      <w:tabs>
        <w:tab w:val="center" w:pos="4153"/>
        <w:tab w:val="right" w:pos="8306"/>
      </w:tabs>
    </w:pPr>
  </w:style>
  <w:style w:type="character" w:customStyle="1" w:styleId="HeaderChar">
    <w:name w:val="Header Char"/>
    <w:basedOn w:val="DefaultParagraphFont"/>
    <w:link w:val="Header"/>
    <w:uiPriority w:val="99"/>
    <w:semiHidden/>
    <w:rsid w:val="001E364A"/>
    <w:rPr>
      <w:sz w:val="24"/>
      <w:szCs w:val="24"/>
      <w:lang w:val="en-GB" w:eastAsia="en-GB"/>
    </w:rPr>
  </w:style>
  <w:style w:type="paragraph" w:customStyle="1" w:styleId="BGHeading1AltQ">
    <w:name w:val="BGHeading1 Alt+Q"/>
    <w:basedOn w:val="Heading1"/>
    <w:rsid w:val="00DA6E3A"/>
    <w:pPr>
      <w:keepNext w:val="0"/>
      <w:widowControl w:val="0"/>
      <w:numPr>
        <w:numId w:val="1"/>
      </w:numPr>
      <w:spacing w:before="0" w:after="0" w:line="360" w:lineRule="auto"/>
      <w:jc w:val="both"/>
    </w:pPr>
    <w:rPr>
      <w:b w:val="0"/>
      <w:sz w:val="22"/>
      <w:szCs w:val="22"/>
      <w:lang w:val="en-ZA" w:eastAsia="en-US"/>
    </w:rPr>
  </w:style>
  <w:style w:type="paragraph" w:customStyle="1" w:styleId="BGHeading2AltA">
    <w:name w:val="BGHeading2 Alt+A"/>
    <w:basedOn w:val="Heading2"/>
    <w:rsid w:val="00DA6E3A"/>
    <w:pPr>
      <w:keepNext w:val="0"/>
      <w:widowControl w:val="0"/>
      <w:numPr>
        <w:ilvl w:val="1"/>
        <w:numId w:val="1"/>
      </w:numPr>
      <w:spacing w:before="0" w:after="0" w:line="360" w:lineRule="auto"/>
      <w:jc w:val="both"/>
    </w:pPr>
    <w:rPr>
      <w:b w:val="0"/>
      <w:i w:val="0"/>
      <w:sz w:val="22"/>
      <w:szCs w:val="22"/>
      <w:lang w:val="en-ZA" w:eastAsia="en-US"/>
    </w:rPr>
  </w:style>
  <w:style w:type="paragraph" w:customStyle="1" w:styleId="BGHeading3AltZ">
    <w:name w:val="BGHeading3 Alt+Z"/>
    <w:basedOn w:val="Heading3"/>
    <w:rsid w:val="00DA6E3A"/>
    <w:pPr>
      <w:keepNext w:val="0"/>
      <w:widowControl w:val="0"/>
      <w:numPr>
        <w:ilvl w:val="2"/>
        <w:numId w:val="1"/>
      </w:numPr>
      <w:spacing w:before="0" w:after="0" w:line="360" w:lineRule="auto"/>
      <w:jc w:val="both"/>
    </w:pPr>
    <w:rPr>
      <w:b w:val="0"/>
      <w:sz w:val="22"/>
      <w:szCs w:val="22"/>
      <w:lang w:val="en-ZA" w:eastAsia="en-US"/>
    </w:rPr>
  </w:style>
  <w:style w:type="paragraph" w:customStyle="1" w:styleId="BGHeading4AltX">
    <w:name w:val="BGHeading4 Alt+X"/>
    <w:basedOn w:val="Heading4"/>
    <w:rsid w:val="00DA6E3A"/>
    <w:pPr>
      <w:keepNext w:val="0"/>
      <w:widowControl w:val="0"/>
      <w:numPr>
        <w:ilvl w:val="3"/>
        <w:numId w:val="1"/>
      </w:numPr>
      <w:spacing w:before="0" w:after="0" w:line="360" w:lineRule="auto"/>
      <w:jc w:val="both"/>
    </w:pPr>
    <w:rPr>
      <w:rFonts w:ascii="Arial" w:hAnsi="Arial"/>
      <w:b w:val="0"/>
      <w:sz w:val="22"/>
      <w:szCs w:val="22"/>
      <w:lang w:val="en-ZA" w:eastAsia="en-US"/>
    </w:rPr>
  </w:style>
  <w:style w:type="paragraph" w:customStyle="1" w:styleId="BGHeading5AltC">
    <w:name w:val="BGHeading5 Alt+C"/>
    <w:basedOn w:val="Heading5"/>
    <w:rsid w:val="00DA6E3A"/>
    <w:pPr>
      <w:widowControl w:val="0"/>
      <w:numPr>
        <w:ilvl w:val="4"/>
        <w:numId w:val="1"/>
      </w:numPr>
      <w:spacing w:before="0" w:after="0" w:line="360" w:lineRule="auto"/>
      <w:jc w:val="both"/>
    </w:pPr>
    <w:rPr>
      <w:rFonts w:ascii="Arial" w:hAnsi="Arial"/>
      <w:b w:val="0"/>
      <w:i w:val="0"/>
      <w:sz w:val="22"/>
      <w:szCs w:val="22"/>
      <w:lang w:val="en-ZA" w:eastAsia="en-US"/>
    </w:rPr>
  </w:style>
  <w:style w:type="paragraph" w:customStyle="1" w:styleId="level1">
    <w:name w:val="level1"/>
    <w:basedOn w:val="Heading1"/>
    <w:rsid w:val="00ED2EBD"/>
    <w:pPr>
      <w:keepLines/>
      <w:numPr>
        <w:numId w:val="2"/>
      </w:numPr>
      <w:tabs>
        <w:tab w:val="clear" w:pos="2269"/>
        <w:tab w:val="num" w:pos="567"/>
        <w:tab w:val="left" w:pos="4253"/>
        <w:tab w:val="left" w:leader="underscore" w:pos="8222"/>
      </w:tabs>
      <w:spacing w:after="0" w:line="360" w:lineRule="auto"/>
      <w:ind w:left="567"/>
      <w:jc w:val="both"/>
    </w:pPr>
    <w:rPr>
      <w:rFonts w:cs="Times New Roman"/>
      <w:bCs w:val="0"/>
      <w:caps/>
      <w:kern w:val="28"/>
      <w:sz w:val="22"/>
      <w:szCs w:val="20"/>
      <w:lang w:eastAsia="en-ZA"/>
    </w:rPr>
  </w:style>
  <w:style w:type="paragraph" w:customStyle="1" w:styleId="level2">
    <w:name w:val="level2"/>
    <w:basedOn w:val="Heading2"/>
    <w:rsid w:val="00ED2EBD"/>
    <w:pPr>
      <w:keepNext w:val="0"/>
      <w:numPr>
        <w:ilvl w:val="1"/>
        <w:numId w:val="2"/>
      </w:numPr>
      <w:tabs>
        <w:tab w:val="left" w:pos="4253"/>
        <w:tab w:val="left" w:leader="underscore" w:pos="8222"/>
      </w:tabs>
      <w:spacing w:after="0" w:line="360" w:lineRule="auto"/>
      <w:jc w:val="both"/>
    </w:pPr>
    <w:rPr>
      <w:rFonts w:cs="Times New Roman"/>
      <w:b w:val="0"/>
      <w:bCs w:val="0"/>
      <w:i w:val="0"/>
      <w:iCs w:val="0"/>
      <w:sz w:val="22"/>
      <w:szCs w:val="20"/>
      <w:lang w:eastAsia="en-ZA"/>
    </w:rPr>
  </w:style>
  <w:style w:type="paragraph" w:customStyle="1" w:styleId="level3">
    <w:name w:val="level3"/>
    <w:basedOn w:val="Heading3"/>
    <w:link w:val="level3CharChar"/>
    <w:rsid w:val="00ED2EBD"/>
    <w:pPr>
      <w:keepNext w:val="0"/>
      <w:numPr>
        <w:ilvl w:val="2"/>
        <w:numId w:val="2"/>
      </w:numPr>
      <w:tabs>
        <w:tab w:val="left" w:pos="4253"/>
        <w:tab w:val="left" w:leader="underscore" w:pos="8222"/>
      </w:tabs>
      <w:spacing w:after="0" w:line="360" w:lineRule="auto"/>
      <w:jc w:val="both"/>
    </w:pPr>
    <w:rPr>
      <w:rFonts w:cs="Times New Roman"/>
      <w:b w:val="0"/>
      <w:bCs w:val="0"/>
      <w:sz w:val="22"/>
      <w:szCs w:val="20"/>
      <w:lang w:eastAsia="en-ZA"/>
    </w:rPr>
  </w:style>
  <w:style w:type="paragraph" w:customStyle="1" w:styleId="level4">
    <w:name w:val="level4"/>
    <w:basedOn w:val="Heading4"/>
    <w:rsid w:val="00ED2EBD"/>
    <w:pPr>
      <w:keepNext w:val="0"/>
      <w:numPr>
        <w:ilvl w:val="3"/>
        <w:numId w:val="2"/>
      </w:numPr>
      <w:tabs>
        <w:tab w:val="left" w:pos="4253"/>
        <w:tab w:val="left" w:leader="underscore" w:pos="8222"/>
      </w:tabs>
      <w:spacing w:after="0" w:line="360" w:lineRule="auto"/>
      <w:jc w:val="both"/>
    </w:pPr>
    <w:rPr>
      <w:rFonts w:ascii="Arial" w:hAnsi="Arial"/>
      <w:b w:val="0"/>
      <w:bCs w:val="0"/>
      <w:sz w:val="22"/>
      <w:szCs w:val="20"/>
      <w:lang w:eastAsia="en-ZA"/>
    </w:rPr>
  </w:style>
  <w:style w:type="paragraph" w:customStyle="1" w:styleId="level5">
    <w:name w:val="level5"/>
    <w:basedOn w:val="Heading5"/>
    <w:rsid w:val="00ED2EBD"/>
    <w:pPr>
      <w:numPr>
        <w:ilvl w:val="4"/>
        <w:numId w:val="2"/>
      </w:numPr>
      <w:tabs>
        <w:tab w:val="left" w:pos="4253"/>
        <w:tab w:val="left" w:leader="underscore" w:pos="8222"/>
      </w:tabs>
      <w:spacing w:after="0" w:line="360" w:lineRule="auto"/>
      <w:jc w:val="both"/>
    </w:pPr>
    <w:rPr>
      <w:rFonts w:ascii="Arial" w:hAnsi="Arial"/>
      <w:b w:val="0"/>
      <w:bCs w:val="0"/>
      <w:i w:val="0"/>
      <w:iCs w:val="0"/>
      <w:sz w:val="22"/>
      <w:szCs w:val="20"/>
      <w:lang w:eastAsia="en-ZA"/>
    </w:rPr>
  </w:style>
  <w:style w:type="paragraph" w:customStyle="1" w:styleId="level6">
    <w:name w:val="level6"/>
    <w:basedOn w:val="Heading6"/>
    <w:rsid w:val="00ED2EBD"/>
    <w:pPr>
      <w:numPr>
        <w:ilvl w:val="5"/>
        <w:numId w:val="2"/>
      </w:numPr>
      <w:tabs>
        <w:tab w:val="left" w:pos="4253"/>
        <w:tab w:val="left" w:leader="underscore" w:pos="8222"/>
      </w:tabs>
      <w:spacing w:after="0" w:line="360" w:lineRule="auto"/>
      <w:jc w:val="both"/>
    </w:pPr>
    <w:rPr>
      <w:rFonts w:ascii="Arial" w:hAnsi="Arial"/>
      <w:b w:val="0"/>
      <w:bCs w:val="0"/>
      <w:szCs w:val="20"/>
      <w:lang w:eastAsia="en-ZA"/>
    </w:rPr>
  </w:style>
  <w:style w:type="paragraph" w:customStyle="1" w:styleId="level7">
    <w:name w:val="level7"/>
    <w:basedOn w:val="Heading7"/>
    <w:rsid w:val="00ED2EBD"/>
    <w:pPr>
      <w:numPr>
        <w:ilvl w:val="6"/>
        <w:numId w:val="2"/>
      </w:numPr>
      <w:tabs>
        <w:tab w:val="left" w:pos="4253"/>
        <w:tab w:val="left" w:leader="underscore" w:pos="8222"/>
      </w:tabs>
      <w:spacing w:after="0" w:line="360" w:lineRule="auto"/>
      <w:jc w:val="both"/>
    </w:pPr>
    <w:rPr>
      <w:rFonts w:ascii="Arial" w:hAnsi="Arial"/>
      <w:sz w:val="22"/>
      <w:szCs w:val="20"/>
      <w:lang w:eastAsia="en-ZA"/>
    </w:rPr>
  </w:style>
  <w:style w:type="paragraph" w:styleId="TOC1">
    <w:name w:val="toc 1"/>
    <w:basedOn w:val="Normal"/>
    <w:next w:val="Normal"/>
    <w:autoRedefine/>
    <w:uiPriority w:val="39"/>
    <w:rsid w:val="00D63006"/>
    <w:pPr>
      <w:tabs>
        <w:tab w:val="right" w:leader="dot" w:pos="8637"/>
      </w:tabs>
      <w:spacing w:before="120" w:after="120"/>
      <w:ind w:left="567" w:hanging="567"/>
    </w:pPr>
    <w:rPr>
      <w:rFonts w:asciiTheme="minorHAnsi" w:hAnsiTheme="minorHAnsi"/>
      <w:b/>
      <w:bCs/>
      <w:caps/>
      <w:sz w:val="20"/>
      <w:szCs w:val="20"/>
    </w:rPr>
  </w:style>
  <w:style w:type="paragraph" w:styleId="BalloonText">
    <w:name w:val="Balloon Text"/>
    <w:basedOn w:val="Normal"/>
    <w:link w:val="BalloonTextChar"/>
    <w:uiPriority w:val="99"/>
    <w:semiHidden/>
    <w:rsid w:val="00AD6300"/>
    <w:rPr>
      <w:rFonts w:ascii="Tahoma" w:hAnsi="Tahoma" w:cs="Tahoma"/>
      <w:sz w:val="16"/>
      <w:szCs w:val="16"/>
    </w:rPr>
  </w:style>
  <w:style w:type="character" w:customStyle="1" w:styleId="BalloonTextChar">
    <w:name w:val="Balloon Text Char"/>
    <w:basedOn w:val="DefaultParagraphFont"/>
    <w:link w:val="BalloonText"/>
    <w:uiPriority w:val="99"/>
    <w:semiHidden/>
    <w:rsid w:val="001E364A"/>
    <w:rPr>
      <w:sz w:val="0"/>
      <w:szCs w:val="0"/>
      <w:lang w:val="en-GB" w:eastAsia="en-GB"/>
    </w:rPr>
  </w:style>
  <w:style w:type="character" w:styleId="CommentReference">
    <w:name w:val="annotation reference"/>
    <w:basedOn w:val="DefaultParagraphFont"/>
    <w:uiPriority w:val="99"/>
    <w:semiHidden/>
    <w:rsid w:val="007605DE"/>
    <w:rPr>
      <w:rFonts w:cs="Times New Roman"/>
      <w:sz w:val="16"/>
      <w:szCs w:val="16"/>
    </w:rPr>
  </w:style>
  <w:style w:type="paragraph" w:styleId="CommentText">
    <w:name w:val="annotation text"/>
    <w:basedOn w:val="Normal"/>
    <w:link w:val="CommentTextChar"/>
    <w:uiPriority w:val="99"/>
    <w:semiHidden/>
    <w:rsid w:val="007605DE"/>
    <w:rPr>
      <w:sz w:val="20"/>
      <w:szCs w:val="20"/>
    </w:rPr>
  </w:style>
  <w:style w:type="character" w:customStyle="1" w:styleId="CommentTextChar">
    <w:name w:val="Comment Text Char"/>
    <w:basedOn w:val="DefaultParagraphFont"/>
    <w:link w:val="CommentText"/>
    <w:uiPriority w:val="99"/>
    <w:semiHidden/>
    <w:rsid w:val="001E364A"/>
    <w:rPr>
      <w:lang w:val="en-GB" w:eastAsia="en-GB"/>
    </w:rPr>
  </w:style>
  <w:style w:type="paragraph" w:styleId="CommentSubject">
    <w:name w:val="annotation subject"/>
    <w:basedOn w:val="CommentText"/>
    <w:next w:val="CommentText"/>
    <w:link w:val="CommentSubjectChar"/>
    <w:uiPriority w:val="99"/>
    <w:semiHidden/>
    <w:rsid w:val="007605DE"/>
    <w:rPr>
      <w:b/>
      <w:bCs/>
    </w:rPr>
  </w:style>
  <w:style w:type="character" w:customStyle="1" w:styleId="CommentSubjectChar">
    <w:name w:val="Comment Subject Char"/>
    <w:basedOn w:val="CommentTextChar"/>
    <w:link w:val="CommentSubject"/>
    <w:uiPriority w:val="99"/>
    <w:semiHidden/>
    <w:rsid w:val="001E364A"/>
    <w:rPr>
      <w:b/>
      <w:bCs/>
      <w:lang w:val="en-GB" w:eastAsia="en-GB"/>
    </w:rPr>
  </w:style>
  <w:style w:type="paragraph" w:styleId="ListParagraph">
    <w:name w:val="List Paragraph"/>
    <w:basedOn w:val="Normal"/>
    <w:uiPriority w:val="34"/>
    <w:qFormat/>
    <w:rsid w:val="002D4E5F"/>
    <w:pPr>
      <w:ind w:left="720"/>
      <w:contextualSpacing/>
    </w:pPr>
  </w:style>
  <w:style w:type="paragraph" w:styleId="Revision">
    <w:name w:val="Revision"/>
    <w:hidden/>
    <w:uiPriority w:val="99"/>
    <w:semiHidden/>
    <w:rsid w:val="002503D7"/>
    <w:rPr>
      <w:sz w:val="24"/>
      <w:szCs w:val="24"/>
      <w:lang w:val="en-GB" w:eastAsia="en-GB"/>
    </w:rPr>
  </w:style>
  <w:style w:type="character" w:styleId="Hyperlink">
    <w:name w:val="Hyperlink"/>
    <w:basedOn w:val="DefaultParagraphFont"/>
    <w:uiPriority w:val="99"/>
    <w:unhideWhenUsed/>
    <w:rsid w:val="009B2D29"/>
    <w:rPr>
      <w:color w:val="0000FF"/>
      <w:u w:val="single"/>
    </w:rPr>
  </w:style>
  <w:style w:type="paragraph" w:styleId="TOC2">
    <w:name w:val="toc 2"/>
    <w:basedOn w:val="Normal"/>
    <w:next w:val="Normal"/>
    <w:autoRedefine/>
    <w:uiPriority w:val="39"/>
    <w:rsid w:val="00897C26"/>
    <w:pPr>
      <w:tabs>
        <w:tab w:val="right" w:leader="dot" w:pos="8637"/>
      </w:tabs>
      <w:ind w:left="1276" w:hanging="709"/>
    </w:pPr>
    <w:rPr>
      <w:rFonts w:asciiTheme="minorHAnsi" w:hAnsiTheme="minorHAnsi"/>
      <w:smallCaps/>
      <w:sz w:val="20"/>
      <w:szCs w:val="20"/>
    </w:rPr>
  </w:style>
  <w:style w:type="paragraph" w:customStyle="1" w:styleId="CharCharCharCharCharChar1CharCharCharCharCharCharChar1CharCharCharCharCharChar">
    <w:name w:val="Char Char Char Char Char Char1 Char Char Char Char Char Char Char1 Char Char Char Char Char Char"/>
    <w:basedOn w:val="Normal"/>
    <w:rsid w:val="00EE2CBB"/>
    <w:pPr>
      <w:autoSpaceDE w:val="0"/>
      <w:autoSpaceDN w:val="0"/>
      <w:adjustRightInd w:val="0"/>
    </w:pPr>
    <w:rPr>
      <w:sz w:val="20"/>
      <w:szCs w:val="20"/>
      <w:lang w:val="en-US" w:eastAsia="en-ZA"/>
    </w:rPr>
  </w:style>
  <w:style w:type="character" w:customStyle="1" w:styleId="Heading8Char">
    <w:name w:val="Heading 8 Char"/>
    <w:basedOn w:val="DefaultParagraphFont"/>
    <w:link w:val="Heading8"/>
    <w:semiHidden/>
    <w:rsid w:val="006A67EC"/>
    <w:rPr>
      <w:rFonts w:ascii="Garamond" w:hAnsi="Garamond"/>
      <w:sz w:val="22"/>
      <w:szCs w:val="24"/>
      <w:lang w:val="en-US" w:eastAsia="en-US"/>
    </w:rPr>
  </w:style>
  <w:style w:type="character" w:customStyle="1" w:styleId="Heading9Char">
    <w:name w:val="Heading 9 Char"/>
    <w:basedOn w:val="DefaultParagraphFont"/>
    <w:link w:val="Heading9"/>
    <w:semiHidden/>
    <w:rsid w:val="006A67EC"/>
    <w:rPr>
      <w:rFonts w:ascii="Garamond" w:hAnsi="Garamond"/>
      <w:sz w:val="22"/>
      <w:szCs w:val="24"/>
      <w:lang w:val="en-US" w:eastAsia="en-US"/>
    </w:rPr>
  </w:style>
  <w:style w:type="paragraph" w:styleId="BodyText">
    <w:name w:val="Body Text"/>
    <w:basedOn w:val="Normal"/>
    <w:link w:val="BodyTextChar"/>
    <w:unhideWhenUsed/>
    <w:rsid w:val="006A67EC"/>
    <w:pPr>
      <w:widowControl w:val="0"/>
      <w:spacing w:after="240"/>
      <w:ind w:left="720"/>
      <w:jc w:val="both"/>
    </w:pPr>
    <w:rPr>
      <w:rFonts w:ascii="Garamond" w:hAnsi="Garamond"/>
      <w:lang w:eastAsia="en-US"/>
    </w:rPr>
  </w:style>
  <w:style w:type="character" w:customStyle="1" w:styleId="BodyTextChar">
    <w:name w:val="Body Text Char"/>
    <w:basedOn w:val="DefaultParagraphFont"/>
    <w:link w:val="BodyText"/>
    <w:rsid w:val="006A67EC"/>
    <w:rPr>
      <w:rFonts w:ascii="Garamond" w:hAnsi="Garamond"/>
      <w:sz w:val="24"/>
      <w:szCs w:val="24"/>
      <w:lang w:val="en-GB" w:eastAsia="en-US"/>
    </w:rPr>
  </w:style>
  <w:style w:type="paragraph" w:styleId="BodyTextIndent">
    <w:name w:val="Body Text Indent"/>
    <w:basedOn w:val="Normal"/>
    <w:link w:val="BodyTextIndentChar"/>
    <w:unhideWhenUsed/>
    <w:rsid w:val="006A67EC"/>
    <w:pPr>
      <w:widowControl w:val="0"/>
      <w:spacing w:after="240"/>
      <w:ind w:left="1440"/>
      <w:jc w:val="both"/>
    </w:pPr>
    <w:rPr>
      <w:rFonts w:ascii="Garamond" w:hAnsi="Garamond"/>
      <w:szCs w:val="22"/>
      <w:lang w:eastAsia="en-US"/>
    </w:rPr>
  </w:style>
  <w:style w:type="character" w:customStyle="1" w:styleId="BodyTextIndentChar">
    <w:name w:val="Body Text Indent Char"/>
    <w:basedOn w:val="DefaultParagraphFont"/>
    <w:link w:val="BodyTextIndent"/>
    <w:rsid w:val="006A67EC"/>
    <w:rPr>
      <w:rFonts w:ascii="Garamond" w:hAnsi="Garamond"/>
      <w:sz w:val="24"/>
      <w:szCs w:val="22"/>
      <w:lang w:val="en-GB" w:eastAsia="en-US"/>
    </w:rPr>
  </w:style>
  <w:style w:type="paragraph" w:customStyle="1" w:styleId="Heading1Text">
    <w:name w:val="Heading 1 Text"/>
    <w:basedOn w:val="BodyText"/>
    <w:rsid w:val="006A67EC"/>
  </w:style>
  <w:style w:type="paragraph" w:styleId="TOC3">
    <w:name w:val="toc 3"/>
    <w:basedOn w:val="Normal"/>
    <w:next w:val="Normal"/>
    <w:autoRedefine/>
    <w:rsid w:val="00897C26"/>
    <w:pPr>
      <w:ind w:left="480"/>
    </w:pPr>
    <w:rPr>
      <w:rFonts w:asciiTheme="minorHAnsi" w:hAnsiTheme="minorHAnsi"/>
      <w:i/>
      <w:iCs/>
      <w:sz w:val="20"/>
      <w:szCs w:val="20"/>
    </w:rPr>
  </w:style>
  <w:style w:type="paragraph" w:styleId="TOC4">
    <w:name w:val="toc 4"/>
    <w:basedOn w:val="Normal"/>
    <w:next w:val="Normal"/>
    <w:autoRedefine/>
    <w:rsid w:val="00897C26"/>
    <w:pPr>
      <w:ind w:left="720"/>
    </w:pPr>
    <w:rPr>
      <w:rFonts w:asciiTheme="minorHAnsi" w:hAnsiTheme="minorHAnsi"/>
      <w:sz w:val="18"/>
      <w:szCs w:val="18"/>
    </w:rPr>
  </w:style>
  <w:style w:type="paragraph" w:styleId="TOC5">
    <w:name w:val="toc 5"/>
    <w:basedOn w:val="Normal"/>
    <w:next w:val="Normal"/>
    <w:autoRedefine/>
    <w:rsid w:val="00897C26"/>
    <w:pPr>
      <w:ind w:left="960"/>
    </w:pPr>
    <w:rPr>
      <w:rFonts w:asciiTheme="minorHAnsi" w:hAnsiTheme="minorHAnsi"/>
      <w:sz w:val="18"/>
      <w:szCs w:val="18"/>
    </w:rPr>
  </w:style>
  <w:style w:type="paragraph" w:styleId="TOC6">
    <w:name w:val="toc 6"/>
    <w:basedOn w:val="Normal"/>
    <w:next w:val="Normal"/>
    <w:autoRedefine/>
    <w:rsid w:val="00897C26"/>
    <w:pPr>
      <w:ind w:left="1200"/>
    </w:pPr>
    <w:rPr>
      <w:rFonts w:asciiTheme="minorHAnsi" w:hAnsiTheme="minorHAnsi"/>
      <w:sz w:val="18"/>
      <w:szCs w:val="18"/>
    </w:rPr>
  </w:style>
  <w:style w:type="paragraph" w:styleId="TOC7">
    <w:name w:val="toc 7"/>
    <w:basedOn w:val="Normal"/>
    <w:next w:val="Normal"/>
    <w:autoRedefine/>
    <w:rsid w:val="00897C26"/>
    <w:pPr>
      <w:ind w:left="1440"/>
    </w:pPr>
    <w:rPr>
      <w:rFonts w:asciiTheme="minorHAnsi" w:hAnsiTheme="minorHAnsi"/>
      <w:sz w:val="18"/>
      <w:szCs w:val="18"/>
    </w:rPr>
  </w:style>
  <w:style w:type="paragraph" w:styleId="TOC8">
    <w:name w:val="toc 8"/>
    <w:basedOn w:val="Normal"/>
    <w:next w:val="Normal"/>
    <w:autoRedefine/>
    <w:rsid w:val="00897C26"/>
    <w:pPr>
      <w:ind w:left="1680"/>
    </w:pPr>
    <w:rPr>
      <w:rFonts w:asciiTheme="minorHAnsi" w:hAnsiTheme="minorHAnsi"/>
      <w:sz w:val="18"/>
      <w:szCs w:val="18"/>
    </w:rPr>
  </w:style>
  <w:style w:type="paragraph" w:styleId="TOC9">
    <w:name w:val="toc 9"/>
    <w:basedOn w:val="Normal"/>
    <w:next w:val="Normal"/>
    <w:autoRedefine/>
    <w:rsid w:val="00897C26"/>
    <w:pPr>
      <w:ind w:left="1920"/>
    </w:pPr>
    <w:rPr>
      <w:rFonts w:asciiTheme="minorHAnsi" w:hAnsiTheme="minorHAnsi"/>
      <w:sz w:val="18"/>
      <w:szCs w:val="18"/>
    </w:rPr>
  </w:style>
  <w:style w:type="character" w:customStyle="1" w:styleId="level3CharChar">
    <w:name w:val="level3 Char Char"/>
    <w:basedOn w:val="DefaultParagraphFont"/>
    <w:link w:val="level3"/>
    <w:locked/>
    <w:rsid w:val="00A40117"/>
    <w:rPr>
      <w:rFonts w:ascii="Arial" w:hAnsi="Arial"/>
      <w:sz w:val="22"/>
      <w:lang w:val="en-GB"/>
    </w:rPr>
  </w:style>
  <w:style w:type="table" w:styleId="TableGrid">
    <w:name w:val="Table Grid"/>
    <w:basedOn w:val="TableNormal"/>
    <w:uiPriority w:val="59"/>
    <w:rsid w:val="006A0EE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268483">
      <w:bodyDiv w:val="1"/>
      <w:marLeft w:val="0"/>
      <w:marRight w:val="0"/>
      <w:marTop w:val="0"/>
      <w:marBottom w:val="0"/>
      <w:divBdr>
        <w:top w:val="none" w:sz="0" w:space="0" w:color="auto"/>
        <w:left w:val="none" w:sz="0" w:space="0" w:color="auto"/>
        <w:bottom w:val="none" w:sz="0" w:space="0" w:color="auto"/>
        <w:right w:val="none" w:sz="0" w:space="0" w:color="auto"/>
      </w:divBdr>
    </w:div>
    <w:div w:id="765347179">
      <w:bodyDiv w:val="1"/>
      <w:marLeft w:val="0"/>
      <w:marRight w:val="0"/>
      <w:marTop w:val="0"/>
      <w:marBottom w:val="0"/>
      <w:divBdr>
        <w:top w:val="none" w:sz="0" w:space="0" w:color="auto"/>
        <w:left w:val="none" w:sz="0" w:space="0" w:color="auto"/>
        <w:bottom w:val="none" w:sz="0" w:space="0" w:color="auto"/>
        <w:right w:val="none" w:sz="0" w:space="0" w:color="auto"/>
      </w:divBdr>
    </w:div>
    <w:div w:id="938827301">
      <w:bodyDiv w:val="1"/>
      <w:marLeft w:val="0"/>
      <w:marRight w:val="0"/>
      <w:marTop w:val="0"/>
      <w:marBottom w:val="0"/>
      <w:divBdr>
        <w:top w:val="none" w:sz="0" w:space="0" w:color="auto"/>
        <w:left w:val="none" w:sz="0" w:space="0" w:color="auto"/>
        <w:bottom w:val="none" w:sz="0" w:space="0" w:color="auto"/>
        <w:right w:val="none" w:sz="0" w:space="0" w:color="auto"/>
      </w:divBdr>
    </w:div>
    <w:div w:id="1063141756">
      <w:bodyDiv w:val="1"/>
      <w:marLeft w:val="0"/>
      <w:marRight w:val="0"/>
      <w:marTop w:val="0"/>
      <w:marBottom w:val="0"/>
      <w:divBdr>
        <w:top w:val="none" w:sz="0" w:space="0" w:color="auto"/>
        <w:left w:val="none" w:sz="0" w:space="0" w:color="auto"/>
        <w:bottom w:val="none" w:sz="0" w:space="0" w:color="auto"/>
        <w:right w:val="none" w:sz="0" w:space="0" w:color="auto"/>
      </w:divBdr>
    </w:div>
    <w:div w:id="1610043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F4D293-BB2D-41BC-AFF0-81AAAA972611}">
  <ds:schemaRefs>
    <ds:schemaRef ds:uri="http://schemas.openxmlformats.org/officeDocument/2006/bibliography"/>
  </ds:schemaRefs>
</ds:datastoreItem>
</file>

<file path=customXml/itemProps2.xml><?xml version="1.0" encoding="utf-8"?>
<ds:datastoreItem xmlns:ds="http://schemas.openxmlformats.org/officeDocument/2006/customXml" ds:itemID="{30315F3C-EF5E-431B-9168-944B19FB3DB1}">
  <ds:schemaRefs>
    <ds:schemaRef ds:uri="http://schemas.openxmlformats.org/officeDocument/2006/bibliography"/>
  </ds:schemaRefs>
</ds:datastoreItem>
</file>

<file path=customXml/itemProps3.xml><?xml version="1.0" encoding="utf-8"?>
<ds:datastoreItem xmlns:ds="http://schemas.openxmlformats.org/officeDocument/2006/customXml" ds:itemID="{4247D5C3-71AD-4B6E-BD6C-708DA7EB492B}">
  <ds:schemaRefs>
    <ds:schemaRef ds:uri="http://schemas.openxmlformats.org/officeDocument/2006/bibliography"/>
  </ds:schemaRefs>
</ds:datastoreItem>
</file>

<file path=customXml/itemProps4.xml><?xml version="1.0" encoding="utf-8"?>
<ds:datastoreItem xmlns:ds="http://schemas.openxmlformats.org/officeDocument/2006/customXml" ds:itemID="{1152A093-899F-4B57-856F-0F5484ACF9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48</Pages>
  <Words>11295</Words>
  <Characters>64388</Characters>
  <Application>Microsoft Office Word</Application>
  <DocSecurity>0</DocSecurity>
  <Lines>536</Lines>
  <Paragraphs>151</Paragraphs>
  <ScaleCrop>false</ScaleCrop>
  <HeadingPairs>
    <vt:vector size="2" baseType="variant">
      <vt:variant>
        <vt:lpstr>Title</vt:lpstr>
      </vt:variant>
      <vt:variant>
        <vt:i4>1</vt:i4>
      </vt:variant>
    </vt:vector>
  </HeadingPairs>
  <TitlesOfParts>
    <vt:vector size="1" baseType="lpstr">
      <vt:lpstr>SERVICE AGREEMENT</vt:lpstr>
    </vt:vector>
  </TitlesOfParts>
  <Company>SARS</Company>
  <LinksUpToDate>false</LinksUpToDate>
  <CharactersWithSpaces>75532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SERVICE AGREEMENT</dc:title>
  <dc:creator>SARS</dc:creator>
  <cp:lastModifiedBy>Hillery Kopano Sentsho</cp:lastModifiedBy>
  <cp:revision>3</cp:revision>
  <cp:lastPrinted>2016-04-08T06:47:00Z</cp:lastPrinted>
  <dcterms:created xsi:type="dcterms:W3CDTF">2020-03-27T14:43:00Z</dcterms:created>
  <dcterms:modified xsi:type="dcterms:W3CDTF">2020-03-30T08:02:00Z</dcterms:modified>
</cp:coreProperties>
</file>