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B5" w:rsidRDefault="00313FB5" w:rsidP="00422580">
      <w:pPr>
        <w:spacing w:line="360" w:lineRule="auto"/>
        <w:jc w:val="both"/>
      </w:pPr>
    </w:p>
    <w:p w:rsidR="00313FB5" w:rsidRDefault="00313FB5" w:rsidP="00422580">
      <w:pPr>
        <w:spacing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 xml:space="preserve">The </w:t>
      </w:r>
      <w:r w:rsidR="006303D1">
        <w:rPr>
          <w:rFonts w:ascii="Arial" w:eastAsia="Times New Roman" w:hAnsi="Arial" w:cs="Arial"/>
          <w:sz w:val="20"/>
          <w:szCs w:val="20"/>
          <w:lang w:val="en-US"/>
        </w:rPr>
        <w:t xml:space="preserve">successful bidder will be required to </w:t>
      </w:r>
      <w:r w:rsidR="00D26A93">
        <w:rPr>
          <w:rFonts w:ascii="Arial" w:eastAsia="Times New Roman" w:hAnsi="Arial" w:cs="Arial"/>
          <w:sz w:val="20"/>
          <w:szCs w:val="20"/>
          <w:lang w:val="en-US"/>
        </w:rPr>
        <w:t>finalize</w:t>
      </w:r>
      <w:r w:rsidR="006303D1">
        <w:rPr>
          <w:rFonts w:ascii="Arial" w:eastAsia="Times New Roman" w:hAnsi="Arial" w:cs="Arial"/>
          <w:sz w:val="20"/>
          <w:szCs w:val="20"/>
          <w:lang w:val="en-US"/>
        </w:rPr>
        <w:t xml:space="preserve"> the </w:t>
      </w:r>
      <w:r w:rsidR="006303D1">
        <w:rPr>
          <w:rFonts w:ascii="Arial" w:eastAsia="Times New Roman" w:hAnsi="Arial" w:cs="Arial"/>
          <w:sz w:val="20"/>
          <w:szCs w:val="20"/>
          <w:lang w:val="en-US"/>
        </w:rPr>
        <w:t>“Conditions of Contract for Plant and Design-Build” First Edition 1999 published by the Fédération Intenationale des Ingénieurs-Conseils (FIDIC)</w:t>
      </w:r>
      <w:r w:rsidR="00D26A93">
        <w:rPr>
          <w:rFonts w:ascii="Arial" w:eastAsia="Times New Roman" w:hAnsi="Arial" w:cs="Arial"/>
          <w:sz w:val="20"/>
          <w:szCs w:val="20"/>
          <w:lang w:val="en-US"/>
        </w:rPr>
        <w:t xml:space="preserve">, with SARS. </w:t>
      </w:r>
      <w:r>
        <w:rPr>
          <w:rFonts w:ascii="Arial" w:eastAsia="Times New Roman" w:hAnsi="Arial" w:cs="Arial"/>
          <w:sz w:val="20"/>
          <w:szCs w:val="20"/>
          <w:lang w:val="en-US"/>
        </w:rPr>
        <w:t>Conditions of Contract comprise the “General Conditions”, which form part of the “Conditions of Contract for Plant and Design-Build” First Edition 1999 published by the Fédération Intenationale des Ingénieurs-Conseils (FIDIC), and the following “particular Conditions”, which include amendments and additions to such General Conditions:</w:t>
      </w:r>
    </w:p>
    <w:p w:rsidR="006303D1" w:rsidRDefault="006303D1" w:rsidP="00422580">
      <w:pPr>
        <w:spacing w:line="360" w:lineRule="auto"/>
        <w:ind w:left="720"/>
        <w:jc w:val="both"/>
        <w:rPr>
          <w:rFonts w:eastAsia="Times New Roman"/>
        </w:rPr>
      </w:pPr>
    </w:p>
    <w:p w:rsidR="00313FB5" w:rsidRPr="0069619D" w:rsidRDefault="006303D1" w:rsidP="005103A1">
      <w:pPr>
        <w:spacing w:line="360" w:lineRule="auto"/>
        <w:ind w:left="1440" w:hanging="7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1.</w:t>
      </w:r>
      <w:r w:rsidRPr="0069619D">
        <w:rPr>
          <w:rFonts w:ascii="Arial" w:hAnsi="Arial" w:cs="Arial"/>
          <w:sz w:val="20"/>
          <w:szCs w:val="20"/>
          <w:lang w:val="en-US"/>
        </w:rPr>
        <w:tab/>
      </w:r>
      <w:r w:rsidR="00313FB5" w:rsidRPr="0069619D">
        <w:rPr>
          <w:rFonts w:ascii="Arial" w:hAnsi="Arial" w:cs="Arial"/>
          <w:sz w:val="20"/>
          <w:szCs w:val="20"/>
          <w:lang w:val="en-US"/>
        </w:rPr>
        <w:t xml:space="preserve">FIDIC Annexure “B” which contains SARS specific </w:t>
      </w:r>
      <w:r w:rsidR="00A03E1A" w:rsidRPr="0069619D">
        <w:rPr>
          <w:rFonts w:ascii="Arial" w:hAnsi="Arial" w:cs="Arial"/>
          <w:sz w:val="20"/>
          <w:szCs w:val="20"/>
          <w:lang w:val="en-US"/>
        </w:rPr>
        <w:t>clauses</w:t>
      </w:r>
      <w:r w:rsidR="00A03E1A">
        <w:rPr>
          <w:rFonts w:ascii="Arial" w:hAnsi="Arial" w:cs="Arial"/>
          <w:sz w:val="20"/>
          <w:szCs w:val="20"/>
          <w:lang w:val="en-US"/>
        </w:rPr>
        <w:t xml:space="preserve">, which </w:t>
      </w:r>
      <w:r w:rsidR="005103A1">
        <w:rPr>
          <w:rFonts w:ascii="Arial" w:hAnsi="Arial" w:cs="Arial"/>
          <w:sz w:val="20"/>
          <w:szCs w:val="20"/>
          <w:lang w:val="en-US"/>
        </w:rPr>
        <w:t>will be attached to the FIDIC agreement</w:t>
      </w:r>
      <w:r w:rsidR="00313FB5" w:rsidRPr="0069619D">
        <w:rPr>
          <w:rFonts w:ascii="Arial" w:hAnsi="Arial" w:cs="Arial"/>
          <w:sz w:val="20"/>
          <w:szCs w:val="20"/>
          <w:lang w:val="en-US"/>
        </w:rPr>
        <w:t>;</w:t>
      </w:r>
    </w:p>
    <w:p w:rsidR="00313FB5" w:rsidRPr="0069619D" w:rsidRDefault="00313FB5" w:rsidP="00A03E1A">
      <w:pPr>
        <w:spacing w:line="360" w:lineRule="auto"/>
        <w:ind w:left="1440" w:hanging="720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69619D">
        <w:rPr>
          <w:rFonts w:ascii="Arial" w:hAnsi="Arial" w:cs="Arial"/>
          <w:sz w:val="20"/>
          <w:szCs w:val="20"/>
          <w:lang w:val="en-US"/>
        </w:rPr>
        <w:t>2</w:t>
      </w:r>
      <w:r w:rsidR="006303D1" w:rsidRPr="0069619D">
        <w:rPr>
          <w:rFonts w:ascii="Arial" w:hAnsi="Arial" w:cs="Arial"/>
          <w:sz w:val="20"/>
          <w:szCs w:val="20"/>
          <w:lang w:val="en-US"/>
        </w:rPr>
        <w:t>.</w:t>
      </w:r>
      <w:r w:rsidR="006303D1" w:rsidRPr="0069619D">
        <w:rPr>
          <w:rFonts w:ascii="Arial" w:hAnsi="Arial" w:cs="Arial"/>
          <w:sz w:val="20"/>
          <w:szCs w:val="20"/>
          <w:lang w:val="en-US"/>
        </w:rPr>
        <w:tab/>
      </w:r>
      <w:r w:rsidR="00A03E1A">
        <w:rPr>
          <w:rFonts w:ascii="Arial" w:hAnsi="Arial" w:cs="Arial"/>
          <w:sz w:val="20"/>
          <w:szCs w:val="20"/>
          <w:lang w:val="en-US"/>
        </w:rPr>
        <w:t xml:space="preserve">Sub-Clause 14.2 - Total </w:t>
      </w:r>
      <w:r w:rsidR="006303D1" w:rsidRPr="0069619D">
        <w:rPr>
          <w:rFonts w:ascii="Arial" w:hAnsi="Arial" w:cs="Arial"/>
          <w:sz w:val="20"/>
          <w:szCs w:val="20"/>
          <w:lang w:val="en-US"/>
        </w:rPr>
        <w:t>A</w:t>
      </w:r>
      <w:r w:rsidRPr="0069619D">
        <w:rPr>
          <w:rFonts w:ascii="Arial" w:hAnsi="Arial" w:cs="Arial"/>
          <w:sz w:val="20"/>
          <w:szCs w:val="20"/>
          <w:lang w:val="en-US"/>
        </w:rPr>
        <w:t xml:space="preserve">dvance payment </w:t>
      </w:r>
      <w:r w:rsidR="00D26A93" w:rsidRPr="0069619D">
        <w:rPr>
          <w:rFonts w:ascii="Arial" w:hAnsi="Arial" w:cs="Arial"/>
          <w:sz w:val="20"/>
          <w:szCs w:val="20"/>
          <w:lang w:val="en-US"/>
        </w:rPr>
        <w:t xml:space="preserve">– SARS will not be making any advance payments. </w:t>
      </w:r>
    </w:p>
    <w:p w:rsidR="00313FB5" w:rsidRPr="00C15287" w:rsidRDefault="0069619D" w:rsidP="00422580">
      <w:pPr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69619D">
        <w:rPr>
          <w:rFonts w:ascii="Arial" w:hAnsi="Arial" w:cs="Arial"/>
          <w:sz w:val="20"/>
          <w:szCs w:val="20"/>
        </w:rPr>
        <w:t>3.</w:t>
      </w:r>
      <w:r w:rsidR="006303D1" w:rsidRPr="0069619D">
        <w:rPr>
          <w:rFonts w:ascii="Arial" w:hAnsi="Arial" w:cs="Arial"/>
          <w:sz w:val="20"/>
          <w:szCs w:val="20"/>
        </w:rPr>
        <w:tab/>
      </w:r>
      <w:r w:rsidR="00A03E1A">
        <w:rPr>
          <w:rFonts w:ascii="Arial" w:hAnsi="Arial" w:cs="Arial"/>
          <w:sz w:val="20"/>
          <w:szCs w:val="20"/>
        </w:rPr>
        <w:t>Sub-Clause 14.3 – Percentage of r</w:t>
      </w:r>
      <w:proofErr w:type="spellStart"/>
      <w:r w:rsidR="00313FB5" w:rsidRPr="0069619D">
        <w:rPr>
          <w:rFonts w:ascii="Arial" w:hAnsi="Arial" w:cs="Arial"/>
          <w:sz w:val="20"/>
          <w:szCs w:val="20"/>
          <w:lang w:val="en-US"/>
        </w:rPr>
        <w:t>et</w:t>
      </w:r>
      <w:r w:rsidR="006303D1" w:rsidRPr="0069619D">
        <w:rPr>
          <w:rFonts w:ascii="Arial" w:hAnsi="Arial" w:cs="Arial"/>
          <w:sz w:val="20"/>
          <w:szCs w:val="20"/>
          <w:lang w:val="en-US"/>
        </w:rPr>
        <w:t>ention</w:t>
      </w:r>
      <w:proofErr w:type="spellEnd"/>
      <w:r w:rsidR="006303D1" w:rsidRPr="0069619D">
        <w:rPr>
          <w:rFonts w:ascii="Arial" w:hAnsi="Arial" w:cs="Arial"/>
          <w:sz w:val="20"/>
          <w:szCs w:val="20"/>
          <w:lang w:val="en-US"/>
        </w:rPr>
        <w:t xml:space="preserve"> – </w:t>
      </w:r>
      <w:r w:rsidR="002D6A37" w:rsidRPr="00C15287">
        <w:rPr>
          <w:rFonts w:ascii="Arial" w:eastAsia="Times New Roman" w:hAnsi="Arial" w:cs="Arial"/>
          <w:sz w:val="20"/>
          <w:szCs w:val="20"/>
          <w:lang w:val="en-US"/>
        </w:rPr>
        <w:t>10%</w:t>
      </w:r>
    </w:p>
    <w:p w:rsidR="00313FB5" w:rsidRPr="0069619D" w:rsidRDefault="0069619D" w:rsidP="00422580">
      <w:pPr>
        <w:spacing w:line="360" w:lineRule="auto"/>
        <w:ind w:left="1440" w:hanging="720"/>
        <w:contextualSpacing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4</w:t>
      </w:r>
      <w:r w:rsidR="006303D1" w:rsidRPr="0069619D">
        <w:rPr>
          <w:rFonts w:ascii="Arial" w:eastAsia="Times New Roman" w:hAnsi="Arial" w:cs="Arial"/>
          <w:sz w:val="20"/>
          <w:szCs w:val="20"/>
          <w:lang w:val="en-US"/>
        </w:rPr>
        <w:t>.</w:t>
      </w:r>
      <w:r w:rsidR="006303D1" w:rsidRPr="0069619D">
        <w:rPr>
          <w:rFonts w:ascii="Arial" w:eastAsia="Times New Roman" w:hAnsi="Arial" w:cs="Arial"/>
          <w:sz w:val="20"/>
          <w:szCs w:val="20"/>
          <w:lang w:val="en-US"/>
        </w:rPr>
        <w:tab/>
      </w:r>
      <w:r w:rsidR="00A03E1A">
        <w:rPr>
          <w:rFonts w:ascii="Arial" w:eastAsia="Times New Roman" w:hAnsi="Arial" w:cs="Arial"/>
          <w:sz w:val="20"/>
          <w:szCs w:val="20"/>
          <w:lang w:val="en-US"/>
        </w:rPr>
        <w:t xml:space="preserve">Sub-Clause 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20.4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>–</w:t>
      </w:r>
      <w:r w:rsidR="00A03E1A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The 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>D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ispute 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>A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djudication 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>B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>oard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to </w:t>
      </w:r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be </w:t>
      </w:r>
      <w:proofErr w:type="gramStart"/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>1</w:t>
      </w:r>
      <w:proofErr w:type="gramEnd"/>
      <w:r w:rsidR="00313FB5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 person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, which will be decided </w:t>
      </w:r>
      <w:r w:rsidR="00BA7212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by agreement between the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>Contr</w:t>
      </w:r>
      <w:r w:rsidR="00422576">
        <w:rPr>
          <w:rFonts w:ascii="Arial" w:eastAsia="Times New Roman" w:hAnsi="Arial" w:cs="Arial"/>
          <w:sz w:val="20"/>
          <w:szCs w:val="20"/>
          <w:lang w:val="en-US"/>
        </w:rPr>
        <w:t>a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>ctor and the Employer</w:t>
      </w:r>
      <w:r w:rsidR="00BA7212" w:rsidRPr="0069619D">
        <w:rPr>
          <w:rFonts w:ascii="Arial" w:eastAsia="Times New Roman" w:hAnsi="Arial" w:cs="Arial"/>
          <w:sz w:val="20"/>
          <w:szCs w:val="20"/>
          <w:lang w:val="en-US"/>
        </w:rPr>
        <w:t>.</w:t>
      </w:r>
    </w:p>
    <w:p w:rsidR="00422580" w:rsidRPr="0069619D" w:rsidRDefault="00422576" w:rsidP="00C15287">
      <w:pPr>
        <w:spacing w:line="360" w:lineRule="auto"/>
        <w:ind w:left="1440" w:hanging="720"/>
        <w:contextualSpacing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5</w:t>
      </w:r>
      <w:bookmarkStart w:id="0" w:name="_GoBack"/>
      <w:bookmarkEnd w:id="0"/>
      <w:r w:rsidR="002D6A37" w:rsidRPr="0069619D">
        <w:rPr>
          <w:rFonts w:ascii="Arial" w:eastAsia="Times New Roman" w:hAnsi="Arial" w:cs="Arial"/>
          <w:sz w:val="20"/>
          <w:szCs w:val="20"/>
          <w:lang w:val="en-US"/>
        </w:rPr>
        <w:t>.</w:t>
      </w:r>
      <w:r w:rsidR="002D6A37" w:rsidRPr="0069619D">
        <w:rPr>
          <w:rFonts w:ascii="Arial" w:eastAsia="Times New Roman" w:hAnsi="Arial" w:cs="Arial"/>
          <w:sz w:val="20"/>
          <w:szCs w:val="20"/>
          <w:lang w:val="en-US"/>
        </w:rPr>
        <w:tab/>
      </w:r>
      <w:r w:rsidR="00A03E1A">
        <w:rPr>
          <w:rFonts w:ascii="Arial" w:eastAsia="Times New Roman" w:hAnsi="Arial" w:cs="Arial"/>
          <w:sz w:val="20"/>
          <w:szCs w:val="20"/>
          <w:lang w:val="en-US"/>
        </w:rPr>
        <w:t xml:space="preserve">Sub-Clause 8.7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and 14.15(b) </w:t>
      </w:r>
      <w:r w:rsidR="00A03E1A">
        <w:rPr>
          <w:rFonts w:ascii="Arial" w:eastAsia="Times New Roman" w:hAnsi="Arial" w:cs="Arial"/>
          <w:sz w:val="20"/>
          <w:szCs w:val="20"/>
          <w:lang w:val="en-US"/>
        </w:rPr>
        <w:t xml:space="preserve">- </w:t>
      </w:r>
      <w:r w:rsidR="002D6A37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Delay damages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 xml:space="preserve">for the Works </w:t>
      </w:r>
      <w:r w:rsidR="002D6A37" w:rsidRPr="002D6A37">
        <w:rPr>
          <w:rFonts w:ascii="Arial" w:eastAsia="Times New Roman" w:hAnsi="Arial" w:cs="Arial"/>
          <w:sz w:val="20"/>
          <w:szCs w:val="20"/>
          <w:lang w:val="en-US"/>
        </w:rPr>
        <w:t xml:space="preserve">– </w:t>
      </w:r>
      <w:r w:rsidR="00C15287">
        <w:rPr>
          <w:rFonts w:ascii="Arial" w:eastAsia="Times New Roman" w:hAnsi="Arial" w:cs="Arial"/>
          <w:sz w:val="20"/>
          <w:szCs w:val="20"/>
          <w:lang w:val="en-US"/>
        </w:rPr>
        <w:t>1</w:t>
      </w:r>
      <w:r w:rsidR="00422580" w:rsidRPr="0069619D">
        <w:rPr>
          <w:rFonts w:ascii="Arial" w:eastAsia="Times New Roman" w:hAnsi="Arial" w:cs="Arial"/>
          <w:sz w:val="20"/>
          <w:szCs w:val="20"/>
          <w:lang w:val="en-US"/>
        </w:rPr>
        <w:t xml:space="preserve">0% day rate delay damages [not exceeding 10% of contract value]. </w:t>
      </w:r>
    </w:p>
    <w:p w:rsidR="00422580" w:rsidRPr="0069619D" w:rsidRDefault="00422580" w:rsidP="00422580">
      <w:pPr>
        <w:spacing w:line="360" w:lineRule="auto"/>
        <w:ind w:left="1440"/>
        <w:jc w:val="both"/>
        <w:rPr>
          <w:rFonts w:ascii="Arial" w:eastAsia="Times New Roman" w:hAnsi="Arial" w:cs="Arial"/>
          <w:sz w:val="20"/>
          <w:szCs w:val="20"/>
          <w:lang w:val="en-US"/>
        </w:rPr>
      </w:pPr>
    </w:p>
    <w:p w:rsidR="002D6A37" w:rsidRPr="002D6A37" w:rsidRDefault="002D6A37" w:rsidP="00422580">
      <w:pPr>
        <w:jc w:val="both"/>
        <w:rPr>
          <w:rFonts w:ascii="Arial" w:eastAsiaTheme="minorEastAsia" w:hAnsi="Arial" w:cs="Arial"/>
          <w:sz w:val="20"/>
          <w:szCs w:val="20"/>
          <w:lang w:eastAsia="en-ZA"/>
        </w:rPr>
      </w:pPr>
    </w:p>
    <w:p w:rsidR="002D6A37" w:rsidRPr="002D6A37" w:rsidRDefault="002D6A37" w:rsidP="00422580">
      <w:pPr>
        <w:jc w:val="both"/>
        <w:rPr>
          <w:rFonts w:ascii="Arial" w:eastAsiaTheme="minorEastAsia" w:hAnsi="Arial" w:cs="Arial"/>
          <w:sz w:val="20"/>
          <w:szCs w:val="20"/>
          <w:lang w:eastAsia="en-ZA"/>
        </w:rPr>
      </w:pPr>
    </w:p>
    <w:p w:rsidR="00EA7BDB" w:rsidRDefault="00EA7BDB" w:rsidP="00422580">
      <w:pPr>
        <w:jc w:val="both"/>
      </w:pPr>
    </w:p>
    <w:sectPr w:rsidR="00EA7B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E701F"/>
    <w:multiLevelType w:val="hybridMultilevel"/>
    <w:tmpl w:val="C2B4FC2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5982"/>
    <w:multiLevelType w:val="hybridMultilevel"/>
    <w:tmpl w:val="12EC593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8B7305"/>
    <w:multiLevelType w:val="hybridMultilevel"/>
    <w:tmpl w:val="2230DA04"/>
    <w:lvl w:ilvl="0" w:tplc="2E54D990">
      <w:start w:val="5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0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29E69BC"/>
    <w:multiLevelType w:val="hybridMultilevel"/>
    <w:tmpl w:val="8CC00BCA"/>
    <w:lvl w:ilvl="0" w:tplc="5DEC9876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30B3A"/>
    <w:multiLevelType w:val="hybridMultilevel"/>
    <w:tmpl w:val="BC1E7F86"/>
    <w:lvl w:ilvl="0" w:tplc="D9C4C7F6">
      <w:start w:val="8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B5"/>
    <w:rsid w:val="002D6A37"/>
    <w:rsid w:val="00313FB5"/>
    <w:rsid w:val="00422576"/>
    <w:rsid w:val="00422580"/>
    <w:rsid w:val="005103A1"/>
    <w:rsid w:val="005D33D0"/>
    <w:rsid w:val="006303D1"/>
    <w:rsid w:val="0069619D"/>
    <w:rsid w:val="00A03E1A"/>
    <w:rsid w:val="00A52705"/>
    <w:rsid w:val="00BA7212"/>
    <w:rsid w:val="00C15287"/>
    <w:rsid w:val="00D26A93"/>
    <w:rsid w:val="00EA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DDC96"/>
  <w15:chartTrackingRefBased/>
  <w15:docId w15:val="{88136208-C79B-441E-B73A-125B2D39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Annaloshni Naidoo</dc:creator>
  <cp:keywords/>
  <dc:description/>
  <cp:lastModifiedBy>Annaloshni Naidoo</cp:lastModifiedBy>
  <cp:revision>6</cp:revision>
  <dcterms:created xsi:type="dcterms:W3CDTF">2021-02-25T13:03:00Z</dcterms:created>
  <dcterms:modified xsi:type="dcterms:W3CDTF">2021-02-25T15:15:00Z</dcterms:modified>
</cp:coreProperties>
</file>